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BD988F" w14:textId="7F7A753B"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00ED7600" w:rsidRPr="003A279C">
        <w:rPr>
          <w:rFonts w:ascii="Arial" w:eastAsia="SimSun" w:hAnsi="Arial" w:cs="Times New Roman"/>
          <w:b/>
          <w:sz w:val="24"/>
          <w:szCs w:val="20"/>
          <w:lang w:val="en-US"/>
        </w:rPr>
        <w:t>WG4 Meeting #</w:t>
      </w:r>
      <w:r w:rsidR="00DE7064" w:rsidRPr="003A279C">
        <w:rPr>
          <w:rFonts w:ascii="Arial" w:eastAsia="SimSun" w:hAnsi="Arial" w:cs="Times New Roman"/>
          <w:b/>
          <w:sz w:val="24"/>
          <w:szCs w:val="20"/>
          <w:lang w:val="en-US"/>
        </w:rPr>
        <w:t>1</w:t>
      </w:r>
      <w:r w:rsidR="00381F95" w:rsidRPr="003A279C">
        <w:rPr>
          <w:rFonts w:ascii="Arial" w:eastAsia="SimSun" w:hAnsi="Arial" w:cs="Times New Roman"/>
          <w:b/>
          <w:sz w:val="24"/>
          <w:szCs w:val="20"/>
          <w:lang w:val="en-US"/>
        </w:rPr>
        <w:t>1</w:t>
      </w:r>
      <w:r w:rsidR="00125C4D">
        <w:rPr>
          <w:rFonts w:ascii="Arial" w:eastAsia="SimSun" w:hAnsi="Arial" w:cs="Times New Roman"/>
          <w:b/>
          <w:sz w:val="24"/>
          <w:szCs w:val="20"/>
          <w:lang w:val="en-US"/>
        </w:rPr>
        <w:t>3</w:t>
      </w:r>
      <w:r w:rsidRPr="003A279C">
        <w:rPr>
          <w:rFonts w:ascii="Arial" w:eastAsia="SimSun" w:hAnsi="Arial" w:cs="Times New Roman"/>
          <w:b/>
          <w:bCs/>
          <w:sz w:val="24"/>
          <w:szCs w:val="20"/>
          <w:lang w:val="en-US"/>
        </w:rPr>
        <w:tab/>
      </w:r>
      <w:r w:rsidR="00E63572" w:rsidRPr="00E63572">
        <w:rPr>
          <w:rFonts w:ascii="Arial" w:eastAsia="SimSun" w:hAnsi="Arial" w:cs="Times New Roman"/>
          <w:b/>
          <w:bCs/>
          <w:sz w:val="24"/>
          <w:szCs w:val="20"/>
          <w:lang w:eastAsia="ja-JP"/>
        </w:rPr>
        <w:t>R4-</w:t>
      </w:r>
      <w:r w:rsidR="005D19DA" w:rsidRPr="005D19DA">
        <w:rPr>
          <w:rFonts w:ascii="Arial" w:eastAsia="SimSun" w:hAnsi="Arial" w:cs="Times New Roman"/>
          <w:b/>
          <w:bCs/>
          <w:sz w:val="24"/>
          <w:szCs w:val="20"/>
          <w:lang w:eastAsia="ja-JP"/>
        </w:rPr>
        <w:t>241804</w:t>
      </w:r>
      <w:r w:rsidR="005D19DA">
        <w:rPr>
          <w:rFonts w:ascii="Arial" w:eastAsia="SimSun" w:hAnsi="Arial" w:cs="Times New Roman"/>
          <w:b/>
          <w:bCs/>
          <w:sz w:val="24"/>
          <w:szCs w:val="20"/>
          <w:lang w:eastAsia="ja-JP"/>
        </w:rPr>
        <w:t>3</w:t>
      </w:r>
    </w:p>
    <w:p w14:paraId="47925C7F" w14:textId="238EAFD2" w:rsidR="00841BCD" w:rsidRPr="00614DD8" w:rsidRDefault="00125C4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Pr>
          <w:rFonts w:ascii="Arial" w:eastAsia="SimSun" w:hAnsi="Arial" w:cs="Times New Roman"/>
          <w:b/>
          <w:sz w:val="24"/>
          <w:szCs w:val="20"/>
          <w:lang w:val="en-US"/>
        </w:rPr>
        <w:t>Orlando</w:t>
      </w:r>
      <w:r w:rsidR="00462443" w:rsidRPr="00462443">
        <w:rPr>
          <w:rFonts w:ascii="Arial" w:eastAsia="SimSun" w:hAnsi="Arial" w:cs="Times New Roman"/>
          <w:b/>
          <w:sz w:val="24"/>
          <w:szCs w:val="20"/>
          <w:lang w:val="en-US"/>
        </w:rPr>
        <w:t xml:space="preserve">, </w:t>
      </w:r>
      <w:r>
        <w:rPr>
          <w:rFonts w:ascii="Arial" w:eastAsia="SimSun" w:hAnsi="Arial" w:cs="Times New Roman"/>
          <w:b/>
          <w:sz w:val="24"/>
          <w:szCs w:val="20"/>
          <w:lang w:val="en-US"/>
        </w:rPr>
        <w:t>Florida</w:t>
      </w:r>
      <w:r w:rsidR="00462443" w:rsidRPr="00462443">
        <w:rPr>
          <w:rFonts w:ascii="Arial" w:eastAsia="SimSun" w:hAnsi="Arial" w:cs="Times New Roman"/>
          <w:b/>
          <w:sz w:val="24"/>
          <w:szCs w:val="20"/>
          <w:lang w:val="en-US"/>
        </w:rPr>
        <w:t xml:space="preserve">, </w:t>
      </w:r>
      <w:r>
        <w:rPr>
          <w:rFonts w:ascii="Arial" w:eastAsia="SimSun" w:hAnsi="Arial" w:cs="Times New Roman"/>
          <w:b/>
          <w:sz w:val="24"/>
          <w:szCs w:val="20"/>
          <w:lang w:val="en-US"/>
        </w:rPr>
        <w:t>US</w:t>
      </w:r>
      <w:r w:rsidR="00462443" w:rsidRPr="00462443">
        <w:rPr>
          <w:rFonts w:ascii="Arial" w:eastAsia="SimSun" w:hAnsi="Arial" w:cs="Times New Roman"/>
          <w:b/>
          <w:sz w:val="24"/>
          <w:szCs w:val="20"/>
          <w:lang w:val="en-US"/>
        </w:rPr>
        <w:t xml:space="preserve">, </w:t>
      </w:r>
      <w:r w:rsidR="004347CA">
        <w:rPr>
          <w:rFonts w:ascii="Arial" w:eastAsia="SimSun" w:hAnsi="Arial" w:cs="Times New Roman"/>
          <w:b/>
          <w:sz w:val="24"/>
          <w:szCs w:val="20"/>
          <w:lang w:val="en-US"/>
        </w:rPr>
        <w:t>18</w:t>
      </w:r>
      <w:r w:rsidR="00462443" w:rsidRPr="00462443">
        <w:rPr>
          <w:rFonts w:ascii="Arial" w:eastAsia="SimSun" w:hAnsi="Arial" w:cs="Times New Roman"/>
          <w:b/>
          <w:sz w:val="24"/>
          <w:szCs w:val="20"/>
          <w:lang w:val="en-US"/>
        </w:rPr>
        <w:t xml:space="preserve">th – </w:t>
      </w:r>
      <w:r w:rsidR="004347CA">
        <w:rPr>
          <w:rFonts w:ascii="Arial" w:eastAsia="SimSun" w:hAnsi="Arial" w:cs="Times New Roman"/>
          <w:b/>
          <w:sz w:val="24"/>
          <w:szCs w:val="20"/>
          <w:lang w:val="en-US"/>
        </w:rPr>
        <w:t>22nd</w:t>
      </w:r>
      <w:r w:rsidR="00462443" w:rsidRPr="00462443">
        <w:rPr>
          <w:rFonts w:ascii="Arial" w:eastAsia="SimSun" w:hAnsi="Arial" w:cs="Times New Roman"/>
          <w:b/>
          <w:sz w:val="24"/>
          <w:szCs w:val="20"/>
          <w:lang w:val="en-US"/>
        </w:rPr>
        <w:t xml:space="preserve"> </w:t>
      </w:r>
      <w:r>
        <w:rPr>
          <w:rFonts w:ascii="Arial" w:eastAsia="SimSun" w:hAnsi="Arial" w:cs="Times New Roman"/>
          <w:b/>
          <w:sz w:val="24"/>
          <w:szCs w:val="20"/>
          <w:lang w:val="en-US"/>
        </w:rPr>
        <w:t>November</w:t>
      </w:r>
      <w:r w:rsidR="00462443" w:rsidRPr="00462443">
        <w:rPr>
          <w:rFonts w:ascii="Arial" w:eastAsia="SimSun" w:hAnsi="Arial" w:cs="Times New Roman"/>
          <w:b/>
          <w:sz w:val="24"/>
          <w:szCs w:val="20"/>
          <w:lang w:val="en-US"/>
        </w:rPr>
        <w:t xml:space="preserve"> 2024</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5427AAFD"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844835">
        <w:rPr>
          <w:rFonts w:ascii="Arial" w:eastAsia="Calibri" w:hAnsi="Arial" w:cs="Arial"/>
          <w:b/>
          <w:bCs/>
          <w:sz w:val="24"/>
          <w:lang w:val="en-US"/>
        </w:rPr>
        <w:t>Discussion on Spatial Channel Model</w:t>
      </w:r>
      <w:r w:rsidR="00F57C81">
        <w:rPr>
          <w:rFonts w:ascii="Arial" w:eastAsia="Calibri" w:hAnsi="Arial" w:cs="Arial"/>
          <w:b/>
          <w:bCs/>
          <w:sz w:val="24"/>
          <w:lang w:val="en-US"/>
        </w:rPr>
        <w:t xml:space="preserve"> for Demodulation Performance Requirements</w:t>
      </w:r>
    </w:p>
    <w:p w14:paraId="1CACA9D1" w14:textId="6B27D5F7"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5D19DA" w:rsidRPr="005D19DA">
        <w:rPr>
          <w:rFonts w:ascii="Arial" w:eastAsia="MS Mincho" w:hAnsi="Arial" w:cs="Arial"/>
          <w:b/>
          <w:bCs/>
          <w:sz w:val="24"/>
          <w:szCs w:val="20"/>
          <w:lang w:val="en-US"/>
        </w:rPr>
        <w:t>7.14.2</w:t>
      </w:r>
    </w:p>
    <w:p w14:paraId="26FB8215" w14:textId="15AD3657"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3CDBDE0D" w14:textId="496DAB65" w:rsidR="00301927" w:rsidRPr="00521FC7" w:rsidRDefault="00521FC7" w:rsidP="00521FC7">
      <w:pPr>
        <w:pStyle w:val="RAN4H1"/>
        <w:rPr>
          <w:lang w:val="en-US"/>
        </w:rPr>
      </w:pPr>
      <w:bookmarkStart w:id="3" w:name="_Hlk181645782"/>
      <w:bookmarkStart w:id="4" w:name="_Ref178791698"/>
      <w:bookmarkStart w:id="5" w:name="_Toc116995841"/>
      <w:r w:rsidRPr="00521FC7">
        <w:rPr>
          <w:lang w:val="en-US"/>
        </w:rPr>
        <w:t>Introduction</w:t>
      </w:r>
    </w:p>
    <w:p w14:paraId="5E29BD4E" w14:textId="42AFC473" w:rsidR="00301927" w:rsidRDefault="00EC3F90" w:rsidP="00301927">
      <w:pPr>
        <w:rPr>
          <w:lang w:val="en-US"/>
        </w:rPr>
      </w:pPr>
      <w:r>
        <w:rPr>
          <w:lang w:val="en-US"/>
        </w:rPr>
        <w:t xml:space="preserve">The </w:t>
      </w:r>
      <w:r w:rsidRPr="00601A7D">
        <w:rPr>
          <w:lang w:val="en-US"/>
        </w:rPr>
        <w:t>study item on Spatial Channel Model (SCM) for demodulation performance requirements</w:t>
      </w:r>
      <w:r>
        <w:rPr>
          <w:lang w:val="en-US"/>
        </w:rPr>
        <w:t xml:space="preserve"> (</w:t>
      </w:r>
      <w:proofErr w:type="spellStart"/>
      <w:r>
        <w:rPr>
          <w:lang w:val="en-US"/>
        </w:rPr>
        <w:t>FS_NR_demod_SCM</w:t>
      </w:r>
      <w:proofErr w:type="spellEnd"/>
      <w:r>
        <w:rPr>
          <w:lang w:val="en-US"/>
        </w:rPr>
        <w:t xml:space="preserve">) </w:t>
      </w:r>
      <w:r w:rsidR="001B0773">
        <w:rPr>
          <w:lang w:val="en-US"/>
        </w:rPr>
        <w:t xml:space="preserve">progressed </w:t>
      </w:r>
      <w:r w:rsidR="0017341D">
        <w:rPr>
          <w:lang w:val="en-US"/>
        </w:rPr>
        <w:t xml:space="preserve">satisfactorily </w:t>
      </w:r>
      <w:r w:rsidR="001B0773">
        <w:rPr>
          <w:lang w:val="en-US"/>
        </w:rPr>
        <w:t>in RAN4#112bis, resulting in an agreed WF</w:t>
      </w:r>
      <w:r w:rsidR="003652FC">
        <w:rPr>
          <w:lang w:val="en-US"/>
        </w:rPr>
        <w:t> </w:t>
      </w:r>
      <w:r w:rsidR="00E172A9">
        <w:rPr>
          <w:lang w:val="en-US"/>
        </w:rPr>
        <w:fldChar w:fldCharType="begin"/>
      </w:r>
      <w:r w:rsidR="00E172A9">
        <w:rPr>
          <w:lang w:val="en-US"/>
        </w:rPr>
        <w:instrText xml:space="preserve"> REF _Ref181653676 \r \h </w:instrText>
      </w:r>
      <w:r w:rsidR="00E172A9">
        <w:rPr>
          <w:lang w:val="en-US"/>
        </w:rPr>
      </w:r>
      <w:r w:rsidR="00E172A9">
        <w:rPr>
          <w:lang w:val="en-US"/>
        </w:rPr>
        <w:fldChar w:fldCharType="separate"/>
      </w:r>
      <w:r w:rsidR="008A3680">
        <w:rPr>
          <w:lang w:val="en-US"/>
        </w:rPr>
        <w:t>[1]</w:t>
      </w:r>
      <w:r w:rsidR="00E172A9">
        <w:rPr>
          <w:lang w:val="en-US"/>
        </w:rPr>
        <w:fldChar w:fldCharType="end"/>
      </w:r>
      <w:r w:rsidR="0017341D">
        <w:rPr>
          <w:lang w:val="en-US"/>
        </w:rPr>
        <w:t>.</w:t>
      </w:r>
    </w:p>
    <w:p w14:paraId="10C806E0" w14:textId="569A8982" w:rsidR="008564DE" w:rsidRDefault="008564DE" w:rsidP="008564DE">
      <w:pPr>
        <w:rPr>
          <w:lang w:val="en-US"/>
        </w:rPr>
      </w:pPr>
      <w:r>
        <w:rPr>
          <w:lang w:val="en-US"/>
        </w:rPr>
        <w:t>This contribution addresses the open issues captured in the last WF</w:t>
      </w:r>
      <w:r w:rsidR="003652FC">
        <w:rPr>
          <w:lang w:val="en-US"/>
        </w:rPr>
        <w:t> </w:t>
      </w:r>
      <w:r w:rsidR="00E172A9">
        <w:rPr>
          <w:lang w:val="en-US"/>
        </w:rPr>
        <w:fldChar w:fldCharType="begin"/>
      </w:r>
      <w:r w:rsidR="00E172A9">
        <w:rPr>
          <w:lang w:val="en-US"/>
        </w:rPr>
        <w:instrText xml:space="preserve"> REF _Ref181653676 \r \h </w:instrText>
      </w:r>
      <w:r w:rsidR="00E172A9">
        <w:rPr>
          <w:lang w:val="en-US"/>
        </w:rPr>
      </w:r>
      <w:r w:rsidR="00E172A9">
        <w:rPr>
          <w:lang w:val="en-US"/>
        </w:rPr>
        <w:fldChar w:fldCharType="separate"/>
      </w:r>
      <w:r w:rsidR="008A3680">
        <w:rPr>
          <w:lang w:val="en-US"/>
        </w:rPr>
        <w:t>[1]</w:t>
      </w:r>
      <w:r w:rsidR="00E172A9">
        <w:rPr>
          <w:lang w:val="en-US"/>
        </w:rPr>
        <w:fldChar w:fldCharType="end"/>
      </w:r>
      <w:r>
        <w:rPr>
          <w:lang w:val="en-US"/>
        </w:rPr>
        <w:t>, in particular the comparison setups and initial results. Furthermore, we update and extent our SU/MU SCM observations from the prior contributions </w:t>
      </w:r>
      <w:r w:rsidR="008B4E0C">
        <w:rPr>
          <w:lang w:val="en-US"/>
        </w:rPr>
        <w:fldChar w:fldCharType="begin"/>
      </w:r>
      <w:r w:rsidR="008B4E0C">
        <w:rPr>
          <w:lang w:val="en-US"/>
        </w:rPr>
        <w:instrText xml:space="preserve"> REF _Ref179214337 \r \h </w:instrText>
      </w:r>
      <w:r w:rsidR="008B4E0C">
        <w:rPr>
          <w:lang w:val="en-US"/>
        </w:rPr>
      </w:r>
      <w:r w:rsidR="008B4E0C">
        <w:rPr>
          <w:lang w:val="en-US"/>
        </w:rPr>
        <w:fldChar w:fldCharType="separate"/>
      </w:r>
      <w:r w:rsidR="008A3680">
        <w:rPr>
          <w:lang w:val="en-US"/>
        </w:rPr>
        <w:t>[2]</w:t>
      </w:r>
      <w:r w:rsidR="008B4E0C">
        <w:rPr>
          <w:lang w:val="en-US"/>
        </w:rPr>
        <w:fldChar w:fldCharType="end"/>
      </w:r>
      <w:r>
        <w:rPr>
          <w:lang w:val="en-US"/>
        </w:rPr>
        <w:t xml:space="preserve"> and </w:t>
      </w:r>
      <w:r w:rsidR="00B93C89">
        <w:rPr>
          <w:lang w:val="en-US"/>
        </w:rPr>
        <w:fldChar w:fldCharType="begin"/>
      </w:r>
      <w:r w:rsidR="00B93C89">
        <w:rPr>
          <w:lang w:val="en-US"/>
        </w:rPr>
        <w:instrText xml:space="preserve"> REF _Ref181653908 \r \h </w:instrText>
      </w:r>
      <w:r w:rsidR="00B93C89">
        <w:rPr>
          <w:lang w:val="en-US"/>
        </w:rPr>
      </w:r>
      <w:r w:rsidR="00B93C89">
        <w:rPr>
          <w:lang w:val="en-US"/>
        </w:rPr>
        <w:fldChar w:fldCharType="separate"/>
      </w:r>
      <w:r w:rsidR="008A3680">
        <w:rPr>
          <w:lang w:val="en-US"/>
        </w:rPr>
        <w:t>[4]</w:t>
      </w:r>
      <w:r w:rsidR="00B93C89">
        <w:rPr>
          <w:lang w:val="en-US"/>
        </w:rPr>
        <w:fldChar w:fldCharType="end"/>
      </w:r>
      <w:r>
        <w:rPr>
          <w:lang w:val="en-US"/>
        </w:rPr>
        <w:t>.</w:t>
      </w:r>
    </w:p>
    <w:p w14:paraId="46466BFE" w14:textId="55CB0E30" w:rsidR="0017341D" w:rsidRDefault="0017341D" w:rsidP="0017341D">
      <w:pPr>
        <w:rPr>
          <w:lang w:val="en-US"/>
        </w:rPr>
      </w:pPr>
      <w:r>
        <w:rPr>
          <w:lang w:val="en-US"/>
        </w:rPr>
        <w:t xml:space="preserve">We want to further highlight our companion simulation results contribution </w:t>
      </w:r>
      <w:r w:rsidR="00B93C89">
        <w:rPr>
          <w:lang w:val="en-US"/>
        </w:rPr>
        <w:fldChar w:fldCharType="begin"/>
      </w:r>
      <w:r w:rsidR="00B93C89">
        <w:rPr>
          <w:lang w:val="en-US"/>
        </w:rPr>
        <w:instrText xml:space="preserve"> REF _Ref181653916 \r \h </w:instrText>
      </w:r>
      <w:r w:rsidR="00B93C89">
        <w:rPr>
          <w:lang w:val="en-US"/>
        </w:rPr>
      </w:r>
      <w:r w:rsidR="00B93C89">
        <w:rPr>
          <w:lang w:val="en-US"/>
        </w:rPr>
        <w:fldChar w:fldCharType="separate"/>
      </w:r>
      <w:r w:rsidR="008A3680">
        <w:rPr>
          <w:lang w:val="en-US"/>
        </w:rPr>
        <w:t>[6]</w:t>
      </w:r>
      <w:r w:rsidR="00B93C89">
        <w:rPr>
          <w:lang w:val="en-US"/>
        </w:rPr>
        <w:fldChar w:fldCharType="end"/>
      </w:r>
      <w:r>
        <w:rPr>
          <w:lang w:val="en-US"/>
        </w:rPr>
        <w:t>.</w:t>
      </w:r>
      <w:r>
        <w:rPr>
          <w:lang w:val="en-US"/>
        </w:rPr>
        <w:tab/>
      </w:r>
      <w:r>
        <w:rPr>
          <w:lang w:val="en-US"/>
        </w:rPr>
        <w:br/>
        <w:t>Please</w:t>
      </w:r>
      <w:r w:rsidR="000A5584">
        <w:rPr>
          <w:lang w:val="en-US"/>
        </w:rPr>
        <w:t xml:space="preserve"> also</w:t>
      </w:r>
      <w:r>
        <w:rPr>
          <w:lang w:val="en-US"/>
        </w:rPr>
        <w:t xml:space="preserve"> refer to our companion contribution </w:t>
      </w:r>
      <w:r w:rsidR="00B93C89">
        <w:rPr>
          <w:lang w:val="en-US"/>
        </w:rPr>
        <w:fldChar w:fldCharType="begin"/>
      </w:r>
      <w:r w:rsidR="00B93C89">
        <w:rPr>
          <w:lang w:val="en-US"/>
        </w:rPr>
        <w:instrText xml:space="preserve"> REF _Ref181653916 \r \h </w:instrText>
      </w:r>
      <w:r w:rsidR="00B93C89">
        <w:rPr>
          <w:lang w:val="en-US"/>
        </w:rPr>
      </w:r>
      <w:r w:rsidR="00B93C89">
        <w:rPr>
          <w:lang w:val="en-US"/>
        </w:rPr>
        <w:fldChar w:fldCharType="separate"/>
      </w:r>
      <w:r w:rsidR="008A3680">
        <w:rPr>
          <w:lang w:val="en-US"/>
        </w:rPr>
        <w:t>[6]</w:t>
      </w:r>
      <w:r w:rsidR="00B93C89">
        <w:rPr>
          <w:lang w:val="en-US"/>
        </w:rPr>
        <w:fldChar w:fldCharType="end"/>
      </w:r>
      <w:r>
        <w:rPr>
          <w:lang w:val="en-US"/>
        </w:rPr>
        <w:t xml:space="preserve"> for an up-to-date TP-style description of the 827 CDL channel model, and implementation help.</w:t>
      </w:r>
    </w:p>
    <w:p w14:paraId="05AD51FC" w14:textId="77777777" w:rsidR="001144D7" w:rsidRDefault="001144D7" w:rsidP="0017341D">
      <w:pPr>
        <w:rPr>
          <w:lang w:val="en-US"/>
        </w:rPr>
      </w:pPr>
    </w:p>
    <w:p w14:paraId="2485DB82" w14:textId="3D92E60D" w:rsidR="00301927" w:rsidRDefault="00856B24" w:rsidP="00301927">
      <w:pPr>
        <w:rPr>
          <w:lang w:val="en-US"/>
        </w:rPr>
      </w:pPr>
      <w:r>
        <w:rPr>
          <w:lang w:val="en-US"/>
        </w:rPr>
        <w:t>Only s</w:t>
      </w:r>
      <w:r w:rsidR="00757AF4">
        <w:rPr>
          <w:lang w:val="en-US"/>
        </w:rPr>
        <w:t>ection </w:t>
      </w:r>
      <w:r w:rsidR="00757AF4">
        <w:rPr>
          <w:lang w:val="en-US"/>
        </w:rPr>
        <w:fldChar w:fldCharType="begin"/>
      </w:r>
      <w:r w:rsidR="00757AF4">
        <w:rPr>
          <w:lang w:val="en-US"/>
        </w:rPr>
        <w:instrText xml:space="preserve"> REF _Ref181905179 \r \h </w:instrText>
      </w:r>
      <w:r w:rsidR="00757AF4">
        <w:rPr>
          <w:lang w:val="en-US"/>
        </w:rPr>
      </w:r>
      <w:r w:rsidR="00757AF4">
        <w:rPr>
          <w:lang w:val="en-US"/>
        </w:rPr>
        <w:fldChar w:fldCharType="separate"/>
      </w:r>
      <w:r w:rsidR="00757AF4">
        <w:rPr>
          <w:lang w:val="en-US"/>
        </w:rPr>
        <w:t>4</w:t>
      </w:r>
      <w:r w:rsidR="00757AF4">
        <w:rPr>
          <w:lang w:val="en-US"/>
        </w:rPr>
        <w:fldChar w:fldCharType="end"/>
      </w:r>
      <w:r w:rsidR="00757AF4">
        <w:rPr>
          <w:lang w:val="en-US"/>
        </w:rPr>
        <w:t xml:space="preserve"> </w:t>
      </w:r>
      <w:r>
        <w:rPr>
          <w:lang w:val="en-US"/>
        </w:rPr>
        <w:t>contain</w:t>
      </w:r>
      <w:r w:rsidR="001144D7">
        <w:rPr>
          <w:lang w:val="en-US"/>
        </w:rPr>
        <w:t>s</w:t>
      </w:r>
      <w:r>
        <w:rPr>
          <w:lang w:val="en-US"/>
        </w:rPr>
        <w:t xml:space="preserve"> proposals </w:t>
      </w:r>
      <w:r w:rsidR="00524B44">
        <w:rPr>
          <w:lang w:val="en-US"/>
        </w:rPr>
        <w:t xml:space="preserve">for the </w:t>
      </w:r>
      <w:r w:rsidR="001144D7">
        <w:rPr>
          <w:lang w:val="en-US"/>
        </w:rPr>
        <w:t>ongoing</w:t>
      </w:r>
      <w:r w:rsidR="00524B44">
        <w:rPr>
          <w:lang w:val="en-US"/>
        </w:rPr>
        <w:t xml:space="preserve"> discussion, the prior sections contain background information and </w:t>
      </w:r>
      <w:r w:rsidR="001144D7">
        <w:rPr>
          <w:lang w:val="en-US"/>
        </w:rPr>
        <w:t>observations from our comparison campaign.</w:t>
      </w:r>
    </w:p>
    <w:p w14:paraId="32C3AF5A" w14:textId="77777777" w:rsidR="00856B24" w:rsidRDefault="00856B24" w:rsidP="00301927">
      <w:pPr>
        <w:rPr>
          <w:lang w:val="en-US"/>
        </w:rPr>
      </w:pPr>
    </w:p>
    <w:p w14:paraId="40AC1841" w14:textId="77777777" w:rsidR="00521FC7" w:rsidRDefault="00521FC7" w:rsidP="00301927">
      <w:pPr>
        <w:rPr>
          <w:lang w:val="en-US"/>
        </w:rPr>
      </w:pPr>
    </w:p>
    <w:p w14:paraId="2166ACD5" w14:textId="11F6F756" w:rsidR="00521FC7" w:rsidRDefault="006319F5" w:rsidP="00521FC7">
      <w:pPr>
        <w:pStyle w:val="RAN4H1"/>
        <w:rPr>
          <w:lang w:val="en-US"/>
        </w:rPr>
      </w:pPr>
      <w:r>
        <w:rPr>
          <w:lang w:val="en-US"/>
        </w:rPr>
        <w:t>CDL based SCM</w:t>
      </w:r>
    </w:p>
    <w:p w14:paraId="7B0128CA" w14:textId="5556557F" w:rsidR="00521FC7" w:rsidRDefault="00521FC7" w:rsidP="00521FC7">
      <w:pPr>
        <w:rPr>
          <w:lang w:val="en-US"/>
        </w:rPr>
      </w:pPr>
      <w:r>
        <w:rPr>
          <w:lang w:val="en-US"/>
        </w:rPr>
        <w:t>In this section we extend the results and observations presented in</w:t>
      </w:r>
      <w:r w:rsidR="00C20F56">
        <w:rPr>
          <w:lang w:val="en-US"/>
        </w:rPr>
        <w:t> </w:t>
      </w:r>
      <w:r w:rsidR="00C20F56">
        <w:rPr>
          <w:lang w:val="en-US"/>
        </w:rPr>
        <w:fldChar w:fldCharType="begin"/>
      </w:r>
      <w:r w:rsidR="00C20F56">
        <w:rPr>
          <w:lang w:val="en-US"/>
        </w:rPr>
        <w:instrText xml:space="preserve"> REF _Ref179214337 \r \h </w:instrText>
      </w:r>
      <w:r w:rsidR="00C20F56">
        <w:rPr>
          <w:lang w:val="en-US"/>
        </w:rPr>
      </w:r>
      <w:r w:rsidR="00C20F56">
        <w:rPr>
          <w:lang w:val="en-US"/>
        </w:rPr>
        <w:fldChar w:fldCharType="separate"/>
      </w:r>
      <w:r w:rsidR="00C20F56">
        <w:rPr>
          <w:lang w:val="en-US"/>
        </w:rPr>
        <w:t>[2]</w:t>
      </w:r>
      <w:r w:rsidR="00C20F56">
        <w:rPr>
          <w:lang w:val="en-US"/>
        </w:rPr>
        <w:fldChar w:fldCharType="end"/>
      </w:r>
      <w:r w:rsidR="00C20F56">
        <w:rPr>
          <w:lang w:val="en-US"/>
        </w:rPr>
        <w:t xml:space="preserve"> and </w:t>
      </w:r>
      <w:r w:rsidR="00C20F56">
        <w:rPr>
          <w:lang w:val="en-US"/>
        </w:rPr>
        <w:fldChar w:fldCharType="begin"/>
      </w:r>
      <w:r w:rsidR="00C20F56">
        <w:rPr>
          <w:lang w:val="en-US"/>
        </w:rPr>
        <w:instrText xml:space="preserve"> REF _Ref181653908 \r \h </w:instrText>
      </w:r>
      <w:r w:rsidR="00C20F56">
        <w:rPr>
          <w:lang w:val="en-US"/>
        </w:rPr>
      </w:r>
      <w:r w:rsidR="00C20F56">
        <w:rPr>
          <w:lang w:val="en-US"/>
        </w:rPr>
        <w:fldChar w:fldCharType="separate"/>
      </w:r>
      <w:r w:rsidR="00C20F56">
        <w:rPr>
          <w:lang w:val="en-US"/>
        </w:rPr>
        <w:t>[4]</w:t>
      </w:r>
      <w:r w:rsidR="00C20F56">
        <w:rPr>
          <w:lang w:val="en-US"/>
        </w:rPr>
        <w:fldChar w:fldCharType="end"/>
      </w:r>
      <w:r>
        <w:rPr>
          <w:lang w:val="en-US"/>
        </w:rPr>
        <w:t xml:space="preserve">. The observations will prove to be useful to advance open issues and </w:t>
      </w:r>
      <w:r w:rsidR="00C624B1">
        <w:rPr>
          <w:lang w:val="en-US"/>
        </w:rPr>
        <w:t xml:space="preserve">clarify some </w:t>
      </w:r>
      <w:r>
        <w:rPr>
          <w:lang w:val="en-US"/>
        </w:rPr>
        <w:t>topics</w:t>
      </w:r>
      <w:r w:rsidR="00C624B1">
        <w:rPr>
          <w:lang w:val="en-US"/>
        </w:rPr>
        <w:t xml:space="preserve"> in</w:t>
      </w:r>
      <w:r>
        <w:rPr>
          <w:lang w:val="en-US"/>
        </w:rPr>
        <w:t xml:space="preserve"> the study item.</w:t>
      </w:r>
      <w:r w:rsidR="00026671">
        <w:rPr>
          <w:lang w:val="en-US"/>
        </w:rPr>
        <w:tab/>
      </w:r>
      <w:r w:rsidR="00026671">
        <w:rPr>
          <w:lang w:val="en-US"/>
        </w:rPr>
        <w:br/>
        <w:t xml:space="preserve">We will not repeat the background on TDL and </w:t>
      </w:r>
      <w:r w:rsidR="00BD3E6B">
        <w:rPr>
          <w:lang w:val="en-US"/>
        </w:rPr>
        <w:t>CDL, please see  </w:t>
      </w:r>
      <w:r w:rsidR="00BD3E6B">
        <w:rPr>
          <w:lang w:val="en-US"/>
        </w:rPr>
        <w:fldChar w:fldCharType="begin"/>
      </w:r>
      <w:r w:rsidR="00BD3E6B">
        <w:rPr>
          <w:lang w:val="en-US"/>
        </w:rPr>
        <w:instrText xml:space="preserve"> REF _Ref179214337 \r \h </w:instrText>
      </w:r>
      <w:r w:rsidR="00BD3E6B">
        <w:rPr>
          <w:lang w:val="en-US"/>
        </w:rPr>
      </w:r>
      <w:r w:rsidR="00BD3E6B">
        <w:rPr>
          <w:lang w:val="en-US"/>
        </w:rPr>
        <w:fldChar w:fldCharType="separate"/>
      </w:r>
      <w:r w:rsidR="00BD3E6B">
        <w:rPr>
          <w:lang w:val="en-US"/>
        </w:rPr>
        <w:t>[2]</w:t>
      </w:r>
      <w:r w:rsidR="00BD3E6B">
        <w:rPr>
          <w:lang w:val="en-US"/>
        </w:rPr>
        <w:fldChar w:fldCharType="end"/>
      </w:r>
      <w:r w:rsidR="00E8608B">
        <w:rPr>
          <w:lang w:val="en-US"/>
        </w:rPr>
        <w:t xml:space="preserve"> for TDL.</w:t>
      </w:r>
      <w:r w:rsidR="006279B5">
        <w:rPr>
          <w:lang w:val="en-US"/>
        </w:rPr>
        <w:t xml:space="preserve"> However, we will extend some observation about CDL </w:t>
      </w:r>
      <w:r w:rsidR="006319F5">
        <w:rPr>
          <w:lang w:val="en-US"/>
        </w:rPr>
        <w:t xml:space="preserve">in </w:t>
      </w:r>
      <w:r w:rsidR="006024BC">
        <w:rPr>
          <w:lang w:val="en-US"/>
        </w:rPr>
        <w:t>this</w:t>
      </w:r>
      <w:r w:rsidR="006319F5">
        <w:rPr>
          <w:lang w:val="en-US"/>
        </w:rPr>
        <w:t xml:space="preserve"> section</w:t>
      </w:r>
      <w:r w:rsidR="006024BC">
        <w:rPr>
          <w:lang w:val="en-US"/>
        </w:rPr>
        <w:t>.</w:t>
      </w:r>
    </w:p>
    <w:p w14:paraId="545A4109" w14:textId="77777777" w:rsidR="00521FC7" w:rsidRDefault="00521FC7" w:rsidP="00301927">
      <w:pPr>
        <w:rPr>
          <w:lang w:val="en-US"/>
        </w:rPr>
      </w:pPr>
    </w:p>
    <w:p w14:paraId="2D8773DA" w14:textId="687D80BB" w:rsidR="006024BC" w:rsidRDefault="003317C1" w:rsidP="003317C1">
      <w:pPr>
        <w:pStyle w:val="RAN4H2"/>
        <w:rPr>
          <w:lang w:val="en-US"/>
        </w:rPr>
      </w:pPr>
      <w:r>
        <w:rPr>
          <w:lang w:val="en-US"/>
        </w:rPr>
        <w:t>Virtualizers</w:t>
      </w:r>
    </w:p>
    <w:p w14:paraId="6F23D934" w14:textId="146DCAEE" w:rsidR="000B7E61" w:rsidRDefault="00580B55" w:rsidP="000B7E61">
      <w:pPr>
        <w:pStyle w:val="RAN4H3"/>
        <w:rPr>
          <w:lang w:val="en-US"/>
        </w:rPr>
      </w:pPr>
      <w:r>
        <w:rPr>
          <w:lang w:val="en-US"/>
        </w:rPr>
        <w:t>Virtualizer c</w:t>
      </w:r>
      <w:r w:rsidR="007A2327">
        <w:rPr>
          <w:lang w:val="en-US"/>
        </w:rPr>
        <w:t>oncept</w:t>
      </w:r>
    </w:p>
    <w:p w14:paraId="409F0D21" w14:textId="77395FF9" w:rsidR="003317C1" w:rsidRDefault="009E10E6" w:rsidP="00301927">
      <w:pPr>
        <w:rPr>
          <w:lang w:val="en-US"/>
        </w:rPr>
      </w:pPr>
      <w:r>
        <w:rPr>
          <w:lang w:val="en-US"/>
        </w:rPr>
        <w:t xml:space="preserve">During RAN4#112bis we have </w:t>
      </w:r>
      <w:r w:rsidR="00A72F79">
        <w:rPr>
          <w:lang w:val="en-US"/>
        </w:rPr>
        <w:t>introduced</w:t>
      </w:r>
      <w:r w:rsidR="00A40967">
        <w:rPr>
          <w:lang w:val="en-US"/>
        </w:rPr>
        <w:t xml:space="preserve"> the</w:t>
      </w:r>
      <w:r w:rsidR="00A72F79">
        <w:rPr>
          <w:lang w:val="en-US"/>
        </w:rPr>
        <w:t xml:space="preserve"> </w:t>
      </w:r>
      <w:r w:rsidR="006E36A2">
        <w:rPr>
          <w:lang w:val="en-US"/>
        </w:rPr>
        <w:t>general</w:t>
      </w:r>
      <w:r w:rsidR="00A40967">
        <w:rPr>
          <w:lang w:val="en-US"/>
        </w:rPr>
        <w:t xml:space="preserve"> concept of “virtualizers” </w:t>
      </w:r>
      <w:r w:rsidR="00A72F79">
        <w:rPr>
          <w:lang w:val="en-US"/>
        </w:rPr>
        <w:t>to the CDL discussion.</w:t>
      </w:r>
      <w:r w:rsidR="003537A3">
        <w:rPr>
          <w:lang w:val="en-US"/>
        </w:rPr>
        <w:t xml:space="preserve"> With the </w:t>
      </w:r>
      <w:r w:rsidR="006E36A2">
        <w:rPr>
          <w:lang w:val="en-US"/>
        </w:rPr>
        <w:t>full-term</w:t>
      </w:r>
      <w:r w:rsidR="003537A3">
        <w:rPr>
          <w:lang w:val="en-US"/>
        </w:rPr>
        <w:t xml:space="preserve"> being </w:t>
      </w:r>
      <w:r w:rsidR="003537A3" w:rsidRPr="00086425">
        <w:rPr>
          <w:bCs/>
          <w:lang w:eastAsia="ko-KR"/>
        </w:rPr>
        <w:t>Antenna Array Virtualisation (AAV)</w:t>
      </w:r>
      <w:r w:rsidR="006E36A2">
        <w:rPr>
          <w:bCs/>
          <w:lang w:eastAsia="ko-KR"/>
        </w:rPr>
        <w:t>, which was b</w:t>
      </w:r>
      <w:r w:rsidR="007409DE">
        <w:rPr>
          <w:bCs/>
          <w:lang w:eastAsia="ko-KR"/>
        </w:rPr>
        <w:t>ased on the “</w:t>
      </w:r>
      <w:r w:rsidR="007409DE" w:rsidRPr="00147F39">
        <w:rPr>
          <w:rFonts w:hint="eastAsia"/>
        </w:rPr>
        <w:t>Antenna virtualization</w:t>
      </w:r>
      <w:r w:rsidR="007409DE">
        <w:rPr>
          <w:bCs/>
          <w:lang w:eastAsia="ko-KR"/>
        </w:rPr>
        <w:t xml:space="preserve">” </w:t>
      </w:r>
      <w:r w:rsidR="003A665F">
        <w:rPr>
          <w:bCs/>
          <w:lang w:eastAsia="ko-KR"/>
        </w:rPr>
        <w:t>used in TR 38.901.</w:t>
      </w:r>
    </w:p>
    <w:p w14:paraId="00D4B7D5" w14:textId="6A55D816" w:rsidR="009E10E6" w:rsidRDefault="006F5A8F" w:rsidP="00301927">
      <w:pPr>
        <w:rPr>
          <w:lang w:val="en-US"/>
        </w:rPr>
      </w:pPr>
      <w:r>
        <w:rPr>
          <w:lang w:val="en-US"/>
        </w:rPr>
        <w:t>Their use it to:</w:t>
      </w:r>
    </w:p>
    <w:p w14:paraId="6FD69768" w14:textId="10E983A6" w:rsidR="00D61DC4" w:rsidRDefault="00D61DC4" w:rsidP="00D61DC4">
      <w:pPr>
        <w:pStyle w:val="RAN4observation0"/>
        <w:rPr>
          <w:lang w:val="en-US"/>
        </w:rPr>
      </w:pPr>
      <w:r w:rsidRPr="00086425">
        <w:rPr>
          <w:lang w:eastAsia="ko-KR"/>
        </w:rPr>
        <w:t>Antenna Array Virtualisation</w:t>
      </w:r>
      <w:r>
        <w:rPr>
          <w:lang w:eastAsia="ko-KR"/>
        </w:rPr>
        <w:t xml:space="preserve"> defines the </w:t>
      </w:r>
      <w:r w:rsidR="00F67B5C">
        <w:rPr>
          <w:lang w:eastAsia="ko-KR"/>
        </w:rPr>
        <w:t xml:space="preserve">connections and weights between </w:t>
      </w:r>
      <w:r w:rsidR="00F60E45">
        <w:rPr>
          <w:lang w:eastAsia="ko-KR"/>
        </w:rPr>
        <w:t xml:space="preserve">BB/RF ports (e.g., CSI-RS or SRS ports) and </w:t>
      </w:r>
      <w:r w:rsidR="00FD0A91">
        <w:rPr>
          <w:lang w:eastAsia="ko-KR"/>
        </w:rPr>
        <w:t>antenna elements of a</w:t>
      </w:r>
      <w:r w:rsidR="0069318D">
        <w:rPr>
          <w:lang w:eastAsia="ko-KR"/>
        </w:rPr>
        <w:t>n antenna array or panel.</w:t>
      </w:r>
    </w:p>
    <w:p w14:paraId="17AD50AD" w14:textId="77777777" w:rsidR="00D61DC4" w:rsidRDefault="00D61DC4" w:rsidP="00301927">
      <w:pPr>
        <w:rPr>
          <w:lang w:val="en-US"/>
        </w:rPr>
      </w:pPr>
    </w:p>
    <w:p w14:paraId="729A2891" w14:textId="39F5C363" w:rsidR="00D61DC4" w:rsidRDefault="000B7E61" w:rsidP="000B7E61">
      <w:pPr>
        <w:pStyle w:val="RAN4H3"/>
        <w:rPr>
          <w:lang w:val="en-US"/>
        </w:rPr>
      </w:pPr>
      <w:r>
        <w:rPr>
          <w:lang w:val="en-US"/>
        </w:rPr>
        <w:t>Fully and partially connected virtualizers</w:t>
      </w:r>
    </w:p>
    <w:p w14:paraId="3F6155DA" w14:textId="3F950979" w:rsidR="00D61DC4" w:rsidRDefault="00480B38" w:rsidP="00301927">
      <w:pPr>
        <w:rPr>
          <w:lang w:val="en-US"/>
        </w:rPr>
      </w:pPr>
      <w:r>
        <w:rPr>
          <w:lang w:val="en-US"/>
        </w:rPr>
        <w:lastRenderedPageBreak/>
        <w:t xml:space="preserve">For more background on </w:t>
      </w:r>
      <w:r w:rsidR="001641C6">
        <w:rPr>
          <w:lang w:val="en-US"/>
        </w:rPr>
        <w:t>fully</w:t>
      </w:r>
      <w:r w:rsidR="00FB4591">
        <w:rPr>
          <w:lang w:val="en-US"/>
        </w:rPr>
        <w:t xml:space="preserve"> and partially connected </w:t>
      </w:r>
      <w:r w:rsidR="009B45B3">
        <w:rPr>
          <w:lang w:val="en-US"/>
        </w:rPr>
        <w:t>virtualizers, we recommend TR 36.897.</w:t>
      </w:r>
      <w:r w:rsidR="00E32E47">
        <w:rPr>
          <w:lang w:val="en-US"/>
        </w:rPr>
        <w:tab/>
      </w:r>
      <w:r w:rsidR="00E32E47">
        <w:rPr>
          <w:lang w:val="en-US"/>
        </w:rPr>
        <w:br/>
        <w:t>Concerning the issues at hand</w:t>
      </w:r>
      <w:r w:rsidR="00650214">
        <w:rPr>
          <w:lang w:val="en-US"/>
        </w:rPr>
        <w:t>, we distinguish two cases:</w:t>
      </w:r>
    </w:p>
    <w:p w14:paraId="30F25EB4" w14:textId="77777777" w:rsidR="000B7E61" w:rsidRDefault="000B7E61" w:rsidP="00301927">
      <w:pPr>
        <w:rPr>
          <w:lang w:val="en-US"/>
        </w:rPr>
      </w:pPr>
    </w:p>
    <w:p w14:paraId="3B740B78" w14:textId="04BD0EAB" w:rsidR="00650214" w:rsidRPr="0019799D" w:rsidRDefault="0019799D" w:rsidP="00301927">
      <w:pPr>
        <w:rPr>
          <w:u w:val="single"/>
          <w:lang w:val="en-US"/>
        </w:rPr>
      </w:pPr>
      <w:r w:rsidRPr="0019799D">
        <w:rPr>
          <w:u w:val="single"/>
          <w:lang w:val="en-US"/>
        </w:rPr>
        <w:t xml:space="preserve">TR 38.827 </w:t>
      </w:r>
      <w:r>
        <w:rPr>
          <w:u w:val="single"/>
          <w:lang w:val="en-US"/>
        </w:rPr>
        <w:t>F</w:t>
      </w:r>
      <w:r w:rsidRPr="0019799D">
        <w:rPr>
          <w:u w:val="single"/>
          <w:lang w:val="en-US"/>
        </w:rPr>
        <w:t>ully connected TX virtualizer + directional steering</w:t>
      </w:r>
    </w:p>
    <w:p w14:paraId="67BB0B24" w14:textId="765D22AD" w:rsidR="0019799D" w:rsidRDefault="00E46C28" w:rsidP="00301927">
      <w:pPr>
        <w:rPr>
          <w:lang w:val="en-US"/>
        </w:rPr>
      </w:pPr>
      <w:r>
        <w:rPr>
          <w:lang w:val="en-US"/>
        </w:rPr>
        <w:t xml:space="preserve">In TR 38.827 </w:t>
      </w:r>
      <w:r w:rsidR="00440A4A">
        <w:rPr>
          <w:lang w:val="en-US"/>
        </w:rPr>
        <w:t>a</w:t>
      </w:r>
      <w:r w:rsidR="009664D2">
        <w:rPr>
          <w:lang w:val="en-US"/>
        </w:rPr>
        <w:t xml:space="preserve"> fully connected virtualizer </w:t>
      </w:r>
      <w:r w:rsidR="00DC17ED">
        <w:rPr>
          <w:lang w:val="en-US"/>
        </w:rPr>
        <w:t xml:space="preserve">(per polarization) is defined </w:t>
      </w:r>
      <w:r w:rsidR="00811295">
        <w:rPr>
          <w:lang w:val="en-US"/>
        </w:rPr>
        <w:t xml:space="preserve">via </w:t>
      </w:r>
      <w:r w:rsidR="00F75D3A">
        <w:rPr>
          <w:lang w:val="en-US"/>
        </w:rPr>
        <w:t>the formulation</w:t>
      </w:r>
    </w:p>
    <w:p w14:paraId="3B9201F7" w14:textId="39A19D1E" w:rsidR="00811295" w:rsidRDefault="00A44D93" w:rsidP="00301927">
      <w:pPr>
        <w:rPr>
          <w:lang w:val="en-US"/>
        </w:rPr>
      </w:pPr>
      <m:oMathPara>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r>
            <w:rPr>
              <w:rFonts w:ascii="Cambria Math" w:eastAsia="Times New Roman" w:hAnsi="Cambria Math"/>
              <w:sz w:val="22"/>
            </w:rPr>
            <m:t>.</m:t>
          </m:r>
        </m:oMath>
      </m:oMathPara>
    </w:p>
    <w:p w14:paraId="2EB64F85" w14:textId="5E995546" w:rsidR="00811295" w:rsidRDefault="002C6A22" w:rsidP="00301927">
      <w:pPr>
        <w:rPr>
          <w:lang w:val="en-US"/>
        </w:rPr>
      </w:pPr>
      <w:r>
        <w:rPr>
          <w:lang w:val="en-US"/>
        </w:rPr>
        <w:t xml:space="preserve">This is </w:t>
      </w:r>
      <w:r w:rsidR="009B4EE2">
        <w:rPr>
          <w:lang w:val="en-US"/>
        </w:rPr>
        <w:t xml:space="preserve">applied to </w:t>
      </w:r>
      <w:r w:rsidR="001C7181">
        <w:rPr>
          <w:lang w:val="en-US"/>
        </w:rPr>
        <w:t>each BB/RF port</w:t>
      </w:r>
      <w:r w:rsidR="00A02B9F">
        <w:rPr>
          <w:lang w:val="en-US"/>
        </w:rPr>
        <w:t xml:space="preserve">, </w:t>
      </w:r>
      <w:r w:rsidR="001C7181">
        <w:rPr>
          <w:lang w:val="en-US"/>
        </w:rPr>
        <w:t xml:space="preserve">with different </w:t>
      </w:r>
      <m:oMath>
        <m:sSub>
          <m:sSubPr>
            <m:ctrlPr>
              <w:rPr>
                <w:rFonts w:ascii="Cambria Math" w:eastAsia="Times New Roman" w:hAnsi="Cambria Math"/>
                <w:i/>
                <w:sz w:val="22"/>
              </w:rPr>
            </m:ctrlPr>
          </m:sSub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Sub>
      </m:oMath>
      <w:r w:rsidR="001C7181">
        <w:rPr>
          <w:lang w:val="en-US"/>
        </w:rPr>
        <w:t xml:space="preserve"> per port pair</w:t>
      </w:r>
      <w:r w:rsidR="00A02B9F">
        <w:rPr>
          <w:lang w:val="en-US"/>
        </w:rPr>
        <w:t>. H</w:t>
      </w:r>
      <w:r w:rsidR="00DF69E4">
        <w:rPr>
          <w:lang w:val="en-US"/>
        </w:rPr>
        <w:t>ence</w:t>
      </w:r>
      <w:r w:rsidR="00A02B9F">
        <w:rPr>
          <w:lang w:val="en-US"/>
        </w:rPr>
        <w:t>,</w:t>
      </w:r>
      <w:r w:rsidR="00DF69E4">
        <w:rPr>
          <w:lang w:val="en-US"/>
        </w:rPr>
        <w:t xml:space="preserve"> </w:t>
      </w:r>
      <w:r w:rsidR="00585DBD">
        <w:rPr>
          <w:lang w:val="en-US"/>
        </w:rPr>
        <w:t xml:space="preserve">each port pair </w:t>
      </w:r>
      <w:r w:rsidR="006B4A47">
        <w:rPr>
          <w:lang w:val="en-US"/>
        </w:rPr>
        <w:t xml:space="preserve">has </w:t>
      </w:r>
      <w:r w:rsidR="00CE3603">
        <w:rPr>
          <w:lang w:val="en-US"/>
        </w:rPr>
        <w:t>a separate direction</w:t>
      </w:r>
      <w:r w:rsidR="00A304C2">
        <w:rPr>
          <w:lang w:val="en-US"/>
        </w:rPr>
        <w:t>al</w:t>
      </w:r>
      <w:r w:rsidR="00CE3603">
        <w:rPr>
          <w:lang w:val="en-US"/>
        </w:rPr>
        <w:t xml:space="preserve"> steering </w:t>
      </w:r>
      <w:r w:rsidR="009B26CB">
        <w:rPr>
          <w:lang w:val="en-US"/>
        </w:rPr>
        <w:t>(</w:t>
      </w:r>
      <w:r w:rsidR="008A3797">
        <w:rPr>
          <w:lang w:val="en-US"/>
        </w:rPr>
        <w:t xml:space="preserve">direction of departure, </w:t>
      </w:r>
      <w:r w:rsidR="009B26CB">
        <w:rPr>
          <w:lang w:val="en-US"/>
        </w:rPr>
        <w:t>DoD)</w:t>
      </w:r>
      <w:r w:rsidR="00954C51">
        <w:rPr>
          <w:lang w:val="en-US"/>
        </w:rPr>
        <w:t xml:space="preserve"> using the full antenna array</w:t>
      </w:r>
      <w:r w:rsidR="009B26CB">
        <w:rPr>
          <w:lang w:val="en-US"/>
        </w:rPr>
        <w:t>.</w:t>
      </w:r>
      <w:r w:rsidR="009664B8">
        <w:rPr>
          <w:lang w:val="en-US"/>
        </w:rPr>
        <w:t xml:space="preserve"> The virtualizer is not changed </w:t>
      </w:r>
      <w:r w:rsidR="002251C3">
        <w:rPr>
          <w:lang w:val="en-US"/>
        </w:rPr>
        <w:t xml:space="preserve">dynamically during the channel emulation, and rather set to match DoDs </w:t>
      </w:r>
      <w:r w:rsidR="00E97202">
        <w:rPr>
          <w:lang w:val="en-US"/>
        </w:rPr>
        <w:t xml:space="preserve">that result in </w:t>
      </w:r>
      <w:r w:rsidR="00C60170">
        <w:rPr>
          <w:lang w:val="en-US"/>
        </w:rPr>
        <w:t xml:space="preserve">maximized received power at the receiver in the given </w:t>
      </w:r>
      <w:r w:rsidR="009646F9">
        <w:rPr>
          <w:lang w:val="en-US"/>
        </w:rPr>
        <w:t>large</w:t>
      </w:r>
      <w:r w:rsidR="00D46C74">
        <w:rPr>
          <w:lang w:val="en-US"/>
        </w:rPr>
        <w:t>-</w:t>
      </w:r>
      <w:r w:rsidR="009646F9">
        <w:rPr>
          <w:lang w:val="en-US"/>
        </w:rPr>
        <w:t>scale environment.</w:t>
      </w:r>
      <w:r w:rsidR="00F331A4">
        <w:rPr>
          <w:lang w:val="en-US"/>
        </w:rPr>
        <w:tab/>
      </w:r>
      <w:r w:rsidR="00F331A4">
        <w:rPr>
          <w:lang w:val="en-US"/>
        </w:rPr>
        <w:br/>
      </w:r>
      <w:r w:rsidR="00D46C74">
        <w:rPr>
          <w:lang w:val="en-US"/>
        </w:rPr>
        <w:t>The connection framework</w:t>
      </w:r>
      <w:r w:rsidR="00F331A4">
        <w:rPr>
          <w:lang w:val="en-US"/>
        </w:rPr>
        <w:t xml:space="preserve"> can be </w:t>
      </w:r>
      <w:r w:rsidR="003C62A8">
        <w:rPr>
          <w:lang w:val="en-US"/>
        </w:rPr>
        <w:t>quickly visualize</w:t>
      </w:r>
      <w:r w:rsidR="00DC089B">
        <w:rPr>
          <w:lang w:val="en-US"/>
        </w:rPr>
        <w:t xml:space="preserve">d </w:t>
      </w:r>
      <w:r w:rsidR="003C62A8">
        <w:rPr>
          <w:lang w:val="en-US"/>
        </w:rPr>
        <w:t xml:space="preserve">in </w:t>
      </w:r>
      <w:r w:rsidR="003C62A8">
        <w:rPr>
          <w:lang w:val="en-US"/>
        </w:rPr>
        <w:fldChar w:fldCharType="begin"/>
      </w:r>
      <w:r w:rsidR="003C62A8">
        <w:rPr>
          <w:lang w:val="en-US"/>
        </w:rPr>
        <w:instrText xml:space="preserve"> REF _Ref181721319 \h </w:instrText>
      </w:r>
      <w:r w:rsidR="003C62A8">
        <w:rPr>
          <w:lang w:val="en-US"/>
        </w:rPr>
      </w:r>
      <w:r w:rsidR="003C62A8">
        <w:rPr>
          <w:lang w:val="en-US"/>
        </w:rPr>
        <w:fldChar w:fldCharType="separate"/>
      </w:r>
      <w:r w:rsidR="003C62A8">
        <w:t xml:space="preserve">Figure </w:t>
      </w:r>
      <w:r w:rsidR="003C62A8">
        <w:rPr>
          <w:noProof/>
        </w:rPr>
        <w:t>1</w:t>
      </w:r>
      <w:r w:rsidR="003C62A8">
        <w:rPr>
          <w:lang w:val="en-US"/>
        </w:rPr>
        <w:fldChar w:fldCharType="end"/>
      </w:r>
      <w:r w:rsidR="003C62A8">
        <w:rPr>
          <w:lang w:val="en-US"/>
        </w:rPr>
        <w:t>.</w:t>
      </w:r>
    </w:p>
    <w:tbl>
      <w:tblPr>
        <w:tblStyle w:val="TableGrid"/>
        <w:tblW w:w="4533" w:type="pct"/>
        <w:jc w:val="center"/>
        <w:tblLook w:val="04A0" w:firstRow="1" w:lastRow="0" w:firstColumn="1" w:lastColumn="0" w:noHBand="0" w:noVBand="1"/>
      </w:tblPr>
      <w:tblGrid>
        <w:gridCol w:w="8719"/>
      </w:tblGrid>
      <w:tr w:rsidR="003768BA" w:rsidRPr="005D490D" w14:paraId="3CD20DE8" w14:textId="77777777" w:rsidTr="005873FD">
        <w:trPr>
          <w:jc w:val="center"/>
        </w:trPr>
        <w:tc>
          <w:tcPr>
            <w:tcW w:w="5000" w:type="pct"/>
          </w:tcPr>
          <w:p w14:paraId="232E2870" w14:textId="72FC7DCD" w:rsidR="003768BA" w:rsidRDefault="00487FAC">
            <w:pPr>
              <w:pStyle w:val="TAC"/>
              <w:rPr>
                <w:noProof/>
              </w:rPr>
            </w:pPr>
            <w:r>
              <w:rPr>
                <w:noProof/>
              </w:rPr>
              <w:drawing>
                <wp:inline distT="0" distB="0" distL="0" distR="0" wp14:anchorId="3554F43F" wp14:editId="662B135F">
                  <wp:extent cx="5400000" cy="1922915"/>
                  <wp:effectExtent l="0" t="0" r="0" b="1270"/>
                  <wp:docPr id="1710862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1922915"/>
                          </a:xfrm>
                          <a:prstGeom prst="rect">
                            <a:avLst/>
                          </a:prstGeom>
                          <a:noFill/>
                        </pic:spPr>
                      </pic:pic>
                    </a:graphicData>
                  </a:graphic>
                </wp:inline>
              </w:drawing>
            </w:r>
          </w:p>
        </w:tc>
      </w:tr>
    </w:tbl>
    <w:p w14:paraId="2CE6DAC8" w14:textId="3490A8D3" w:rsidR="003768BA" w:rsidRDefault="003768BA" w:rsidP="003768BA">
      <w:pPr>
        <w:pStyle w:val="Caption"/>
        <w:keepLines/>
        <w:spacing w:before="120"/>
      </w:pPr>
      <w:bookmarkStart w:id="6" w:name="_Ref181721319"/>
      <w:r>
        <w:t xml:space="preserve">Figure </w:t>
      </w:r>
      <w:r>
        <w:fldChar w:fldCharType="begin"/>
      </w:r>
      <w:r>
        <w:instrText xml:space="preserve"> SEQ Figure \* ARABIC </w:instrText>
      </w:r>
      <w:r>
        <w:fldChar w:fldCharType="separate"/>
      </w:r>
      <w:r w:rsidR="00AA1164">
        <w:rPr>
          <w:noProof/>
        </w:rPr>
        <w:t>1</w:t>
      </w:r>
      <w:r>
        <w:rPr>
          <w:noProof/>
        </w:rPr>
        <w:fldChar w:fldCharType="end"/>
      </w:r>
      <w:bookmarkEnd w:id="6"/>
      <w:r>
        <w:t xml:space="preserve">: </w:t>
      </w:r>
      <w:r w:rsidR="00106228" w:rsidRPr="00106228">
        <w:t xml:space="preserve">TR 38.827 </w:t>
      </w:r>
      <w:r w:rsidR="0019799D">
        <w:t>f</w:t>
      </w:r>
      <w:r w:rsidR="00901F26" w:rsidRPr="00106228">
        <w:t xml:space="preserve">ully connected </w:t>
      </w:r>
      <w:r w:rsidR="00106228" w:rsidRPr="00106228">
        <w:t xml:space="preserve">TX </w:t>
      </w:r>
      <w:r w:rsidR="00106228">
        <w:t>v</w:t>
      </w:r>
      <w:r w:rsidR="00106228" w:rsidRPr="00106228">
        <w:t xml:space="preserve">irtualizer </w:t>
      </w:r>
      <w:r w:rsidR="00A350F7">
        <w:t>(</w:t>
      </w:r>
      <w:r w:rsidR="00106228" w:rsidRPr="00106228">
        <w:t>+ directional steering</w:t>
      </w:r>
      <w:r w:rsidR="00A350F7">
        <w:t>)</w:t>
      </w:r>
      <w:r w:rsidR="0019799D">
        <w:t>.</w:t>
      </w:r>
    </w:p>
    <w:p w14:paraId="60A84894" w14:textId="27BB7CDB" w:rsidR="000B7E61" w:rsidRDefault="00E959FD" w:rsidP="00301927">
      <w:pPr>
        <w:rPr>
          <w:lang w:val="en-US"/>
        </w:rPr>
      </w:pPr>
      <w:r>
        <w:rPr>
          <w:lang w:val="en-US"/>
        </w:rPr>
        <w:t>It is currently unclear</w:t>
      </w:r>
      <w:r w:rsidR="00B864CE">
        <w:rPr>
          <w:lang w:val="en-US"/>
        </w:rPr>
        <w:t>, why 38.827 has chosen this specific virtualizer. It rem</w:t>
      </w:r>
      <w:r w:rsidR="00361943">
        <w:rPr>
          <w:lang w:val="en-US"/>
        </w:rPr>
        <w:t xml:space="preserve">ains unknown if this constitutes a limitation in the </w:t>
      </w:r>
      <w:r w:rsidR="001F6E7A">
        <w:rPr>
          <w:lang w:val="en-US"/>
        </w:rPr>
        <w:t xml:space="preserve">MPAC </w:t>
      </w:r>
      <w:r w:rsidR="00175044">
        <w:rPr>
          <w:lang w:val="en-US"/>
        </w:rPr>
        <w:t xml:space="preserve">minimum test setup </w:t>
      </w:r>
      <w:r w:rsidR="00791684">
        <w:rPr>
          <w:lang w:val="en-US"/>
        </w:rPr>
        <w:t>assumption.</w:t>
      </w:r>
    </w:p>
    <w:p w14:paraId="3F1F016A" w14:textId="77777777" w:rsidR="00E959FD" w:rsidRDefault="00E959FD" w:rsidP="00301927">
      <w:pPr>
        <w:rPr>
          <w:lang w:val="en-US"/>
        </w:rPr>
      </w:pPr>
    </w:p>
    <w:p w14:paraId="587E2C62" w14:textId="77DF7BF1" w:rsidR="0019799D" w:rsidRPr="00B02BD1" w:rsidRDefault="0019799D" w:rsidP="00301927">
      <w:pPr>
        <w:rPr>
          <w:u w:val="single"/>
          <w:lang w:val="en-US"/>
        </w:rPr>
      </w:pPr>
      <w:r w:rsidRPr="00B02BD1">
        <w:rPr>
          <w:u w:val="single"/>
          <w:lang w:val="en-US"/>
        </w:rPr>
        <w:t xml:space="preserve">TR38.901 </w:t>
      </w:r>
      <w:r w:rsidRPr="00B02BD1">
        <w:rPr>
          <w:u w:val="single"/>
        </w:rPr>
        <w:t>Partially connected (subarray partition) TX virtualizer</w:t>
      </w:r>
    </w:p>
    <w:p w14:paraId="0143033E" w14:textId="14AAE9C0" w:rsidR="0019799D" w:rsidRDefault="00954301" w:rsidP="00301927">
      <w:pPr>
        <w:rPr>
          <w:lang w:val="en-US"/>
        </w:rPr>
      </w:pPr>
      <w:r>
        <w:rPr>
          <w:lang w:val="en-US"/>
        </w:rPr>
        <w:t xml:space="preserve">In TR 38.901 </w:t>
      </w:r>
      <w:r w:rsidR="00C65650">
        <w:rPr>
          <w:lang w:val="en-US"/>
        </w:rPr>
        <w:t xml:space="preserve">it is most common </w:t>
      </w:r>
      <w:r w:rsidR="00FA0FAC">
        <w:rPr>
          <w:lang w:val="en-US"/>
        </w:rPr>
        <w:t xml:space="preserve">to assume subarray </w:t>
      </w:r>
      <w:r w:rsidR="00BA46DE">
        <w:rPr>
          <w:lang w:val="en-US"/>
        </w:rPr>
        <w:t>partition</w:t>
      </w:r>
      <w:r w:rsidR="00FA0FAC">
        <w:rPr>
          <w:lang w:val="en-US"/>
        </w:rPr>
        <w:t xml:space="preserve"> virtualizers with directional steering/</w:t>
      </w:r>
      <w:r w:rsidR="00BA46DE">
        <w:rPr>
          <w:lang w:val="en-US"/>
        </w:rPr>
        <w:t>tilting on a</w:t>
      </w:r>
      <w:r w:rsidR="00FA0FAC">
        <w:rPr>
          <w:lang w:val="en-US"/>
        </w:rPr>
        <w:t xml:space="preserve"> per </w:t>
      </w:r>
      <w:r w:rsidR="00BA46DE">
        <w:rPr>
          <w:lang w:val="en-US"/>
        </w:rPr>
        <w:t xml:space="preserve">antenna </w:t>
      </w:r>
      <w:r w:rsidR="00FA0FAC">
        <w:rPr>
          <w:lang w:val="en-US"/>
        </w:rPr>
        <w:t>array column</w:t>
      </w:r>
      <w:r w:rsidR="00BA46DE">
        <w:rPr>
          <w:lang w:val="en-US"/>
        </w:rPr>
        <w:t xml:space="preserve"> basis</w:t>
      </w:r>
      <w:r w:rsidR="00FA0FAC">
        <w:rPr>
          <w:lang w:val="en-US"/>
        </w:rPr>
        <w:t>.</w:t>
      </w:r>
      <w:r w:rsidR="00E46C28">
        <w:rPr>
          <w:lang w:val="en-US"/>
        </w:rPr>
        <w:t xml:space="preserve"> </w:t>
      </w:r>
      <w:r w:rsidR="00712752">
        <w:rPr>
          <w:lang w:val="en-US"/>
        </w:rPr>
        <w:t xml:space="preserve">As we </w:t>
      </w:r>
      <w:r w:rsidR="00AA1164">
        <w:rPr>
          <w:lang w:val="en-US"/>
        </w:rPr>
        <w:t xml:space="preserve">aim to represent in </w:t>
      </w:r>
      <w:r w:rsidR="00AA1164">
        <w:rPr>
          <w:lang w:val="en-US"/>
        </w:rPr>
        <w:fldChar w:fldCharType="begin"/>
      </w:r>
      <w:r w:rsidR="00AA1164">
        <w:rPr>
          <w:lang w:val="en-US"/>
        </w:rPr>
        <w:instrText xml:space="preserve"> REF _Ref181720626 \h </w:instrText>
      </w:r>
      <w:r w:rsidR="00AA1164">
        <w:rPr>
          <w:lang w:val="en-US"/>
        </w:rPr>
      </w:r>
      <w:r w:rsidR="00AA1164">
        <w:rPr>
          <w:lang w:val="en-US"/>
        </w:rPr>
        <w:fldChar w:fldCharType="separate"/>
      </w:r>
      <w:r w:rsidR="00AA1164">
        <w:t xml:space="preserve">Figure </w:t>
      </w:r>
      <w:r w:rsidR="00AA1164">
        <w:rPr>
          <w:noProof/>
        </w:rPr>
        <w:t>2</w:t>
      </w:r>
      <w:r w:rsidR="00AA1164">
        <w:rPr>
          <w:lang w:val="en-US"/>
        </w:rPr>
        <w:fldChar w:fldCharType="end"/>
      </w:r>
      <w:r w:rsidR="00AA1164">
        <w:rPr>
          <w:lang w:val="en-US"/>
        </w:rPr>
        <w:t xml:space="preserve">, </w:t>
      </w:r>
      <w:r w:rsidR="00A126FC">
        <w:rPr>
          <w:lang w:val="en-US"/>
        </w:rPr>
        <w:t xml:space="preserve">each BB/RF port is </w:t>
      </w:r>
      <w:r w:rsidR="00F90373">
        <w:rPr>
          <w:lang w:val="en-US"/>
        </w:rPr>
        <w:t xml:space="preserve">only connected to a </w:t>
      </w:r>
      <w:r w:rsidR="001E60A9">
        <w:rPr>
          <w:lang w:val="en-US"/>
        </w:rPr>
        <w:t>subarr</w:t>
      </w:r>
      <w:r w:rsidR="00320DB7">
        <w:rPr>
          <w:lang w:val="en-US"/>
        </w:rPr>
        <w:t xml:space="preserve">ay of the </w:t>
      </w:r>
      <w:r w:rsidR="0042560A">
        <w:rPr>
          <w:lang w:val="en-US"/>
        </w:rPr>
        <w:t>TX panel(s)</w:t>
      </w:r>
      <w:r w:rsidR="00544CFE">
        <w:rPr>
          <w:lang w:val="en-US"/>
        </w:rPr>
        <w:t xml:space="preserve"> and less weights are chosen. </w:t>
      </w:r>
      <w:r w:rsidR="00070F0A">
        <w:rPr>
          <w:lang w:val="en-US"/>
        </w:rPr>
        <w:t xml:space="preserve">Often the </w:t>
      </w:r>
      <w:r w:rsidR="00A4167A">
        <w:rPr>
          <w:lang w:val="en-US"/>
        </w:rPr>
        <w:t xml:space="preserve">weights are </w:t>
      </w:r>
      <w:r w:rsidR="0076451F">
        <w:rPr>
          <w:lang w:val="en-US"/>
        </w:rPr>
        <w:t xml:space="preserve">found </w:t>
      </w:r>
      <w:r w:rsidR="002A75FC">
        <w:rPr>
          <w:lang w:val="en-US"/>
        </w:rPr>
        <w:t>using URA electrical down</w:t>
      </w:r>
      <w:r w:rsidR="00A46DB9">
        <w:rPr>
          <w:lang w:val="en-US"/>
        </w:rPr>
        <w:t xml:space="preserve">tilt </w:t>
      </w:r>
      <w:r w:rsidR="00BA54ED">
        <w:rPr>
          <w:lang w:val="en-US"/>
        </w:rPr>
        <w:t>formula</w:t>
      </w:r>
      <w:r w:rsidR="00D812BF">
        <w:rPr>
          <w:lang w:val="en-US"/>
        </w:rPr>
        <w:t>s</w:t>
      </w:r>
      <w:r w:rsidR="001A404A">
        <w:rPr>
          <w:lang w:val="en-US"/>
        </w:rPr>
        <w:t>, e.g., as in the next subsection.</w:t>
      </w:r>
    </w:p>
    <w:p w14:paraId="12AF905A" w14:textId="320FE144" w:rsidR="00BA46DE" w:rsidRDefault="00BA46DE" w:rsidP="00301927">
      <w:pPr>
        <w:rPr>
          <w:lang w:val="en-US"/>
        </w:rPr>
      </w:pPr>
      <w:r>
        <w:rPr>
          <w:lang w:val="en-US"/>
        </w:rPr>
        <w:t xml:space="preserve">Using the matrix representation </w:t>
      </w:r>
      <w:r w:rsidR="00691AC4">
        <w:rPr>
          <w:lang w:val="en-US"/>
        </w:rPr>
        <w:t xml:space="preserve">of the fully connected </w:t>
      </w:r>
      <w:r w:rsidR="002C4B46">
        <w:rPr>
          <w:lang w:val="en-US"/>
        </w:rPr>
        <w:t>virtualizer</w:t>
      </w:r>
      <w:r w:rsidR="007E4896">
        <w:rPr>
          <w:lang w:val="en-US"/>
        </w:rPr>
        <w:t xml:space="preserve"> it is straightforward to apply the same framework and </w:t>
      </w:r>
      <w:r w:rsidR="002A71AF">
        <w:rPr>
          <w:lang w:val="en-US"/>
        </w:rPr>
        <w:t>judi</w:t>
      </w:r>
      <w:r w:rsidR="00A8427B">
        <w:rPr>
          <w:lang w:val="en-US"/>
        </w:rPr>
        <w:t xml:space="preserve">cious use of “0” weights, albeit that an implementation would not </w:t>
      </w:r>
      <w:r w:rsidR="00107D50">
        <w:rPr>
          <w:lang w:val="en-US"/>
        </w:rPr>
        <w:t xml:space="preserve">use </w:t>
      </w:r>
      <w:r w:rsidR="000365F6">
        <w:rPr>
          <w:lang w:val="en-US"/>
        </w:rPr>
        <w:t xml:space="preserve">zero weights, but rather not process </w:t>
      </w:r>
      <w:r w:rsidR="002C4B46">
        <w:rPr>
          <w:lang w:val="en-US"/>
        </w:rPr>
        <w:t xml:space="preserve">these parts of the </w:t>
      </w:r>
      <w:r w:rsidR="00D76E15">
        <w:rPr>
          <w:lang w:val="en-US"/>
        </w:rPr>
        <w:t>time domain channel coefficient generation.</w:t>
      </w:r>
    </w:p>
    <w:tbl>
      <w:tblPr>
        <w:tblStyle w:val="TableGrid"/>
        <w:tblW w:w="4500" w:type="pct"/>
        <w:jc w:val="center"/>
        <w:tblLook w:val="04A0" w:firstRow="1" w:lastRow="0" w:firstColumn="1" w:lastColumn="0" w:noHBand="0" w:noVBand="1"/>
      </w:tblPr>
      <w:tblGrid>
        <w:gridCol w:w="8719"/>
      </w:tblGrid>
      <w:tr w:rsidR="00AF6293" w:rsidRPr="005D490D" w14:paraId="62F84D83" w14:textId="77777777">
        <w:trPr>
          <w:jc w:val="center"/>
        </w:trPr>
        <w:tc>
          <w:tcPr>
            <w:tcW w:w="5000" w:type="pct"/>
          </w:tcPr>
          <w:p w14:paraId="1615F22C" w14:textId="77777777" w:rsidR="00AF6293" w:rsidRDefault="00AF6293">
            <w:pPr>
              <w:pStyle w:val="TAC"/>
              <w:rPr>
                <w:noProof/>
              </w:rPr>
            </w:pPr>
            <w:r>
              <w:rPr>
                <w:noProof/>
              </w:rPr>
              <w:lastRenderedPageBreak/>
              <w:drawing>
                <wp:inline distT="0" distB="0" distL="0" distR="0" wp14:anchorId="41836B6D" wp14:editId="321C5E67">
                  <wp:extent cx="5400000" cy="2380182"/>
                  <wp:effectExtent l="0" t="0" r="0" b="0"/>
                  <wp:docPr id="844407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07982" name="Picture 1"/>
                          <pic:cNvPicPr>
                            <a:picLocks noChangeAspect="1" noChangeArrowheads="1"/>
                          </pic:cNvPicPr>
                        </pic:nvPicPr>
                        <pic:blipFill>
                          <a:blip r:embed="rId9">
                            <a:extLst>
                              <a:ext uri="{96DAC541-7B7A-43D3-8B79-37D633B846F1}">
                                <asvg:svgBlip xmlns:asvg="http://schemas.microsoft.com/office/drawing/2016/SVG/main" r:embed="rId10"/>
                              </a:ext>
                            </a:extLst>
                          </a:blip>
                          <a:stretch>
                            <a:fillRect/>
                          </a:stretch>
                        </pic:blipFill>
                        <pic:spPr bwMode="auto">
                          <a:xfrm>
                            <a:off x="0" y="0"/>
                            <a:ext cx="5400000" cy="2380182"/>
                          </a:xfrm>
                          <a:prstGeom prst="rect">
                            <a:avLst/>
                          </a:prstGeom>
                        </pic:spPr>
                      </pic:pic>
                    </a:graphicData>
                  </a:graphic>
                </wp:inline>
              </w:drawing>
            </w:r>
          </w:p>
        </w:tc>
      </w:tr>
    </w:tbl>
    <w:p w14:paraId="6317B01A" w14:textId="06F99759" w:rsidR="00AF6293" w:rsidRDefault="00AF6293" w:rsidP="00055069">
      <w:pPr>
        <w:pStyle w:val="Caption"/>
        <w:keepLines/>
        <w:spacing w:before="120"/>
        <w:rPr>
          <w:lang w:val="en-US"/>
        </w:rPr>
      </w:pPr>
      <w:bookmarkStart w:id="7" w:name="_Ref181720626"/>
      <w:r>
        <w:t xml:space="preserve">Figure </w:t>
      </w:r>
      <w:r>
        <w:fldChar w:fldCharType="begin"/>
      </w:r>
      <w:r>
        <w:instrText xml:space="preserve"> SEQ Figure \* ARABIC </w:instrText>
      </w:r>
      <w:r>
        <w:fldChar w:fldCharType="separate"/>
      </w:r>
      <w:r w:rsidR="00AA1164">
        <w:rPr>
          <w:noProof/>
        </w:rPr>
        <w:t>2</w:t>
      </w:r>
      <w:r>
        <w:rPr>
          <w:noProof/>
        </w:rPr>
        <w:fldChar w:fldCharType="end"/>
      </w:r>
      <w:bookmarkEnd w:id="7"/>
      <w:r>
        <w:t xml:space="preserve">: </w:t>
      </w:r>
      <w:r w:rsidR="00055069" w:rsidRPr="00055069">
        <w:t xml:space="preserve">Partially connected </w:t>
      </w:r>
      <w:r w:rsidR="00055069">
        <w:t xml:space="preserve">(subarray partition) </w:t>
      </w:r>
      <w:r w:rsidR="00055069" w:rsidRPr="00055069">
        <w:t xml:space="preserve">TX </w:t>
      </w:r>
      <w:r w:rsidR="00055069">
        <w:t>v</w:t>
      </w:r>
      <w:r w:rsidR="00055069" w:rsidRPr="00055069">
        <w:t>irtualizer</w:t>
      </w:r>
      <w:r w:rsidR="00055069">
        <w:t>.</w:t>
      </w:r>
    </w:p>
    <w:p w14:paraId="3FD0A685" w14:textId="7E754987" w:rsidR="003B7063" w:rsidRPr="003B7063" w:rsidRDefault="003B7063" w:rsidP="00301927">
      <w:pPr>
        <w:rPr>
          <w:u w:val="single"/>
          <w:lang w:val="en-US"/>
        </w:rPr>
      </w:pPr>
      <w:r w:rsidRPr="003B7063">
        <w:rPr>
          <w:u w:val="single"/>
          <w:lang w:val="en-US"/>
        </w:rPr>
        <w:t>Summary</w:t>
      </w:r>
    </w:p>
    <w:p w14:paraId="49547D57" w14:textId="55B2466A" w:rsidR="004D30E8" w:rsidRDefault="004D30E8" w:rsidP="00301927">
      <w:pPr>
        <w:rPr>
          <w:lang w:val="en-US"/>
        </w:rPr>
      </w:pPr>
      <w:r>
        <w:rPr>
          <w:lang w:val="en-US"/>
        </w:rPr>
        <w:t xml:space="preserve">From the </w:t>
      </w:r>
      <w:r w:rsidR="009816D6">
        <w:rPr>
          <w:lang w:val="en-US"/>
        </w:rPr>
        <w:t>reference above we observe:</w:t>
      </w:r>
    </w:p>
    <w:p w14:paraId="3BC8AA56" w14:textId="37368A87" w:rsidR="00AF6293" w:rsidRDefault="004415A1" w:rsidP="004415A1">
      <w:pPr>
        <w:pStyle w:val="RAN4observation0"/>
        <w:rPr>
          <w:lang w:val="en-US"/>
        </w:rPr>
      </w:pPr>
      <w:r>
        <w:rPr>
          <w:lang w:val="en-US"/>
        </w:rPr>
        <w:t>Both fully and partially connected virtualizer have precedence in TR 38.901 and TR 38.827</w:t>
      </w:r>
      <w:r w:rsidR="00C6763C">
        <w:rPr>
          <w:lang w:val="en-US"/>
        </w:rPr>
        <w:t>.</w:t>
      </w:r>
    </w:p>
    <w:p w14:paraId="30B263DF" w14:textId="77777777" w:rsidR="00AF6293" w:rsidRDefault="00AF6293" w:rsidP="00301927">
      <w:pPr>
        <w:rPr>
          <w:lang w:val="en-US"/>
        </w:rPr>
      </w:pPr>
    </w:p>
    <w:p w14:paraId="75A71C5E" w14:textId="72E3328C" w:rsidR="00066546" w:rsidRDefault="003F1F0F" w:rsidP="00463027">
      <w:pPr>
        <w:pStyle w:val="RAN4H3"/>
        <w:rPr>
          <w:lang w:val="en-US"/>
        </w:rPr>
      </w:pPr>
      <w:r>
        <w:rPr>
          <w:lang w:val="en-US"/>
        </w:rPr>
        <w:t xml:space="preserve">Legacy </w:t>
      </w:r>
      <w:r w:rsidR="00035E27">
        <w:rPr>
          <w:lang w:val="en-US"/>
        </w:rPr>
        <w:t xml:space="preserve">downtilt </w:t>
      </w:r>
      <w:r w:rsidR="00445940">
        <w:rPr>
          <w:lang w:val="en-US"/>
        </w:rPr>
        <w:t xml:space="preserve">subarray partition </w:t>
      </w:r>
      <w:r w:rsidR="00852B6C">
        <w:rPr>
          <w:lang w:val="en-US"/>
        </w:rPr>
        <w:t xml:space="preserve">virtualizers in </w:t>
      </w:r>
      <w:r w:rsidR="00146BC5">
        <w:rPr>
          <w:lang w:val="en-US"/>
        </w:rPr>
        <w:t>38.827 framework</w:t>
      </w:r>
    </w:p>
    <w:p w14:paraId="1B1F3F00" w14:textId="5A8C50F4" w:rsidR="00066546" w:rsidRDefault="00146BC5" w:rsidP="00301927">
      <w:pPr>
        <w:rPr>
          <w:lang w:val="en-US"/>
        </w:rPr>
      </w:pPr>
      <w:r>
        <w:rPr>
          <w:lang w:val="en-US"/>
        </w:rPr>
        <w:t xml:space="preserve">During RAN4#112bis, </w:t>
      </w:r>
      <w:r w:rsidR="00D6351B">
        <w:rPr>
          <w:lang w:val="en-US"/>
        </w:rPr>
        <w:t xml:space="preserve">a new option for </w:t>
      </w:r>
      <w:r w:rsidR="00490BF4">
        <w:rPr>
          <w:lang w:val="en-US"/>
        </w:rPr>
        <w:t xml:space="preserve">virtualizer weights was brought up. </w:t>
      </w:r>
      <w:r w:rsidR="006167AE">
        <w:rPr>
          <w:lang w:val="en-US"/>
        </w:rPr>
        <w:t xml:space="preserve">It consists in using the TR 38.901 </w:t>
      </w:r>
      <w:r w:rsidR="005B6B5B">
        <w:rPr>
          <w:lang w:val="en-US"/>
        </w:rPr>
        <w:t xml:space="preserve">legacy </w:t>
      </w:r>
      <w:r w:rsidR="005B6B5B" w:rsidRPr="005B6B5B">
        <w:rPr>
          <w:lang w:val="en-US"/>
        </w:rPr>
        <w:t xml:space="preserve">downtilt subarray partition virtualizers in </w:t>
      </w:r>
      <w:r w:rsidR="00531979">
        <w:rPr>
          <w:lang w:val="en-US"/>
        </w:rPr>
        <w:t xml:space="preserve">the TR </w:t>
      </w:r>
      <w:r w:rsidR="005B6B5B" w:rsidRPr="005B6B5B">
        <w:rPr>
          <w:lang w:val="en-US"/>
        </w:rPr>
        <w:t>38.827 framework</w:t>
      </w:r>
      <w:r w:rsidR="00531979">
        <w:rPr>
          <w:lang w:val="en-US"/>
        </w:rPr>
        <w:t xml:space="preserve">, meaning to </w:t>
      </w:r>
    </w:p>
    <w:p w14:paraId="791EEF46" w14:textId="5055918C" w:rsidR="00D81446" w:rsidRDefault="000C152F" w:rsidP="00680F85">
      <w:pPr>
        <w:pStyle w:val="ListParagraph"/>
        <w:numPr>
          <w:ilvl w:val="0"/>
          <w:numId w:val="13"/>
        </w:numPr>
        <w:rPr>
          <w:lang w:val="en-US"/>
        </w:rPr>
      </w:pPr>
      <w:r>
        <w:rPr>
          <w:lang w:val="en-US"/>
        </w:rPr>
        <w:t xml:space="preserve">Use single column </w:t>
      </w:r>
      <w:r w:rsidR="003E7A32">
        <w:rPr>
          <w:lang w:val="en-US"/>
        </w:rPr>
        <w:t>subarrays of AEs, one for each BB/RF port pair</w:t>
      </w:r>
      <w:r w:rsidR="00001B14">
        <w:rPr>
          <w:lang w:val="en-US"/>
        </w:rPr>
        <w:t>, in a partially connect configuration.</w:t>
      </w:r>
    </w:p>
    <w:p w14:paraId="47266C63" w14:textId="750538D7" w:rsidR="00927B7D" w:rsidRPr="00CE3EA7" w:rsidRDefault="00927B7D" w:rsidP="00680F85">
      <w:pPr>
        <w:pStyle w:val="ListParagraph"/>
        <w:numPr>
          <w:ilvl w:val="0"/>
          <w:numId w:val="13"/>
        </w:numPr>
        <w:rPr>
          <w:lang w:val="en-US"/>
        </w:rPr>
      </w:pPr>
      <w:r>
        <w:rPr>
          <w:lang w:val="en-US"/>
        </w:rPr>
        <w:t xml:space="preserve">Use </w:t>
      </w:r>
      <w:r w:rsidR="00001B14">
        <w:rPr>
          <w:lang w:val="en-US"/>
        </w:rPr>
        <w:t>TR 38.901</w:t>
      </w:r>
      <w:r w:rsidR="002D107B">
        <w:rPr>
          <w:lang w:val="en-US"/>
        </w:rPr>
        <w:t xml:space="preserve"> (section 7.3.1)</w:t>
      </w:r>
      <w:r w:rsidR="00001B14">
        <w:rPr>
          <w:lang w:val="en-US"/>
        </w:rPr>
        <w:t xml:space="preserve"> antenna port mapping for each subarray:</w:t>
      </w:r>
      <w:r w:rsidR="00001B14">
        <w:rPr>
          <w:lang w:val="en-US"/>
        </w:rPr>
        <w:tab/>
      </w:r>
      <w:r w:rsidR="00001B14">
        <w:rPr>
          <w:lang w:val="en-US"/>
        </w:rPr>
        <w:br/>
      </w:r>
      <w:r w:rsidR="00CE3EA7">
        <w:t xml:space="preserve"> </w:t>
      </w:r>
      <w:r w:rsidR="00CE3EA7">
        <w:tab/>
      </w:r>
      <w:r w:rsidR="00CE3EA7" w:rsidRPr="00147F39">
        <w:rPr>
          <w:position w:val="-28"/>
        </w:rPr>
        <w:object w:dxaOrig="3960" w:dyaOrig="680" w14:anchorId="5E654D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7pt;height:34.55pt" o:ole="">
            <v:imagedata r:id="rId11" o:title=""/>
          </v:shape>
          <o:OLEObject Type="Embed" ProgID="Equation.3" ShapeID="_x0000_i1025" DrawAspect="Content" ObjectID="_1792596631" r:id="rId12"/>
        </w:object>
      </w:r>
      <w:r w:rsidR="002D107B">
        <w:br/>
        <w:t>Note that TR</w:t>
      </w:r>
      <w:r w:rsidR="00E2685E">
        <w:t xml:space="preserve"> 36</w:t>
      </w:r>
      <w:r w:rsidR="00801F58">
        <w:t xml:space="preserve">.897 defines such </w:t>
      </w:r>
      <w:r w:rsidR="009C07DC">
        <w:t xml:space="preserve">port mappings for </w:t>
      </w:r>
      <w:r w:rsidR="001B5DE3">
        <w:t>general URA subpanel cases.</w:t>
      </w:r>
    </w:p>
    <w:p w14:paraId="049559C4" w14:textId="1757F169" w:rsidR="00CE3EA7" w:rsidRPr="00D81446" w:rsidRDefault="00824E88" w:rsidP="00680F85">
      <w:pPr>
        <w:pStyle w:val="ListParagraph"/>
        <w:numPr>
          <w:ilvl w:val="0"/>
          <w:numId w:val="13"/>
        </w:numPr>
        <w:rPr>
          <w:lang w:val="en-US"/>
        </w:rPr>
      </w:pPr>
      <w:r>
        <w:rPr>
          <w:lang w:val="en-US"/>
        </w:rPr>
        <w:t>Continue</w:t>
      </w:r>
      <w:r w:rsidR="00C732EF">
        <w:rPr>
          <w:lang w:val="en-US"/>
        </w:rPr>
        <w:t xml:space="preserve"> </w:t>
      </w:r>
      <w:r w:rsidR="00224D81">
        <w:rPr>
          <w:lang w:val="en-US"/>
        </w:rPr>
        <w:t xml:space="preserve">to use </w:t>
      </w:r>
      <w:r w:rsidR="00C732EF">
        <w:rPr>
          <w:lang w:val="en-US"/>
        </w:rPr>
        <w:t xml:space="preserve">the randomness </w:t>
      </w:r>
      <w:r w:rsidR="0099256B">
        <w:rPr>
          <w:lang w:val="en-US"/>
        </w:rPr>
        <w:t xml:space="preserve">reducing </w:t>
      </w:r>
      <w:r w:rsidR="00F17BC0">
        <w:rPr>
          <w:lang w:val="en-US"/>
        </w:rPr>
        <w:t>framework from TR 38.827</w:t>
      </w:r>
      <w:r w:rsidR="00735B69">
        <w:rPr>
          <w:lang w:val="en-US"/>
        </w:rPr>
        <w:t xml:space="preserve">, i.e., SSF changes, fixed </w:t>
      </w:r>
      <w:proofErr w:type="spellStart"/>
      <w:r w:rsidR="00735B69">
        <w:rPr>
          <w:lang w:val="en-US"/>
        </w:rPr>
        <w:t>subpaths</w:t>
      </w:r>
      <w:proofErr w:type="spellEnd"/>
      <w:r w:rsidR="00735B69">
        <w:rPr>
          <w:lang w:val="en-US"/>
        </w:rPr>
        <w:t xml:space="preserve">, </w:t>
      </w:r>
      <w:r w:rsidR="00224D81">
        <w:rPr>
          <w:lang w:val="en-US"/>
        </w:rPr>
        <w:t>weak clusters, etc.</w:t>
      </w:r>
      <w:r w:rsidR="00735B69">
        <w:rPr>
          <w:lang w:val="en-US"/>
        </w:rPr>
        <w:t xml:space="preserve"> </w:t>
      </w:r>
    </w:p>
    <w:p w14:paraId="3D778545" w14:textId="63448CA0" w:rsidR="00146BC5" w:rsidRDefault="00E9522C" w:rsidP="00301927">
      <w:pPr>
        <w:rPr>
          <w:lang w:val="en-US"/>
        </w:rPr>
      </w:pPr>
      <w:r>
        <w:rPr>
          <w:lang w:val="en-US"/>
        </w:rPr>
        <w:t>Th</w:t>
      </w:r>
      <w:r w:rsidR="001D5BA7">
        <w:rPr>
          <w:lang w:val="en-US"/>
        </w:rPr>
        <w:t xml:space="preserve">ese weights can easily be used in the framework of </w:t>
      </w:r>
      <w:r w:rsidR="001D5BA7">
        <w:rPr>
          <w:lang w:val="en-US"/>
        </w:rPr>
        <w:fldChar w:fldCharType="begin"/>
      </w:r>
      <w:r w:rsidR="001D5BA7">
        <w:rPr>
          <w:lang w:val="en-US"/>
        </w:rPr>
        <w:instrText xml:space="preserve"> REF _Ref181720626 \h </w:instrText>
      </w:r>
      <w:r w:rsidR="001D5BA7">
        <w:rPr>
          <w:lang w:val="en-US"/>
        </w:rPr>
      </w:r>
      <w:r w:rsidR="001D5BA7">
        <w:rPr>
          <w:lang w:val="en-US"/>
        </w:rPr>
        <w:fldChar w:fldCharType="separate"/>
      </w:r>
      <w:r w:rsidR="001D5BA7">
        <w:t xml:space="preserve">Figure </w:t>
      </w:r>
      <w:r w:rsidR="001D5BA7">
        <w:rPr>
          <w:noProof/>
        </w:rPr>
        <w:t>2</w:t>
      </w:r>
      <w:r w:rsidR="001D5BA7">
        <w:rPr>
          <w:lang w:val="en-US"/>
        </w:rPr>
        <w:fldChar w:fldCharType="end"/>
      </w:r>
      <w:r w:rsidR="001D5BA7">
        <w:rPr>
          <w:lang w:val="en-US"/>
        </w:rPr>
        <w:t>.</w:t>
      </w:r>
    </w:p>
    <w:p w14:paraId="6ABA144C" w14:textId="77777777" w:rsidR="001D5BA7" w:rsidRDefault="001D5BA7" w:rsidP="00301927">
      <w:pPr>
        <w:rPr>
          <w:lang w:val="en-US"/>
        </w:rPr>
      </w:pPr>
    </w:p>
    <w:p w14:paraId="27E5C746" w14:textId="4A8E7E9C" w:rsidR="001D5BA7" w:rsidRDefault="00B313FD" w:rsidP="001D5BA7">
      <w:pPr>
        <w:pStyle w:val="RAN4H3"/>
        <w:rPr>
          <w:lang w:val="en-US"/>
        </w:rPr>
      </w:pPr>
      <w:r>
        <w:rPr>
          <w:lang w:val="en-US"/>
        </w:rPr>
        <w:t xml:space="preserve">Legacy </w:t>
      </w:r>
      <w:r w:rsidR="006667B0">
        <w:rPr>
          <w:lang w:val="en-US"/>
        </w:rPr>
        <w:t xml:space="preserve">no </w:t>
      </w:r>
      <w:r w:rsidR="006733F9">
        <w:rPr>
          <w:lang w:val="en-US"/>
        </w:rPr>
        <w:t>virtualizer</w:t>
      </w:r>
    </w:p>
    <w:p w14:paraId="588291BD" w14:textId="70789CAA" w:rsidR="001D5BA7" w:rsidRDefault="006733F9" w:rsidP="00301927">
      <w:pPr>
        <w:rPr>
          <w:lang w:val="en-US"/>
        </w:rPr>
      </w:pPr>
      <w:r>
        <w:rPr>
          <w:lang w:val="en-US"/>
        </w:rPr>
        <w:t xml:space="preserve">Yet another option discussed in RAN4#113 was to use the </w:t>
      </w:r>
      <w:r w:rsidR="004333D7">
        <w:rPr>
          <w:lang w:val="en-US"/>
        </w:rPr>
        <w:t>38.</w:t>
      </w:r>
      <w:r>
        <w:rPr>
          <w:lang w:val="en-US"/>
        </w:rPr>
        <w:t xml:space="preserve">827 </w:t>
      </w:r>
      <w:r w:rsidR="00A23C70">
        <w:rPr>
          <w:lang w:val="en-US"/>
        </w:rPr>
        <w:t>framework</w:t>
      </w:r>
      <w:r>
        <w:rPr>
          <w:lang w:val="en-US"/>
        </w:rPr>
        <w:t xml:space="preserve">, but </w:t>
      </w:r>
      <w:r w:rsidR="006F137D">
        <w:rPr>
          <w:lang w:val="en-US"/>
        </w:rPr>
        <w:t>to forgo the virtualizer completely</w:t>
      </w:r>
      <w:r w:rsidR="00BD351F">
        <w:rPr>
          <w:lang w:val="en-US"/>
        </w:rPr>
        <w:t xml:space="preserve">, and replace it with direct </w:t>
      </w:r>
      <w:r w:rsidR="006132D9">
        <w:rPr>
          <w:lang w:val="en-US"/>
        </w:rPr>
        <w:t>BB/RF port to ULA AE mapping</w:t>
      </w:r>
      <w:r w:rsidR="004713B3">
        <w:rPr>
          <w:lang w:val="en-US"/>
        </w:rPr>
        <w:t xml:space="preserve"> (meaning usage of less AEs overall).</w:t>
      </w:r>
      <w:r w:rsidR="004333D7">
        <w:rPr>
          <w:lang w:val="en-US"/>
        </w:rPr>
        <w:t xml:space="preserve"> See</w:t>
      </w:r>
      <w:r w:rsidR="005653ED">
        <w:rPr>
          <w:lang w:val="en-US"/>
        </w:rPr>
        <w:t xml:space="preserve"> </w:t>
      </w:r>
      <w:r w:rsidR="005653ED">
        <w:rPr>
          <w:lang w:val="en-US"/>
        </w:rPr>
        <w:fldChar w:fldCharType="begin"/>
      </w:r>
      <w:r w:rsidR="005653ED">
        <w:rPr>
          <w:lang w:val="en-US"/>
        </w:rPr>
        <w:instrText xml:space="preserve"> REF _Ref181722939 \h </w:instrText>
      </w:r>
      <w:r w:rsidR="005653ED">
        <w:rPr>
          <w:lang w:val="en-US"/>
        </w:rPr>
      </w:r>
      <w:r w:rsidR="005653ED">
        <w:rPr>
          <w:lang w:val="en-US"/>
        </w:rPr>
        <w:fldChar w:fldCharType="separate"/>
      </w:r>
      <w:r w:rsidR="005653ED">
        <w:t xml:space="preserve">Figure </w:t>
      </w:r>
      <w:r w:rsidR="005653ED">
        <w:rPr>
          <w:noProof/>
        </w:rPr>
        <w:t>3</w:t>
      </w:r>
      <w:r w:rsidR="005653ED">
        <w:rPr>
          <w:lang w:val="en-US"/>
        </w:rPr>
        <w:fldChar w:fldCharType="end"/>
      </w:r>
      <w:r w:rsidR="005653ED">
        <w:rPr>
          <w:lang w:val="en-US"/>
        </w:rPr>
        <w:t>.</w:t>
      </w:r>
    </w:p>
    <w:tbl>
      <w:tblPr>
        <w:tblStyle w:val="TableGrid"/>
        <w:tblW w:w="4500" w:type="pct"/>
        <w:jc w:val="center"/>
        <w:tblLook w:val="04A0" w:firstRow="1" w:lastRow="0" w:firstColumn="1" w:lastColumn="0" w:noHBand="0" w:noVBand="1"/>
      </w:tblPr>
      <w:tblGrid>
        <w:gridCol w:w="8655"/>
      </w:tblGrid>
      <w:tr w:rsidR="006C4482" w:rsidRPr="005D490D" w14:paraId="0BBCE0C0" w14:textId="77777777">
        <w:trPr>
          <w:jc w:val="center"/>
        </w:trPr>
        <w:tc>
          <w:tcPr>
            <w:tcW w:w="5000" w:type="pct"/>
          </w:tcPr>
          <w:p w14:paraId="66E21E9A" w14:textId="77777777" w:rsidR="006C4482" w:rsidRDefault="006C4482">
            <w:pPr>
              <w:pStyle w:val="TAC"/>
              <w:rPr>
                <w:noProof/>
              </w:rPr>
            </w:pPr>
            <w:r>
              <w:rPr>
                <w:noProof/>
              </w:rPr>
              <w:drawing>
                <wp:inline distT="0" distB="0" distL="0" distR="0" wp14:anchorId="6AFEC9C6" wp14:editId="394BD4A8">
                  <wp:extent cx="3600000" cy="1583707"/>
                  <wp:effectExtent l="0" t="0" r="635" b="0"/>
                  <wp:docPr id="1285705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705972" name="Picture 1"/>
                          <pic:cNvPicPr>
                            <a:picLocks noChangeAspect="1" noChangeArrowheads="1"/>
                          </pic:cNvPicPr>
                        </pic:nvPicPr>
                        <pic:blipFill>
                          <a:blip r:embed="rId13">
                            <a:extLst>
                              <a:ext uri="{96DAC541-7B7A-43D3-8B79-37D633B846F1}">
                                <asvg:svgBlip xmlns:asvg="http://schemas.microsoft.com/office/drawing/2016/SVG/main" r:embed="rId14"/>
                              </a:ext>
                            </a:extLst>
                          </a:blip>
                          <a:stretch>
                            <a:fillRect/>
                          </a:stretch>
                        </pic:blipFill>
                        <pic:spPr bwMode="auto">
                          <a:xfrm>
                            <a:off x="0" y="0"/>
                            <a:ext cx="3600000" cy="1583707"/>
                          </a:xfrm>
                          <a:prstGeom prst="rect">
                            <a:avLst/>
                          </a:prstGeom>
                        </pic:spPr>
                      </pic:pic>
                    </a:graphicData>
                  </a:graphic>
                </wp:inline>
              </w:drawing>
            </w:r>
          </w:p>
        </w:tc>
      </w:tr>
    </w:tbl>
    <w:p w14:paraId="6806E151" w14:textId="0B326AD7" w:rsidR="006C4482" w:rsidRDefault="006C4482" w:rsidP="006C4482">
      <w:pPr>
        <w:pStyle w:val="Caption"/>
        <w:keepLines/>
        <w:spacing w:before="120"/>
        <w:rPr>
          <w:lang w:val="en-US"/>
        </w:rPr>
      </w:pPr>
      <w:bookmarkStart w:id="8" w:name="_Ref181722939"/>
      <w:r>
        <w:t xml:space="preserve">Figure </w:t>
      </w:r>
      <w:r>
        <w:fldChar w:fldCharType="begin"/>
      </w:r>
      <w:r>
        <w:instrText xml:space="preserve"> SEQ Figure \* ARABIC </w:instrText>
      </w:r>
      <w:r>
        <w:fldChar w:fldCharType="separate"/>
      </w:r>
      <w:r w:rsidR="005653ED">
        <w:rPr>
          <w:noProof/>
        </w:rPr>
        <w:t>3</w:t>
      </w:r>
      <w:r>
        <w:rPr>
          <w:noProof/>
        </w:rPr>
        <w:fldChar w:fldCharType="end"/>
      </w:r>
      <w:bookmarkEnd w:id="8"/>
      <w:r>
        <w:t xml:space="preserve">: </w:t>
      </w:r>
      <w:r w:rsidR="005653ED">
        <w:t>No AAV/no</w:t>
      </w:r>
      <w:r>
        <w:t xml:space="preserve"> </w:t>
      </w:r>
      <w:r w:rsidRPr="00055069">
        <w:t xml:space="preserve">TX </w:t>
      </w:r>
      <w:r>
        <w:t>v</w:t>
      </w:r>
      <w:r w:rsidRPr="00055069">
        <w:t>irtualizer</w:t>
      </w:r>
      <w:r>
        <w:t>.</w:t>
      </w:r>
    </w:p>
    <w:p w14:paraId="323F21E1" w14:textId="77777777" w:rsidR="004713B3" w:rsidRDefault="004713B3" w:rsidP="00301927">
      <w:pPr>
        <w:rPr>
          <w:lang w:val="en-US"/>
        </w:rPr>
      </w:pPr>
    </w:p>
    <w:p w14:paraId="44AE6A4E" w14:textId="77777777" w:rsidR="00CA52F3" w:rsidRDefault="00CA52F3" w:rsidP="00301927">
      <w:pPr>
        <w:rPr>
          <w:lang w:val="en-US"/>
        </w:rPr>
      </w:pPr>
    </w:p>
    <w:p w14:paraId="72987B2A" w14:textId="6CA0B719" w:rsidR="003317C1" w:rsidRDefault="00933FB6" w:rsidP="00E02710">
      <w:pPr>
        <w:pStyle w:val="RAN4H2"/>
        <w:rPr>
          <w:lang w:val="en-US"/>
        </w:rPr>
      </w:pPr>
      <w:bookmarkStart w:id="9" w:name="_Ref181809565"/>
      <w:r>
        <w:rPr>
          <w:lang w:val="en-US"/>
        </w:rPr>
        <w:t>Precoder selection and DoA</w:t>
      </w:r>
      <w:r w:rsidR="00874B17">
        <w:rPr>
          <w:lang w:val="en-US"/>
        </w:rPr>
        <w:t xml:space="preserve"> for </w:t>
      </w:r>
      <w:r w:rsidR="00895EAD">
        <w:rPr>
          <w:lang w:val="en-US"/>
        </w:rPr>
        <w:t>827 CDL</w:t>
      </w:r>
      <w:bookmarkEnd w:id="9"/>
    </w:p>
    <w:p w14:paraId="205A0C26" w14:textId="3430A884" w:rsidR="003317C1" w:rsidRDefault="000F6FD0" w:rsidP="00301927">
      <w:pPr>
        <w:rPr>
          <w:lang w:val="en-US"/>
        </w:rPr>
      </w:pPr>
      <w:r>
        <w:rPr>
          <w:lang w:val="en-US"/>
        </w:rPr>
        <w:t xml:space="preserve">One </w:t>
      </w:r>
      <w:r w:rsidR="003F4895">
        <w:rPr>
          <w:lang w:val="en-US"/>
        </w:rPr>
        <w:t>disc</w:t>
      </w:r>
      <w:r w:rsidR="008449A0">
        <w:rPr>
          <w:lang w:val="en-US"/>
        </w:rPr>
        <w:t xml:space="preserve">ussion </w:t>
      </w:r>
      <w:r>
        <w:rPr>
          <w:lang w:val="en-US"/>
        </w:rPr>
        <w:t xml:space="preserve">that has been </w:t>
      </w:r>
      <w:r w:rsidR="003F4895">
        <w:rPr>
          <w:lang w:val="en-US"/>
        </w:rPr>
        <w:t>had</w:t>
      </w:r>
      <w:r>
        <w:rPr>
          <w:lang w:val="en-US"/>
        </w:rPr>
        <w:t xml:space="preserve"> </w:t>
      </w:r>
      <w:r w:rsidR="00946A53">
        <w:rPr>
          <w:lang w:val="en-US"/>
        </w:rPr>
        <w:t>repeat</w:t>
      </w:r>
      <w:r w:rsidR="003F4895">
        <w:rPr>
          <w:lang w:val="en-US"/>
        </w:rPr>
        <w:t>edly since considering 38.827 CDL</w:t>
      </w:r>
      <w:r w:rsidR="008449A0">
        <w:rPr>
          <w:lang w:val="en-US"/>
        </w:rPr>
        <w:t xml:space="preserve">, was whether the </w:t>
      </w:r>
      <w:r w:rsidR="00AD7027">
        <w:rPr>
          <w:lang w:val="en-US"/>
        </w:rPr>
        <w:t xml:space="preserve">precoding </w:t>
      </w:r>
      <w:r w:rsidR="00AD7027" w:rsidRPr="00E53AD8">
        <w:rPr>
          <w:b/>
          <w:bCs/>
          <w:lang w:val="en-US"/>
        </w:rPr>
        <w:t>vector</w:t>
      </w:r>
      <w:r w:rsidR="008449A0">
        <w:rPr>
          <w:lang w:val="en-US"/>
        </w:rPr>
        <w:t xml:space="preserve"> selection (and </w:t>
      </w:r>
      <w:r w:rsidR="00E53AD8">
        <w:rPr>
          <w:lang w:val="en-US"/>
        </w:rPr>
        <w:t>following the</w:t>
      </w:r>
      <w:r w:rsidR="00785558">
        <w:rPr>
          <w:lang w:val="en-US"/>
        </w:rPr>
        <w:t xml:space="preserve"> </w:t>
      </w:r>
      <w:proofErr w:type="spellStart"/>
      <w:r w:rsidR="008449A0">
        <w:rPr>
          <w:lang w:val="en-US"/>
        </w:rPr>
        <w:t>typeI</w:t>
      </w:r>
      <w:proofErr w:type="spellEnd"/>
      <w:r w:rsidR="008449A0">
        <w:rPr>
          <w:lang w:val="en-US"/>
        </w:rPr>
        <w:t xml:space="preserve"> CB PMI</w:t>
      </w:r>
      <w:r w:rsidR="00E53AD8">
        <w:rPr>
          <w:lang w:val="en-US"/>
        </w:rPr>
        <w:t xml:space="preserve">s </w:t>
      </w:r>
      <w:r w:rsidR="008449A0">
        <w:rPr>
          <w:lang w:val="en-US"/>
        </w:rPr>
        <w:t>in particular</w:t>
      </w:r>
      <w:r w:rsidR="00785558">
        <w:rPr>
          <w:lang w:val="en-US"/>
        </w:rPr>
        <w:t xml:space="preserve">) </w:t>
      </w:r>
      <w:r w:rsidR="007E106F">
        <w:rPr>
          <w:lang w:val="en-US"/>
        </w:rPr>
        <w:t xml:space="preserve">impacts the </w:t>
      </w:r>
      <w:r w:rsidR="00324301">
        <w:rPr>
          <w:lang w:val="en-US"/>
        </w:rPr>
        <w:t>spatial properties</w:t>
      </w:r>
      <w:r w:rsidR="003D7143">
        <w:rPr>
          <w:lang w:val="en-US"/>
        </w:rPr>
        <w:t xml:space="preserve"> of the RE-domain channel </w:t>
      </w:r>
      <w:r w:rsidR="00D06A4D">
        <w:rPr>
          <w:lang w:val="en-US"/>
        </w:rPr>
        <w:t>matrix seen at the receiver.</w:t>
      </w:r>
    </w:p>
    <w:p w14:paraId="3DE450A6" w14:textId="22431CD7" w:rsidR="00D06A4D" w:rsidRDefault="00D06A4D" w:rsidP="00301927">
      <w:pPr>
        <w:rPr>
          <w:lang w:val="en-US"/>
        </w:rPr>
      </w:pPr>
      <w:r>
        <w:rPr>
          <w:lang w:val="en-US"/>
        </w:rPr>
        <w:t xml:space="preserve">To answer this question, we look at the </w:t>
      </w:r>
      <w:r w:rsidR="002854F1">
        <w:rPr>
          <w:lang w:val="en-US"/>
        </w:rPr>
        <w:t>directions of arrival (</w:t>
      </w:r>
      <w:proofErr w:type="spellStart"/>
      <w:r w:rsidR="002854F1">
        <w:rPr>
          <w:lang w:val="en-US"/>
        </w:rPr>
        <w:t>DoA</w:t>
      </w:r>
      <w:r w:rsidR="00672BA7">
        <w:rPr>
          <w:lang w:val="en-US"/>
        </w:rPr>
        <w:t>s</w:t>
      </w:r>
      <w:proofErr w:type="spellEnd"/>
      <w:r w:rsidR="002854F1">
        <w:rPr>
          <w:lang w:val="en-US"/>
        </w:rPr>
        <w:t xml:space="preserve">) that can be measured at the receiver </w:t>
      </w:r>
      <w:r w:rsidR="008322C4">
        <w:rPr>
          <w:lang w:val="en-US"/>
        </w:rPr>
        <w:t>using DM-RS</w:t>
      </w:r>
      <w:r w:rsidR="008E17F4">
        <w:rPr>
          <w:lang w:val="en-US"/>
        </w:rPr>
        <w:t xml:space="preserve"> i.e., </w:t>
      </w:r>
      <w:r w:rsidR="007D67CB">
        <w:rPr>
          <w:lang w:val="en-US"/>
        </w:rPr>
        <w:t xml:space="preserve">capturing both </w:t>
      </w:r>
      <w:r w:rsidR="008E17F4">
        <w:rPr>
          <w:lang w:val="en-US"/>
        </w:rPr>
        <w:t>precoder and channel</w:t>
      </w:r>
      <w:r w:rsidR="007D67CB">
        <w:rPr>
          <w:lang w:val="en-US"/>
        </w:rPr>
        <w:t>. As in our prior contribution</w:t>
      </w:r>
      <w:r w:rsidR="00531F2F">
        <w:rPr>
          <w:lang w:val="en-US"/>
        </w:rPr>
        <w:t> </w:t>
      </w:r>
      <w:r w:rsidR="00531F2F">
        <w:rPr>
          <w:lang w:val="en-US"/>
        </w:rPr>
        <w:fldChar w:fldCharType="begin"/>
      </w:r>
      <w:r w:rsidR="00531F2F">
        <w:rPr>
          <w:lang w:val="en-US"/>
        </w:rPr>
        <w:instrText xml:space="preserve"> REF _Ref179214337 \r \h </w:instrText>
      </w:r>
      <w:r w:rsidR="00531F2F">
        <w:rPr>
          <w:lang w:val="en-US"/>
        </w:rPr>
      </w:r>
      <w:r w:rsidR="00531F2F">
        <w:rPr>
          <w:lang w:val="en-US"/>
        </w:rPr>
        <w:fldChar w:fldCharType="separate"/>
      </w:r>
      <w:r w:rsidR="00531F2F">
        <w:rPr>
          <w:lang w:val="en-US"/>
        </w:rPr>
        <w:t>[2]</w:t>
      </w:r>
      <w:r w:rsidR="00531F2F">
        <w:rPr>
          <w:lang w:val="en-US"/>
        </w:rPr>
        <w:fldChar w:fldCharType="end"/>
      </w:r>
      <w:r w:rsidR="007D67CB">
        <w:rPr>
          <w:lang w:val="en-US"/>
        </w:rPr>
        <w:t xml:space="preserve">, the </w:t>
      </w:r>
      <w:proofErr w:type="spellStart"/>
      <w:r w:rsidR="007D67CB">
        <w:rPr>
          <w:lang w:val="en-US"/>
        </w:rPr>
        <w:t>DoAs</w:t>
      </w:r>
      <w:proofErr w:type="spellEnd"/>
      <w:r w:rsidR="00DE3043">
        <w:rPr>
          <w:lang w:val="en-US"/>
        </w:rPr>
        <w:t xml:space="preserve"> are estimated </w:t>
      </w:r>
      <w:r w:rsidR="001B072D">
        <w:rPr>
          <w:lang w:val="en-US"/>
        </w:rPr>
        <w:t xml:space="preserve">using </w:t>
      </w:r>
      <w:r w:rsidR="001B072D" w:rsidRPr="001B072D">
        <w:rPr>
          <w:lang w:val="en-US"/>
        </w:rPr>
        <w:t>Bartlett</w:t>
      </w:r>
      <w:r w:rsidR="001B072D">
        <w:rPr>
          <w:lang w:val="en-US"/>
        </w:rPr>
        <w:t xml:space="preserve"> analysis.</w:t>
      </w:r>
    </w:p>
    <w:p w14:paraId="7241CF90" w14:textId="64CCDE31" w:rsidR="000F6FD0" w:rsidRDefault="001B072D" w:rsidP="00301927">
      <w:pPr>
        <w:rPr>
          <w:lang w:val="en-US"/>
        </w:rPr>
      </w:pPr>
      <w:r>
        <w:rPr>
          <w:lang w:val="en-US"/>
        </w:rPr>
        <w:t xml:space="preserve">In </w:t>
      </w:r>
      <w:r w:rsidR="009A2719">
        <w:rPr>
          <w:lang w:val="en-US"/>
        </w:rPr>
        <w:fldChar w:fldCharType="begin"/>
      </w:r>
      <w:r w:rsidR="009A2719">
        <w:rPr>
          <w:lang w:val="en-US"/>
        </w:rPr>
        <w:instrText xml:space="preserve"> REF _Ref181724188 \h </w:instrText>
      </w:r>
      <w:r w:rsidR="009A2719">
        <w:rPr>
          <w:lang w:val="en-US"/>
        </w:rPr>
      </w:r>
      <w:r w:rsidR="009A2719">
        <w:rPr>
          <w:lang w:val="en-US"/>
        </w:rPr>
        <w:fldChar w:fldCharType="separate"/>
      </w:r>
      <w:r w:rsidR="009A2719">
        <w:t xml:space="preserve">Figure </w:t>
      </w:r>
      <w:r w:rsidR="009A2719">
        <w:rPr>
          <w:noProof/>
        </w:rPr>
        <w:t>4</w:t>
      </w:r>
      <w:r w:rsidR="009A2719">
        <w:rPr>
          <w:lang w:val="en-US"/>
        </w:rPr>
        <w:fldChar w:fldCharType="end"/>
      </w:r>
      <w:r w:rsidR="005F7450">
        <w:rPr>
          <w:lang w:val="en-US"/>
        </w:rPr>
        <w:t xml:space="preserve"> it can be </w:t>
      </w:r>
      <w:r w:rsidR="00B35D24">
        <w:rPr>
          <w:lang w:val="en-US"/>
        </w:rPr>
        <w:t xml:space="preserve">readily seen that </w:t>
      </w:r>
      <w:r w:rsidR="00601F63">
        <w:rPr>
          <w:lang w:val="en-US"/>
        </w:rPr>
        <w:t xml:space="preserve">changing the precoding direction of a layer, result in that layer being received from different </w:t>
      </w:r>
      <w:proofErr w:type="spellStart"/>
      <w:r w:rsidR="00601F63">
        <w:rPr>
          <w:lang w:val="en-US"/>
        </w:rPr>
        <w:t>DoAs</w:t>
      </w:r>
      <w:proofErr w:type="spellEnd"/>
      <w:r w:rsidR="00601F63">
        <w:rPr>
          <w:lang w:val="en-US"/>
        </w:rPr>
        <w:t xml:space="preserve"> (same as </w:t>
      </w:r>
      <w:proofErr w:type="spellStart"/>
      <w:r w:rsidR="00601F63">
        <w:rPr>
          <w:lang w:val="en-US"/>
        </w:rPr>
        <w:t>AoA</w:t>
      </w:r>
      <w:proofErr w:type="spellEnd"/>
      <w:r w:rsidR="00601F63">
        <w:rPr>
          <w:lang w:val="en-US"/>
        </w:rPr>
        <w:t xml:space="preserve"> in ULA).</w:t>
      </w:r>
    </w:p>
    <w:p w14:paraId="53DF3371" w14:textId="67EB28DB" w:rsidR="000F6FD0" w:rsidRDefault="00FB5514" w:rsidP="00FB5514">
      <w:pPr>
        <w:pStyle w:val="RAN4observation0"/>
        <w:rPr>
          <w:lang w:val="en-US"/>
        </w:rPr>
      </w:pPr>
      <w:r>
        <w:rPr>
          <w:lang w:val="en-US"/>
        </w:rPr>
        <w:t xml:space="preserve">In 38.827 CDL </w:t>
      </w:r>
      <w:r w:rsidRPr="00FB5514">
        <w:rPr>
          <w:lang w:val="en-US"/>
        </w:rPr>
        <w:t>the precoding vector selection impacts the spatial properties of the RE-domain channel matrix seen at the receiver</w:t>
      </w:r>
      <w:r w:rsidR="00B01B5A">
        <w:rPr>
          <w:lang w:val="en-US"/>
        </w:rPr>
        <w:t>, i.e.,</w:t>
      </w:r>
      <w:r w:rsidR="004A61B2">
        <w:rPr>
          <w:lang w:val="en-US"/>
        </w:rPr>
        <w:t xml:space="preserve"> changing the precoding direction of a layer, changes </w:t>
      </w:r>
      <w:proofErr w:type="gramStart"/>
      <w:r w:rsidR="004A61B2">
        <w:rPr>
          <w:lang w:val="en-US"/>
        </w:rPr>
        <w:t>its</w:t>
      </w:r>
      <w:proofErr w:type="gramEnd"/>
      <w:r w:rsidR="004A61B2">
        <w:rPr>
          <w:lang w:val="en-US"/>
        </w:rPr>
        <w:t xml:space="preserve"> receive direction.</w:t>
      </w:r>
    </w:p>
    <w:p w14:paraId="70C44FCD" w14:textId="77777777" w:rsidR="00B01B5A" w:rsidRPr="00B01B5A" w:rsidRDefault="00B01B5A" w:rsidP="00B01B5A">
      <w:pPr>
        <w:rPr>
          <w:lang w:val="en-US"/>
        </w:rPr>
      </w:pPr>
    </w:p>
    <w:tbl>
      <w:tblPr>
        <w:tblStyle w:val="TableGrid"/>
        <w:tblW w:w="5000" w:type="pct"/>
        <w:jc w:val="center"/>
        <w:tblLook w:val="04A0" w:firstRow="1" w:lastRow="0" w:firstColumn="1" w:lastColumn="0" w:noHBand="0" w:noVBand="1"/>
      </w:tblPr>
      <w:tblGrid>
        <w:gridCol w:w="4808"/>
        <w:gridCol w:w="4809"/>
      </w:tblGrid>
      <w:tr w:rsidR="007E4E19" w14:paraId="2BFAD41B" w14:textId="77777777">
        <w:trPr>
          <w:jc w:val="center"/>
        </w:trPr>
        <w:tc>
          <w:tcPr>
            <w:tcW w:w="2500" w:type="pct"/>
            <w:vAlign w:val="center"/>
          </w:tcPr>
          <w:p w14:paraId="3ADBE408" w14:textId="77777777" w:rsidR="007E4E19" w:rsidRDefault="007E4E19">
            <w:pPr>
              <w:pStyle w:val="TAC"/>
            </w:pPr>
            <w:r>
              <w:rPr>
                <w:noProof/>
              </w:rPr>
              <w:drawing>
                <wp:inline distT="0" distB="0" distL="0" distR="0" wp14:anchorId="1C047630" wp14:editId="4E3DB5EB">
                  <wp:extent cx="2913683" cy="2199553"/>
                  <wp:effectExtent l="0" t="0" r="1270" b="0"/>
                  <wp:docPr id="419266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91478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0C7CC71" w14:textId="77777777" w:rsidR="007E4E19" w:rsidRDefault="007E4E19">
            <w:pPr>
              <w:pStyle w:val="TAC"/>
            </w:pPr>
            <w:r>
              <w:rPr>
                <w:noProof/>
              </w:rPr>
              <w:drawing>
                <wp:inline distT="0" distB="0" distL="0" distR="0" wp14:anchorId="39987FEA" wp14:editId="13F8E389">
                  <wp:extent cx="2777320" cy="2160204"/>
                  <wp:effectExtent l="0" t="0" r="4445" b="0"/>
                  <wp:docPr id="2059002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2777585"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E4E19" w14:paraId="2A0BA6A3" w14:textId="77777777">
        <w:trPr>
          <w:jc w:val="center"/>
        </w:trPr>
        <w:tc>
          <w:tcPr>
            <w:tcW w:w="2500" w:type="pct"/>
          </w:tcPr>
          <w:p w14:paraId="50A7ED78" w14:textId="33E42047" w:rsidR="007E4E19" w:rsidRDefault="009C2C67">
            <w:pPr>
              <w:pStyle w:val="TAC"/>
            </w:pPr>
            <w:proofErr w:type="spellStart"/>
            <w:r>
              <w:t>typeI</w:t>
            </w:r>
            <w:proofErr w:type="spellEnd"/>
            <w:r>
              <w:t xml:space="preserve"> PMI</w:t>
            </w:r>
          </w:p>
        </w:tc>
        <w:tc>
          <w:tcPr>
            <w:tcW w:w="2500" w:type="pct"/>
          </w:tcPr>
          <w:p w14:paraId="554DF061" w14:textId="7F3CF0A2" w:rsidR="007E4E19" w:rsidRDefault="009A2719">
            <w:pPr>
              <w:pStyle w:val="TAC"/>
            </w:pPr>
            <w:r>
              <w:t>Port selection precoder</w:t>
            </w:r>
          </w:p>
        </w:tc>
      </w:tr>
    </w:tbl>
    <w:p w14:paraId="14DA097E" w14:textId="7670F6B9" w:rsidR="0027678F" w:rsidRDefault="0027678F" w:rsidP="0027678F">
      <w:pPr>
        <w:pStyle w:val="Caption"/>
        <w:keepLines/>
        <w:spacing w:before="120"/>
      </w:pPr>
      <w:bookmarkStart w:id="10" w:name="_Ref181724188"/>
      <w:r>
        <w:t xml:space="preserve">Figure </w:t>
      </w:r>
      <w:r>
        <w:fldChar w:fldCharType="begin"/>
      </w:r>
      <w:r>
        <w:instrText xml:space="preserve"> SEQ Figure \* ARABIC </w:instrText>
      </w:r>
      <w:r>
        <w:fldChar w:fldCharType="separate"/>
      </w:r>
      <w:r w:rsidR="007E4E19">
        <w:rPr>
          <w:noProof/>
        </w:rPr>
        <w:t>4</w:t>
      </w:r>
      <w:r>
        <w:rPr>
          <w:noProof/>
        </w:rPr>
        <w:fldChar w:fldCharType="end"/>
      </w:r>
      <w:bookmarkEnd w:id="10"/>
      <w:r>
        <w:t>: TR 38.</w:t>
      </w:r>
      <w:r w:rsidR="007E4E19">
        <w:t>827</w:t>
      </w:r>
      <w:r>
        <w:t xml:space="preserve"> based CDLC Uma Bartlett </w:t>
      </w:r>
      <w:r w:rsidRPr="0040677E">
        <w:t xml:space="preserve">DoA analysis </w:t>
      </w:r>
      <w:r>
        <w:t>vs.</w:t>
      </w:r>
      <w:r w:rsidR="005C629A">
        <w:t xml:space="preserve"> </w:t>
      </w:r>
      <w:r w:rsidR="00C51F92">
        <w:t>precoding vector/layer</w:t>
      </w:r>
      <w:r>
        <w:t xml:space="preserve"> (x-axis is </w:t>
      </w:r>
      <w:proofErr w:type="spellStart"/>
      <w:r>
        <w:t>AoA</w:t>
      </w:r>
      <w:proofErr w:type="spellEnd"/>
      <w:r>
        <w:t>)</w:t>
      </w:r>
      <w:r w:rsidR="000C19EC">
        <w:t>.</w:t>
      </w:r>
      <w:r>
        <w:br/>
        <w:t xml:space="preserve">4x1 </w:t>
      </w:r>
      <w:proofErr w:type="spellStart"/>
      <w:r>
        <w:t>Xpol</w:t>
      </w:r>
      <w:proofErr w:type="spellEnd"/>
      <w:r>
        <w:t xml:space="preserve"> ULA receiver assumption.</w:t>
      </w:r>
    </w:p>
    <w:p w14:paraId="7BB54BFD" w14:textId="4CA6C81A" w:rsidR="001E1B04" w:rsidRDefault="0053758B" w:rsidP="00301927">
      <w:pPr>
        <w:rPr>
          <w:lang w:val="en-US"/>
        </w:rPr>
      </w:pPr>
      <w:r>
        <w:rPr>
          <w:lang w:val="en-US"/>
        </w:rPr>
        <w:t>M</w:t>
      </w:r>
      <w:r w:rsidR="00645138">
        <w:rPr>
          <w:lang w:val="en-US"/>
        </w:rPr>
        <w:t>any m</w:t>
      </w:r>
      <w:r>
        <w:rPr>
          <w:lang w:val="en-US"/>
        </w:rPr>
        <w:t xml:space="preserve">ore results can be found in our companion simulation paper </w:t>
      </w:r>
      <w:r>
        <w:rPr>
          <w:lang w:val="en-US"/>
        </w:rPr>
        <w:fldChar w:fldCharType="begin"/>
      </w:r>
      <w:r>
        <w:rPr>
          <w:lang w:val="en-US"/>
        </w:rPr>
        <w:instrText xml:space="preserve"> REF _Ref181653916 \r \h </w:instrText>
      </w:r>
      <w:r>
        <w:rPr>
          <w:lang w:val="en-US"/>
        </w:rPr>
      </w:r>
      <w:r>
        <w:rPr>
          <w:lang w:val="en-US"/>
        </w:rPr>
        <w:fldChar w:fldCharType="separate"/>
      </w:r>
      <w:r>
        <w:rPr>
          <w:lang w:val="en-US"/>
        </w:rPr>
        <w:t>[6]</w:t>
      </w:r>
      <w:r>
        <w:rPr>
          <w:lang w:val="en-US"/>
        </w:rPr>
        <w:fldChar w:fldCharType="end"/>
      </w:r>
      <w:r>
        <w:rPr>
          <w:lang w:val="en-US"/>
        </w:rPr>
        <w:t>.</w:t>
      </w:r>
    </w:p>
    <w:p w14:paraId="04B8809A" w14:textId="77777777" w:rsidR="0053758B" w:rsidRDefault="0053758B" w:rsidP="00301927">
      <w:pPr>
        <w:rPr>
          <w:lang w:val="en-US"/>
        </w:rPr>
      </w:pPr>
    </w:p>
    <w:p w14:paraId="25B82939" w14:textId="77777777" w:rsidR="00CA52F3" w:rsidRDefault="00CA52F3" w:rsidP="00301927">
      <w:pPr>
        <w:rPr>
          <w:lang w:val="en-US"/>
        </w:rPr>
      </w:pPr>
    </w:p>
    <w:p w14:paraId="2A3A9B73" w14:textId="0C06E0FF" w:rsidR="00E27749" w:rsidRDefault="00F9112E" w:rsidP="00F9112E">
      <w:pPr>
        <w:pStyle w:val="RAN4H2"/>
        <w:rPr>
          <w:lang w:val="en-US"/>
        </w:rPr>
      </w:pPr>
      <w:r w:rsidRPr="00F9112E">
        <w:rPr>
          <w:lang w:val="en-US"/>
        </w:rPr>
        <w:t>Convergence speed/testing time</w:t>
      </w:r>
    </w:p>
    <w:p w14:paraId="65C6AFC5" w14:textId="5811451C" w:rsidR="001C2281" w:rsidRDefault="001C2281" w:rsidP="001C2281">
      <w:pPr>
        <w:rPr>
          <w:lang w:val="en-US"/>
        </w:rPr>
      </w:pPr>
      <w:r w:rsidRPr="000B6A9C">
        <w:rPr>
          <w:lang w:val="en-US"/>
        </w:rPr>
        <w:t>To gauge potential testing</w:t>
      </w:r>
      <w:r>
        <w:rPr>
          <w:lang w:val="en-US"/>
        </w:rPr>
        <w:t>-</w:t>
      </w:r>
      <w:r w:rsidRPr="000B6A9C">
        <w:rPr>
          <w:lang w:val="en-US"/>
        </w:rPr>
        <w:t xml:space="preserve">time increase issues with the </w:t>
      </w:r>
      <w:r>
        <w:rPr>
          <w:lang w:val="en-US"/>
        </w:rPr>
        <w:t>CDL channel</w:t>
      </w:r>
      <w:r w:rsidRPr="000B6A9C">
        <w:rPr>
          <w:lang w:val="en-US"/>
        </w:rPr>
        <w:t xml:space="preserve"> models, we have run a trial simulation that uses a single draw</w:t>
      </w:r>
      <w:r>
        <w:rPr>
          <w:lang w:val="en-US"/>
        </w:rPr>
        <w:t>/seed</w:t>
      </w:r>
      <w:r w:rsidRPr="000B6A9C">
        <w:rPr>
          <w:lang w:val="en-US"/>
        </w:rPr>
        <w:t xml:space="preserve"> of 10000 slots and calculates the TPUT using 10/100/250/…/10000 slots</w:t>
      </w:r>
      <w:r>
        <w:rPr>
          <w:lang w:val="en-US"/>
        </w:rPr>
        <w:t>.</w:t>
      </w:r>
    </w:p>
    <w:p w14:paraId="125201D8" w14:textId="7CC13569" w:rsidR="001C2281" w:rsidRPr="00AD638D" w:rsidRDefault="001C2281" w:rsidP="001C2281">
      <w:pPr>
        <w:rPr>
          <w:lang w:val="en-US"/>
        </w:rPr>
      </w:pPr>
      <w:r w:rsidRPr="00AD638D">
        <w:rPr>
          <w:lang w:val="en-US"/>
        </w:rPr>
        <w:t>To enable fair comparison, we tried to choose a 50%TPUT operating point for all channel models, however for TDLC (</w:t>
      </w:r>
      <w:proofErr w:type="spellStart"/>
      <w:r w:rsidRPr="00AD638D">
        <w:rPr>
          <w:lang w:val="en-US"/>
        </w:rPr>
        <w:t>medA</w:t>
      </w:r>
      <w:proofErr w:type="spellEnd"/>
      <w:r w:rsidRPr="00AD638D">
        <w:rPr>
          <w:lang w:val="en-US"/>
        </w:rPr>
        <w:t>) the channel is very rank deficient, and we could not go above 3</w:t>
      </w:r>
      <w:r w:rsidR="005F5AAD">
        <w:rPr>
          <w:lang w:val="en-US"/>
        </w:rPr>
        <w:t>2</w:t>
      </w:r>
      <w:r w:rsidRPr="00AD638D">
        <w:rPr>
          <w:lang w:val="en-US"/>
        </w:rPr>
        <w:t>% even with MCS reduced to 7:</w:t>
      </w:r>
    </w:p>
    <w:tbl>
      <w:tblPr>
        <w:tblStyle w:val="TableGrid"/>
        <w:tblW w:w="4500" w:type="pct"/>
        <w:jc w:val="center"/>
        <w:tblLook w:val="04A0" w:firstRow="1" w:lastRow="0" w:firstColumn="1" w:lastColumn="0" w:noHBand="0" w:noVBand="1"/>
      </w:tblPr>
      <w:tblGrid>
        <w:gridCol w:w="8655"/>
      </w:tblGrid>
      <w:tr w:rsidR="001C2281" w:rsidRPr="00841C09" w14:paraId="0A48C17B" w14:textId="77777777">
        <w:trPr>
          <w:jc w:val="center"/>
        </w:trPr>
        <w:tc>
          <w:tcPr>
            <w:tcW w:w="5000" w:type="pct"/>
          </w:tcPr>
          <w:p w14:paraId="5863DE01" w14:textId="3B3FCBCB" w:rsidR="001C2281" w:rsidRPr="00AD638D" w:rsidRDefault="00FF406C">
            <w:pPr>
              <w:pStyle w:val="TAC"/>
            </w:pPr>
            <w:r w:rsidRPr="00AD638D">
              <w:rPr>
                <w:noProof/>
              </w:rPr>
              <w:lastRenderedPageBreak/>
              <w:drawing>
                <wp:inline distT="0" distB="0" distL="0" distR="0" wp14:anchorId="12EC3C0D" wp14:editId="4B35E673">
                  <wp:extent cx="3600000" cy="2216830"/>
                  <wp:effectExtent l="0" t="0" r="635" b="0"/>
                  <wp:docPr id="1727062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216830"/>
                          </a:xfrm>
                          <a:prstGeom prst="rect">
                            <a:avLst/>
                          </a:prstGeom>
                          <a:noFill/>
                        </pic:spPr>
                      </pic:pic>
                    </a:graphicData>
                  </a:graphic>
                </wp:inline>
              </w:drawing>
            </w:r>
          </w:p>
        </w:tc>
      </w:tr>
      <w:tr w:rsidR="001C2281" w:rsidRPr="00841C09" w14:paraId="5C7DFFE7" w14:textId="77777777">
        <w:trPr>
          <w:jc w:val="center"/>
        </w:trPr>
        <w:tc>
          <w:tcPr>
            <w:tcW w:w="5000" w:type="pct"/>
          </w:tcPr>
          <w:p w14:paraId="24333B7D" w14:textId="4C76CAC7" w:rsidR="001C2281" w:rsidRPr="00AD638D" w:rsidRDefault="001C2281">
            <w:pPr>
              <w:pStyle w:val="TAC"/>
            </w:pPr>
            <w:r w:rsidRPr="00AD638D">
              <w:t>CDLC @ 22dB (5</w:t>
            </w:r>
            <w:r w:rsidR="004A10E0" w:rsidRPr="00AD638D">
              <w:t>2</w:t>
            </w:r>
            <w:r w:rsidRPr="00AD638D">
              <w:t xml:space="preserve">% TPUT) / </w:t>
            </w:r>
            <w:proofErr w:type="spellStart"/>
            <w:r w:rsidRPr="00AD638D">
              <w:t>TDLClow</w:t>
            </w:r>
            <w:proofErr w:type="spellEnd"/>
            <w:r w:rsidRPr="00AD638D">
              <w:t xml:space="preserve"> @ 19dB (50% TPUT) / </w:t>
            </w:r>
            <w:proofErr w:type="spellStart"/>
            <w:r w:rsidRPr="00AD638D">
              <w:t>TDLCmedA</w:t>
            </w:r>
            <w:proofErr w:type="spellEnd"/>
            <w:r w:rsidRPr="00AD638D">
              <w:t xml:space="preserve"> @ 50dB/MCS7 (32% TPUT)</w:t>
            </w:r>
          </w:p>
        </w:tc>
      </w:tr>
    </w:tbl>
    <w:p w14:paraId="68CF246C" w14:textId="3789B8BF" w:rsidR="001C2281" w:rsidRDefault="001C2281" w:rsidP="001C2281">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t>5</w:t>
      </w:r>
      <w:r w:rsidRPr="00AD638D">
        <w:fldChar w:fldCharType="end"/>
      </w:r>
      <w:r w:rsidRPr="00AD638D">
        <w:t>: Simulation convergence trials: 8T8R 2CW (MCS17 both) full rank, SU-MMSE receiver, Random precoding vs. simulated slots (at 50% TPUT operating point target)</w:t>
      </w:r>
      <w:r w:rsidRPr="00AD638D">
        <w:rPr>
          <w:lang w:eastAsia="zh-CN"/>
        </w:rPr>
        <w:t>.</w:t>
      </w:r>
    </w:p>
    <w:p w14:paraId="2658B2CB" w14:textId="77777777" w:rsidR="008B070F" w:rsidRDefault="008B070F" w:rsidP="00301927">
      <w:pPr>
        <w:rPr>
          <w:lang w:val="en-US"/>
        </w:rPr>
      </w:pPr>
    </w:p>
    <w:p w14:paraId="185002E6" w14:textId="77777777" w:rsidR="00CA52F3" w:rsidRDefault="00CA52F3" w:rsidP="00301927">
      <w:pPr>
        <w:rPr>
          <w:lang w:val="en-US"/>
        </w:rPr>
      </w:pPr>
    </w:p>
    <w:p w14:paraId="1B8BE0DB" w14:textId="49001C41" w:rsidR="006F56A0" w:rsidRPr="00F9112E" w:rsidRDefault="006F56A0" w:rsidP="006F56A0">
      <w:pPr>
        <w:pStyle w:val="RAN4H2"/>
        <w:rPr>
          <w:lang w:val="en-US"/>
        </w:rPr>
      </w:pPr>
      <w:r>
        <w:rPr>
          <w:lang w:val="en-US"/>
        </w:rPr>
        <w:t>Numerical s</w:t>
      </w:r>
      <w:r w:rsidR="00A216E4">
        <w:rPr>
          <w:lang w:val="en-US"/>
        </w:rPr>
        <w:t>tability</w:t>
      </w:r>
      <w:r w:rsidR="003D2BD2">
        <w:rPr>
          <w:lang w:val="en-US"/>
        </w:rPr>
        <w:t xml:space="preserve"> for 827 CDL</w:t>
      </w:r>
    </w:p>
    <w:p w14:paraId="2A22FE8B" w14:textId="7D7CC497" w:rsidR="006F56A0" w:rsidRDefault="00A216E4" w:rsidP="00301927">
      <w:pPr>
        <w:rPr>
          <w:lang w:val="en-US"/>
        </w:rPr>
      </w:pPr>
      <w:r w:rsidRPr="00A216E4">
        <w:rPr>
          <w:lang w:val="en-US"/>
        </w:rPr>
        <w:t>To gauge potential</w:t>
      </w:r>
      <w:r>
        <w:rPr>
          <w:lang w:val="en-US"/>
        </w:rPr>
        <w:t xml:space="preserve"> issues with numerical stability of </w:t>
      </w:r>
      <w:r w:rsidR="003D2BD2">
        <w:rPr>
          <w:lang w:val="en-US"/>
        </w:rPr>
        <w:t>38.</w:t>
      </w:r>
      <w:r w:rsidR="00241D9B">
        <w:rPr>
          <w:lang w:val="en-US"/>
        </w:rPr>
        <w:t xml:space="preserve">827 CDL, we have run </w:t>
      </w:r>
      <w:r w:rsidR="009B7418">
        <w:rPr>
          <w:lang w:val="en-US"/>
        </w:rPr>
        <w:t xml:space="preserve">trial simulations with </w:t>
      </w:r>
    </w:p>
    <w:p w14:paraId="66D894F7" w14:textId="067E4D31" w:rsidR="009B7418" w:rsidRDefault="006A12B3" w:rsidP="00680F85">
      <w:pPr>
        <w:pStyle w:val="ListParagraph"/>
        <w:numPr>
          <w:ilvl w:val="0"/>
          <w:numId w:val="14"/>
        </w:numPr>
        <w:rPr>
          <w:lang w:val="en-US"/>
        </w:rPr>
      </w:pPr>
      <w:r>
        <w:rPr>
          <w:lang w:val="en-US"/>
        </w:rPr>
        <w:t>Different starting seeds</w:t>
      </w:r>
    </w:p>
    <w:p w14:paraId="34B1B8BA" w14:textId="6CBFFF67" w:rsidR="006A12B3" w:rsidRPr="009B7418" w:rsidRDefault="00301F9F" w:rsidP="00680F85">
      <w:pPr>
        <w:pStyle w:val="ListParagraph"/>
        <w:numPr>
          <w:ilvl w:val="0"/>
          <w:numId w:val="14"/>
        </w:numPr>
        <w:rPr>
          <w:lang w:val="en-US"/>
        </w:rPr>
      </w:pPr>
      <w:r>
        <w:rPr>
          <w:lang w:val="en-US"/>
        </w:rPr>
        <w:t>Redrawing</w:t>
      </w:r>
      <w:r w:rsidR="008E6403">
        <w:rPr>
          <w:lang w:val="en-US"/>
        </w:rPr>
        <w:t xml:space="preserve"> </w:t>
      </w:r>
      <w:r w:rsidR="008E6403" w:rsidRPr="002C449F">
        <w:t>scalar random initial phase term</w:t>
      </w:r>
      <w:r w:rsidR="008E6403">
        <w:t>s</w:t>
      </w:r>
      <w:r w:rsidR="008E6403" w:rsidRPr="002C449F">
        <w:t xml:space="preserve">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~Uni(-π,π)</m:t>
        </m:r>
      </m:oMath>
      <w:r w:rsidR="008E6403">
        <w:rPr>
          <w:rFonts w:eastAsiaTheme="minorEastAsia"/>
        </w:rPr>
        <w:t xml:space="preserve"> every </w:t>
      </w:r>
      <w:r w:rsidR="009B35FC">
        <w:rPr>
          <w:rFonts w:eastAsiaTheme="minorEastAsia"/>
        </w:rPr>
        <w:t>X</w:t>
      </w:r>
      <w:r w:rsidR="008E6403">
        <w:rPr>
          <w:rFonts w:eastAsiaTheme="minorEastAsia"/>
        </w:rPr>
        <w:t xml:space="preserve"> </w:t>
      </w:r>
      <w:proofErr w:type="gramStart"/>
      <w:r w:rsidR="00841C09">
        <w:rPr>
          <w:rFonts w:eastAsiaTheme="minorEastAsia"/>
        </w:rPr>
        <w:t>slots</w:t>
      </w:r>
      <w:proofErr w:type="gramEnd"/>
      <w:r w:rsidR="00841C09">
        <w:rPr>
          <w:rFonts w:eastAsiaTheme="minorEastAsia"/>
        </w:rPr>
        <w:t xml:space="preserve"> and</w:t>
      </w:r>
      <w:r w:rsidR="002B35A6">
        <w:rPr>
          <w:rFonts w:eastAsiaTheme="minorEastAsia"/>
        </w:rPr>
        <w:t xml:space="preserve"> comparing to no redraw.</w:t>
      </w:r>
    </w:p>
    <w:p w14:paraId="77A00CE5" w14:textId="77777777" w:rsidR="00A216E4" w:rsidRDefault="00A216E4" w:rsidP="00301927">
      <w:pPr>
        <w:rPr>
          <w:lang w:val="en-US"/>
        </w:rPr>
      </w:pPr>
    </w:p>
    <w:p w14:paraId="0E3ABD06" w14:textId="77777777" w:rsidR="0081596A" w:rsidRPr="0081596A" w:rsidRDefault="0081596A" w:rsidP="0081596A">
      <w:pPr>
        <w:rPr>
          <w:u w:val="single"/>
          <w:lang w:val="en-US"/>
        </w:rPr>
      </w:pPr>
      <w:r w:rsidRPr="0081596A">
        <w:rPr>
          <w:u w:val="single"/>
          <w:lang w:val="en-US"/>
        </w:rPr>
        <w:t>Different starting seeds</w:t>
      </w:r>
    </w:p>
    <w:p w14:paraId="3558275B" w14:textId="13F5680B" w:rsidR="0081596A" w:rsidRDefault="00BB2BF8" w:rsidP="00301927">
      <w:pPr>
        <w:rPr>
          <w:lang w:val="en-US"/>
        </w:rPr>
      </w:pPr>
      <w:r>
        <w:rPr>
          <w:lang w:val="en-US"/>
        </w:rPr>
        <w:t xml:space="preserve">10000 slots for each SNR point </w:t>
      </w:r>
      <w:r w:rsidR="00376296">
        <w:rPr>
          <w:lang w:val="en-US"/>
        </w:rPr>
        <w:t>with differing starting seeds</w:t>
      </w:r>
      <w:r w:rsidR="003D2BD2">
        <w:rPr>
          <w:lang w:val="en-US"/>
        </w:rPr>
        <w:t>.</w:t>
      </w:r>
    </w:p>
    <w:p w14:paraId="0388DF0B" w14:textId="38854E4E" w:rsidR="003D2BD2" w:rsidRDefault="00BE23BA" w:rsidP="00BE23BA">
      <w:pPr>
        <w:pStyle w:val="RAN4observation0"/>
        <w:rPr>
          <w:lang w:val="en-US"/>
        </w:rPr>
      </w:pPr>
      <w:r>
        <w:rPr>
          <w:lang w:val="en-US"/>
        </w:rPr>
        <w:t>I</w:t>
      </w:r>
      <w:r w:rsidRPr="00BE23BA">
        <w:rPr>
          <w:lang w:val="en-US"/>
        </w:rPr>
        <w:t>nitial random seeds</w:t>
      </w:r>
      <w:r>
        <w:rPr>
          <w:lang w:val="en-US"/>
        </w:rPr>
        <w:t xml:space="preserve"> have a negligible impact on the </w:t>
      </w:r>
      <w:r w:rsidR="00CA52F3">
        <w:rPr>
          <w:lang w:val="en-US"/>
        </w:rPr>
        <w:t>TPUT performance scaling of 837 CDL.</w:t>
      </w:r>
    </w:p>
    <w:tbl>
      <w:tblPr>
        <w:tblStyle w:val="TableGrid"/>
        <w:tblW w:w="4500" w:type="pct"/>
        <w:jc w:val="center"/>
        <w:tblLook w:val="04A0" w:firstRow="1" w:lastRow="0" w:firstColumn="1" w:lastColumn="0" w:noHBand="0" w:noVBand="1"/>
      </w:tblPr>
      <w:tblGrid>
        <w:gridCol w:w="8655"/>
      </w:tblGrid>
      <w:tr w:rsidR="00290918" w:rsidRPr="005D490D" w14:paraId="427AC552" w14:textId="77777777">
        <w:trPr>
          <w:jc w:val="center"/>
        </w:trPr>
        <w:tc>
          <w:tcPr>
            <w:tcW w:w="5000" w:type="pct"/>
          </w:tcPr>
          <w:p w14:paraId="7E594A0D" w14:textId="2E5123E1" w:rsidR="00290918" w:rsidRDefault="00BB2BF8">
            <w:pPr>
              <w:pStyle w:val="TAC"/>
              <w:rPr>
                <w:noProof/>
              </w:rPr>
            </w:pPr>
            <w:r>
              <w:rPr>
                <w:noProof/>
              </w:rPr>
              <w:drawing>
                <wp:inline distT="0" distB="0" distL="0" distR="0" wp14:anchorId="79DA413B" wp14:editId="03230801">
                  <wp:extent cx="2880000" cy="2160000"/>
                  <wp:effectExtent l="0" t="0" r="0" b="0"/>
                  <wp:docPr id="15088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1906" name=""/>
                          <pic:cNvPicPr/>
                        </pic:nvPicPr>
                        <pic:blipFill>
                          <a:blip r:embed="rId18"/>
                          <a:stretch>
                            <a:fillRect/>
                          </a:stretch>
                        </pic:blipFill>
                        <pic:spPr>
                          <a:xfrm>
                            <a:off x="0" y="0"/>
                            <a:ext cx="2880000" cy="2160000"/>
                          </a:xfrm>
                          <a:prstGeom prst="rect">
                            <a:avLst/>
                          </a:prstGeom>
                        </pic:spPr>
                      </pic:pic>
                    </a:graphicData>
                  </a:graphic>
                </wp:inline>
              </w:drawing>
            </w:r>
          </w:p>
        </w:tc>
      </w:tr>
    </w:tbl>
    <w:p w14:paraId="7AF0BCB8" w14:textId="268B7941" w:rsidR="00290918" w:rsidRDefault="00290918" w:rsidP="00290918">
      <w:pPr>
        <w:pStyle w:val="Caption"/>
        <w:keepLines/>
        <w:spacing w:before="120"/>
        <w:rPr>
          <w:lang w:val="en-US"/>
        </w:rPr>
      </w:pPr>
      <w:r>
        <w:t xml:space="preserve">Figure </w:t>
      </w:r>
      <w:r>
        <w:fldChar w:fldCharType="begin"/>
      </w:r>
      <w:r>
        <w:instrText xml:space="preserve"> SEQ Figure \* ARABIC </w:instrText>
      </w:r>
      <w:r>
        <w:fldChar w:fldCharType="separate"/>
      </w:r>
      <w:r w:rsidR="00487F9D">
        <w:rPr>
          <w:noProof/>
        </w:rPr>
        <w:t>6</w:t>
      </w:r>
      <w:r>
        <w:rPr>
          <w:noProof/>
        </w:rPr>
        <w:fldChar w:fldCharType="end"/>
      </w:r>
      <w:r>
        <w:t xml:space="preserve">: </w:t>
      </w:r>
      <w:r w:rsidR="00A41D4C">
        <w:t xml:space="preserve">CDLC 365-100 </w:t>
      </w:r>
      <w:r w:rsidR="00376296">
        <w:t>differences between randomness seeds</w:t>
      </w:r>
      <w:r>
        <w:t>.</w:t>
      </w:r>
    </w:p>
    <w:p w14:paraId="5D8C6A61" w14:textId="77777777" w:rsidR="0081596A" w:rsidRDefault="0081596A" w:rsidP="00301927">
      <w:pPr>
        <w:rPr>
          <w:lang w:val="en-US"/>
        </w:rPr>
      </w:pPr>
    </w:p>
    <w:p w14:paraId="49D9AE2A" w14:textId="66B0A9CC" w:rsidR="008B070F" w:rsidRPr="0081596A" w:rsidRDefault="0081596A" w:rsidP="00301927">
      <w:pPr>
        <w:rPr>
          <w:u w:val="single"/>
          <w:lang w:val="en-US"/>
        </w:rPr>
      </w:pPr>
      <w:r w:rsidRPr="0081596A">
        <w:rPr>
          <w:u w:val="single"/>
          <w:lang w:val="en-US"/>
        </w:rPr>
        <w:t xml:space="preserve">Redrawing </w:t>
      </w:r>
      <w:r w:rsidRPr="0081596A">
        <w:rPr>
          <w:u w:val="single"/>
        </w:rPr>
        <w:t>scalar random initial phase terms</w:t>
      </w:r>
    </w:p>
    <w:p w14:paraId="4E77C202" w14:textId="5FFEE5C1" w:rsidR="008B070F" w:rsidRDefault="009B35FC" w:rsidP="00301927">
      <w:pPr>
        <w:rPr>
          <w:rFonts w:eastAsiaTheme="minorEastAsia"/>
        </w:rPr>
      </w:pPr>
      <w:r>
        <w:rPr>
          <w:lang w:val="en-US"/>
        </w:rPr>
        <w:t xml:space="preserve">Redrawing </w:t>
      </w:r>
      <w:r w:rsidRPr="002C449F">
        <w:t>scalar random initial phase term</w:t>
      </w:r>
      <w:r>
        <w:t>s</w:t>
      </w:r>
      <w:r w:rsidRPr="002C449F">
        <w:t xml:space="preserve">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~Uni(-π,π)</m:t>
        </m:r>
      </m:oMath>
      <w:r>
        <w:rPr>
          <w:rFonts w:eastAsiaTheme="minorEastAsia"/>
        </w:rPr>
        <w:t xml:space="preserve"> every 100 slots, or nev</w:t>
      </w:r>
      <w:r w:rsidR="001C57ED">
        <w:rPr>
          <w:rFonts w:eastAsiaTheme="minorEastAsia"/>
        </w:rPr>
        <w:t xml:space="preserve">er redrawing. </w:t>
      </w:r>
      <w:r w:rsidR="007447EB">
        <w:rPr>
          <w:lang w:val="en-US"/>
        </w:rPr>
        <w:t>10000 slots for each SNR point and two different initial random seeds.</w:t>
      </w:r>
    </w:p>
    <w:p w14:paraId="76196A5F" w14:textId="78DF50DE" w:rsidR="001C57ED" w:rsidRDefault="000E11BA" w:rsidP="000E11BA">
      <w:pPr>
        <w:pStyle w:val="RAN4observation0"/>
        <w:rPr>
          <w:lang w:val="en-US"/>
        </w:rPr>
      </w:pPr>
      <w:r>
        <w:rPr>
          <w:lang w:val="en-US"/>
        </w:rPr>
        <w:lastRenderedPageBreak/>
        <w:t>R</w:t>
      </w:r>
      <w:r w:rsidRPr="000E11BA">
        <w:rPr>
          <w:lang w:val="en-US"/>
        </w:rPr>
        <w:t>edrawing scalar random initial phase terms</w:t>
      </w:r>
      <w:r>
        <w:rPr>
          <w:lang w:val="en-US"/>
        </w:rPr>
        <w:t xml:space="preserve"> does have a systematic </w:t>
      </w:r>
      <w:r w:rsidR="003D2BD2">
        <w:rPr>
          <w:lang w:val="en-US"/>
        </w:rPr>
        <w:t xml:space="preserve">impact on </w:t>
      </w:r>
      <w:r w:rsidR="00CA52F3">
        <w:rPr>
          <w:lang w:val="en-US"/>
        </w:rPr>
        <w:t>827 CDL</w:t>
      </w:r>
      <w:r w:rsidR="00F278AB">
        <w:rPr>
          <w:lang w:val="en-US"/>
        </w:rPr>
        <w:t>, that reduces</w:t>
      </w:r>
      <w:r w:rsidR="00BB029A">
        <w:rPr>
          <w:lang w:val="en-US"/>
        </w:rPr>
        <w:t xml:space="preserve"> with less redraw frequency (not redrawing </w:t>
      </w:r>
      <w:r w:rsidR="004679F8">
        <w:rPr>
          <w:lang w:val="en-US"/>
        </w:rPr>
        <w:t>for</w:t>
      </w:r>
      <w:r w:rsidR="00BB029A">
        <w:rPr>
          <w:lang w:val="en-US"/>
        </w:rPr>
        <w:t xml:space="preserve"> 1000 slots </w:t>
      </w:r>
      <w:r w:rsidR="00DB27BD">
        <w:rPr>
          <w:lang w:val="en-US"/>
        </w:rPr>
        <w:t>starts to be fine)</w:t>
      </w:r>
      <w:r w:rsidR="00CA52F3">
        <w:rPr>
          <w:lang w:val="en-US"/>
        </w:rPr>
        <w:t>.</w:t>
      </w:r>
    </w:p>
    <w:tbl>
      <w:tblPr>
        <w:tblStyle w:val="TableGrid"/>
        <w:tblW w:w="5000" w:type="pct"/>
        <w:jc w:val="center"/>
        <w:tblLook w:val="04A0" w:firstRow="1" w:lastRow="0" w:firstColumn="1" w:lastColumn="0" w:noHBand="0" w:noVBand="1"/>
      </w:tblPr>
      <w:tblGrid>
        <w:gridCol w:w="4808"/>
        <w:gridCol w:w="4809"/>
      </w:tblGrid>
      <w:tr w:rsidR="009A7B26" w14:paraId="7A4409E7" w14:textId="77777777">
        <w:trPr>
          <w:jc w:val="center"/>
        </w:trPr>
        <w:tc>
          <w:tcPr>
            <w:tcW w:w="2500" w:type="pct"/>
            <w:vAlign w:val="center"/>
          </w:tcPr>
          <w:p w14:paraId="3544F6C2" w14:textId="77777777" w:rsidR="009A7B26" w:rsidRDefault="009A7B26">
            <w:pPr>
              <w:pStyle w:val="TAC"/>
            </w:pPr>
            <w:r>
              <w:rPr>
                <w:noProof/>
              </w:rPr>
              <w:drawing>
                <wp:inline distT="0" distB="0" distL="0" distR="0" wp14:anchorId="692AB9DA" wp14:editId="19B6C6E4">
                  <wp:extent cx="2914780" cy="2200381"/>
                  <wp:effectExtent l="0" t="0" r="0" b="9525"/>
                  <wp:docPr id="326999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99762"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78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31BB51F6" w14:textId="77777777" w:rsidR="009A7B26" w:rsidRDefault="009A7B26">
            <w:pPr>
              <w:pStyle w:val="TAC"/>
            </w:pPr>
            <w:r>
              <w:rPr>
                <w:noProof/>
              </w:rPr>
              <w:drawing>
                <wp:inline distT="0" distB="0" distL="0" distR="0" wp14:anchorId="64B44C0E" wp14:editId="33748FA0">
                  <wp:extent cx="2777585" cy="2160410"/>
                  <wp:effectExtent l="0" t="0" r="3810" b="0"/>
                  <wp:docPr id="4209640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64078"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l="3422" r="3422"/>
                          <a:stretch>
                            <a:fillRect/>
                          </a:stretch>
                        </pic:blipFill>
                        <pic:spPr bwMode="auto">
                          <a:xfrm>
                            <a:off x="0" y="0"/>
                            <a:ext cx="2777585"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A7B26" w14:paraId="43DB4156" w14:textId="77777777">
        <w:trPr>
          <w:jc w:val="center"/>
        </w:trPr>
        <w:tc>
          <w:tcPr>
            <w:tcW w:w="2500" w:type="pct"/>
          </w:tcPr>
          <w:p w14:paraId="1F3CE452" w14:textId="44B73980" w:rsidR="009A7B26" w:rsidRDefault="009A7B26">
            <w:pPr>
              <w:pStyle w:val="TAC"/>
            </w:pPr>
            <w:r>
              <w:t>Seed 1</w:t>
            </w:r>
          </w:p>
        </w:tc>
        <w:tc>
          <w:tcPr>
            <w:tcW w:w="2500" w:type="pct"/>
          </w:tcPr>
          <w:p w14:paraId="7E0FEBF0" w14:textId="42D66C6E" w:rsidR="009A7B26" w:rsidRDefault="009A7B26">
            <w:pPr>
              <w:pStyle w:val="TAC"/>
            </w:pPr>
            <w:r>
              <w:t>Seed 2</w:t>
            </w:r>
          </w:p>
        </w:tc>
      </w:tr>
    </w:tbl>
    <w:p w14:paraId="4D66507D" w14:textId="63B7183E" w:rsidR="009A7B26" w:rsidRDefault="009A7B26" w:rsidP="009A7B26">
      <w:pPr>
        <w:pStyle w:val="Caption"/>
        <w:keepLines/>
        <w:spacing w:before="120"/>
      </w:pPr>
      <w:r>
        <w:t xml:space="preserve">Figure </w:t>
      </w:r>
      <w:r>
        <w:fldChar w:fldCharType="begin"/>
      </w:r>
      <w:r>
        <w:instrText xml:space="preserve"> SEQ Figure \* ARABIC </w:instrText>
      </w:r>
      <w:r>
        <w:fldChar w:fldCharType="separate"/>
      </w:r>
      <w:r w:rsidR="00487F9D">
        <w:rPr>
          <w:noProof/>
        </w:rPr>
        <w:t>7</w:t>
      </w:r>
      <w:r>
        <w:rPr>
          <w:noProof/>
        </w:rPr>
        <w:fldChar w:fldCharType="end"/>
      </w:r>
      <w:r>
        <w:t xml:space="preserve">: </w:t>
      </w:r>
      <w:r w:rsidR="001C57ED">
        <w:t xml:space="preserve">CDLC 365-100 differences from </w:t>
      </w:r>
      <w:r w:rsidR="00CA52F3">
        <w:rPr>
          <w:lang w:val="en-US"/>
        </w:rPr>
        <w:t>redrawing</w:t>
      </w:r>
      <w:r w:rsidR="001C57ED">
        <w:rPr>
          <w:lang w:val="en-US"/>
        </w:rPr>
        <w:t xml:space="preserve"> </w:t>
      </w:r>
      <w:r w:rsidR="001C57ED" w:rsidRPr="002C449F">
        <w:t>scalar random initial phase term</w:t>
      </w:r>
      <w:r w:rsidR="001C57ED">
        <w:t>s</w:t>
      </w:r>
      <w:r>
        <w:t>.</w:t>
      </w:r>
    </w:p>
    <w:p w14:paraId="6DAAF4B9" w14:textId="37248636" w:rsidR="009A7B26" w:rsidRDefault="004679F8" w:rsidP="00301927">
      <w:pPr>
        <w:rPr>
          <w:lang w:val="en-US"/>
        </w:rPr>
      </w:pPr>
      <w:r>
        <w:rPr>
          <w:lang w:val="en-US"/>
        </w:rPr>
        <w:t xml:space="preserve">Note: </w:t>
      </w:r>
      <w:r w:rsidR="0066186A">
        <w:rPr>
          <w:lang w:val="en-US"/>
        </w:rPr>
        <w:t xml:space="preserve">Unpublished results show that </w:t>
      </w:r>
      <w:r w:rsidR="004706A3">
        <w:rPr>
          <w:lang w:val="en-US"/>
        </w:rPr>
        <w:t xml:space="preserve">100 slots are not enough for </w:t>
      </w:r>
      <w:r w:rsidR="00327566">
        <w:rPr>
          <w:lang w:val="en-US"/>
        </w:rPr>
        <w:t xml:space="preserve">the </w:t>
      </w:r>
      <w:r w:rsidR="00FF0A87">
        <w:rPr>
          <w:lang w:val="en-US"/>
        </w:rPr>
        <w:t xml:space="preserve">performance to settle after an initial phase redraw. Starting from 1000 performance has converged, i.e., 10x1000 would </w:t>
      </w:r>
      <w:r w:rsidR="00A3350D">
        <w:rPr>
          <w:lang w:val="en-US"/>
        </w:rPr>
        <w:t xml:space="preserve">be </w:t>
      </w:r>
      <w:r w:rsidR="00121774">
        <w:rPr>
          <w:lang w:val="en-US"/>
        </w:rPr>
        <w:t>acceptable and close to 1x10000.</w:t>
      </w:r>
    </w:p>
    <w:p w14:paraId="13B4190D" w14:textId="77777777" w:rsidR="000F5A35" w:rsidRDefault="000F5A35" w:rsidP="00301927">
      <w:pPr>
        <w:rPr>
          <w:lang w:val="en-US"/>
        </w:rPr>
      </w:pPr>
    </w:p>
    <w:p w14:paraId="35D36F66" w14:textId="77777777" w:rsidR="00E02BE7" w:rsidRDefault="00E02BE7" w:rsidP="00301927">
      <w:pPr>
        <w:rPr>
          <w:lang w:val="en-US"/>
        </w:rPr>
      </w:pPr>
    </w:p>
    <w:p w14:paraId="5FC657B6" w14:textId="22D4DA03" w:rsidR="00C93ADD" w:rsidRPr="00C93ADD" w:rsidRDefault="00C93ADD" w:rsidP="00C93ADD">
      <w:pPr>
        <w:pStyle w:val="RAN4H2"/>
        <w:rPr>
          <w:lang w:val="en-US"/>
        </w:rPr>
      </w:pPr>
      <w:bookmarkStart w:id="11" w:name="_Ref181808855"/>
      <w:r>
        <w:rPr>
          <w:lang w:val="en-US"/>
        </w:rPr>
        <w:t>Spatially consistent</w:t>
      </w:r>
      <w:r w:rsidRPr="00C93ADD">
        <w:rPr>
          <w:lang w:val="en-US"/>
        </w:rPr>
        <w:t xml:space="preserve"> MU extension</w:t>
      </w:r>
      <w:r>
        <w:rPr>
          <w:lang w:val="en-US"/>
        </w:rPr>
        <w:t xml:space="preserve"> for </w:t>
      </w:r>
      <w:r w:rsidR="00074229">
        <w:rPr>
          <w:lang w:val="en-US"/>
        </w:rPr>
        <w:t xml:space="preserve">827 </w:t>
      </w:r>
      <w:r w:rsidR="00406B81">
        <w:rPr>
          <w:lang w:val="en-US"/>
        </w:rPr>
        <w:t>(and 901) CDL</w:t>
      </w:r>
      <w:bookmarkEnd w:id="11"/>
    </w:p>
    <w:p w14:paraId="6EBC7031" w14:textId="67C91074" w:rsidR="00713817" w:rsidRDefault="00713817" w:rsidP="00FB67D2">
      <w:pPr>
        <w:pStyle w:val="sectionsubheader"/>
        <w:rPr>
          <w:lang w:val="en-US"/>
        </w:rPr>
      </w:pPr>
      <w:r>
        <w:rPr>
          <w:lang w:val="en-US"/>
        </w:rPr>
        <w:t xml:space="preserve">Background of </w:t>
      </w:r>
      <w:r w:rsidR="00B53233">
        <w:rPr>
          <w:lang w:val="en-US"/>
        </w:rPr>
        <w:t xml:space="preserve">spatial </w:t>
      </w:r>
      <w:r w:rsidR="00FB67D2">
        <w:rPr>
          <w:lang w:val="en-US"/>
        </w:rPr>
        <w:t>consistency</w:t>
      </w:r>
      <w:r w:rsidR="00B53233">
        <w:rPr>
          <w:lang w:val="en-US"/>
        </w:rPr>
        <w:t xml:space="preserve"> </w:t>
      </w:r>
      <w:r w:rsidR="00FB67D2">
        <w:rPr>
          <w:lang w:val="en-US"/>
        </w:rPr>
        <w:t>and 38.901</w:t>
      </w:r>
    </w:p>
    <w:p w14:paraId="7F02DF4F" w14:textId="6DDA675E" w:rsidR="001E5C03" w:rsidRDefault="001E5C03" w:rsidP="00F53BCE">
      <w:pPr>
        <w:rPr>
          <w:lang w:val="en-US"/>
        </w:rPr>
      </w:pPr>
      <w:r>
        <w:rPr>
          <w:lang w:val="en-US"/>
        </w:rPr>
        <w:t xml:space="preserve">To evaluate many </w:t>
      </w:r>
      <w:proofErr w:type="gramStart"/>
      <w:r>
        <w:rPr>
          <w:lang w:val="en-US"/>
        </w:rPr>
        <w:t>MU</w:t>
      </w:r>
      <w:proofErr w:type="gramEnd"/>
      <w:r>
        <w:rPr>
          <w:lang w:val="en-US"/>
        </w:rPr>
        <w:t xml:space="preserve"> related TPUT and PMI impacts, </w:t>
      </w:r>
      <w:r w:rsidR="005649F0">
        <w:rPr>
          <w:lang w:val="en-US"/>
        </w:rPr>
        <w:t xml:space="preserve">multi cell </w:t>
      </w:r>
      <w:r>
        <w:rPr>
          <w:lang w:val="en-US"/>
        </w:rPr>
        <w:t xml:space="preserve">MU configurations are needed for the requirement setup. In legacy TDL configurations, such a setup is created by drawing independent realizations of the TDL channel model and applying them to the </w:t>
      </w:r>
      <w:proofErr w:type="spellStart"/>
      <w:r>
        <w:rPr>
          <w:lang w:val="en-US"/>
        </w:rPr>
        <w:t>tx-rx</w:t>
      </w:r>
      <w:proofErr w:type="spellEnd"/>
      <w:r>
        <w:rPr>
          <w:lang w:val="en-US"/>
        </w:rPr>
        <w:t xml:space="preserve"> links independently. In TDL low this creates links that are perfectly statistical independent, no matter if the receivers should be spatially correlated or not. In TDL+antCorr the small-scale fading is still independent, but the </w:t>
      </w:r>
      <w:proofErr w:type="spellStart"/>
      <w:r w:rsidR="001533A8">
        <w:rPr>
          <w:lang w:val="en-US"/>
        </w:rPr>
        <w:t>A</w:t>
      </w:r>
      <w:r>
        <w:rPr>
          <w:lang w:val="en-US"/>
        </w:rPr>
        <w:t>oDs</w:t>
      </w:r>
      <w:proofErr w:type="spellEnd"/>
      <w:r>
        <w:rPr>
          <w:lang w:val="en-US"/>
        </w:rPr>
        <w:t xml:space="preserve"> and </w:t>
      </w:r>
      <w:proofErr w:type="spellStart"/>
      <w:r w:rsidR="00B05C31">
        <w:rPr>
          <w:lang w:val="en-US"/>
        </w:rPr>
        <w:t>A</w:t>
      </w:r>
      <w:r>
        <w:rPr>
          <w:lang w:val="en-US"/>
        </w:rPr>
        <w:t>oAs</w:t>
      </w:r>
      <w:proofErr w:type="spellEnd"/>
      <w:r>
        <w:rPr>
          <w:lang w:val="en-US"/>
        </w:rPr>
        <w:t xml:space="preserve"> are the precisely same for all links, i.e., signal and interference are sent and received from the same directions.</w:t>
      </w:r>
    </w:p>
    <w:p w14:paraId="2754D26B" w14:textId="25E534A3" w:rsidR="00432944" w:rsidRDefault="00432944" w:rsidP="00432944">
      <w:pPr>
        <w:rPr>
          <w:lang w:val="en-US"/>
        </w:rPr>
      </w:pPr>
      <w:r w:rsidRPr="00CC397D">
        <w:t>TR 38.827</w:t>
      </w:r>
      <w:r>
        <w:rPr>
          <w:lang w:val="en-US"/>
        </w:rPr>
        <w:t xml:space="preserve"> CDL is currently only described for </w:t>
      </w:r>
      <w:r w:rsidR="00247DBA" w:rsidRPr="00CC397D">
        <w:t>TR 38.827</w:t>
      </w:r>
      <w:r>
        <w:rPr>
          <w:lang w:val="en-US"/>
        </w:rPr>
        <w:t xml:space="preserve"> setups, where the signals are transmitted and received in spatially separable directions. To extend this to the needs of </w:t>
      </w:r>
      <w:r w:rsidR="00E806A1">
        <w:rPr>
          <w:lang w:val="en-US"/>
        </w:rPr>
        <w:t xml:space="preserve">multi-cell </w:t>
      </w:r>
      <w:r>
        <w:rPr>
          <w:lang w:val="en-US"/>
        </w:rPr>
        <w:t>MU, the created links need to have different spatial supports, but the differences between supports need to be spatially consistent with respect to the relative positions of target and interference receivers.</w:t>
      </w:r>
    </w:p>
    <w:p w14:paraId="6CD5E0F5" w14:textId="0F7EFD33" w:rsidR="00F53BCE" w:rsidRDefault="00F53BCE" w:rsidP="00F53BCE">
      <w:r>
        <w:t>Since CDL is a SCM, it is in principle sufficient to</w:t>
      </w:r>
      <w:r w:rsidR="006F411A">
        <w:t xml:space="preserve"> obtain</w:t>
      </w:r>
      <w:r>
        <w:t xml:space="preserve"> spatial </w:t>
      </w:r>
      <w:r w:rsidR="006F411A" w:rsidRPr="00FF1FC6">
        <w:rPr>
          <w:rFonts w:eastAsiaTheme="majorEastAsia" w:cstheme="minorHAnsi"/>
          <w:szCs w:val="28"/>
        </w:rPr>
        <w:t>consistency</w:t>
      </w:r>
      <w:r w:rsidR="00F03481">
        <w:t xml:space="preserve"> </w:t>
      </w:r>
      <w:r w:rsidR="00072C6C">
        <w:t xml:space="preserve">by offsetting </w:t>
      </w:r>
      <w:r>
        <w:t xml:space="preserve">et </w:t>
      </w:r>
      <w:r>
        <w:rPr>
          <w:lang w:eastAsia="ko-KR"/>
        </w:rPr>
        <w:t>t</w:t>
      </w:r>
      <w:r w:rsidRPr="002C449F">
        <w:rPr>
          <w:lang w:eastAsia="ko-KR"/>
        </w:rPr>
        <w:t xml:space="preserve">he azimuth </w:t>
      </w:r>
      <w:r>
        <w:rPr>
          <w:lang w:eastAsia="ko-KR"/>
        </w:rPr>
        <w:t xml:space="preserve">and </w:t>
      </w:r>
      <w:r w:rsidRPr="002C449F">
        <w:rPr>
          <w:lang w:eastAsia="ko-KR"/>
        </w:rPr>
        <w:t xml:space="preserve">zenith angles </w:t>
      </w:r>
      <w:r>
        <w:rPr>
          <w:lang w:eastAsia="ko-KR"/>
        </w:rPr>
        <w:t xml:space="preserve">of </w:t>
      </w:r>
      <w:r w:rsidRPr="002C449F">
        <w:t>departure and arrival</w:t>
      </w:r>
      <w:r>
        <w:t xml:space="preserve"> (</w:t>
      </w:r>
      <w:proofErr w:type="spellStart"/>
      <w:r>
        <w:t>AoD</w:t>
      </w:r>
      <w:proofErr w:type="spellEnd"/>
      <w:r>
        <w:t xml:space="preserve">, </w:t>
      </w:r>
      <w:proofErr w:type="spellStart"/>
      <w:r>
        <w:t>AoA</w:t>
      </w:r>
      <w:proofErr w:type="spellEnd"/>
      <w:r>
        <w:t xml:space="preserve">, </w:t>
      </w:r>
      <w:proofErr w:type="spellStart"/>
      <w:r>
        <w:t>ZoD</w:t>
      </w:r>
      <w:proofErr w:type="spellEnd"/>
      <w:r>
        <w:t xml:space="preserve">, </w:t>
      </w:r>
      <w:proofErr w:type="spellStart"/>
      <w:r>
        <w:t>ZoA</w:t>
      </w:r>
      <w:proofErr w:type="spellEnd"/>
      <w:r>
        <w:t xml:space="preserve">) between UEs, to achieve spatially separated UEs with correct large scale channel similarities. </w:t>
      </w:r>
    </w:p>
    <w:p w14:paraId="52E0F485" w14:textId="1FF3BFAF" w:rsidR="00F53BCE" w:rsidRPr="00FF1FC6" w:rsidRDefault="00F53BCE" w:rsidP="00F53BCE">
      <w:pPr>
        <w:rPr>
          <w:rFonts w:eastAsiaTheme="majorEastAsia" w:cstheme="minorHAnsi"/>
          <w:szCs w:val="28"/>
        </w:rPr>
      </w:pPr>
      <w:r>
        <w:t xml:space="preserve">However, traditionally channel models supporting inter-UE interference are </w:t>
      </w:r>
      <w:r w:rsidRPr="00FF1FC6">
        <w:rPr>
          <w:rFonts w:eastAsiaTheme="majorEastAsia" w:cstheme="minorHAnsi"/>
          <w:szCs w:val="28"/>
        </w:rPr>
        <w:t xml:space="preserve">drop based system simulators: A drop represents a channel realization at some instant, when the channel properties obey a specified distribution but are statistically independent between drops, and therefore lack </w:t>
      </w:r>
      <w:r w:rsidR="00FC1C0F">
        <w:t xml:space="preserve">spatial </w:t>
      </w:r>
      <w:r w:rsidR="00FC1C0F" w:rsidRPr="00FF1FC6">
        <w:rPr>
          <w:rFonts w:eastAsiaTheme="majorEastAsia" w:cstheme="minorHAnsi"/>
          <w:szCs w:val="28"/>
        </w:rPr>
        <w:t>consistency</w:t>
      </w:r>
      <w:r w:rsidRPr="00FF1FC6">
        <w:rPr>
          <w:rFonts w:eastAsiaTheme="majorEastAsia" w:cstheme="minorHAnsi"/>
          <w:szCs w:val="28"/>
        </w:rPr>
        <w:t xml:space="preserve">. </w:t>
      </w:r>
    </w:p>
    <w:p w14:paraId="6D60F0CE" w14:textId="402500F4" w:rsidR="00DE71F9" w:rsidRDefault="00F53BCE" w:rsidP="00F53BCE">
      <w:pPr>
        <w:rPr>
          <w:rFonts w:eastAsiaTheme="majorEastAsia" w:cstheme="minorHAnsi"/>
          <w:szCs w:val="28"/>
        </w:rPr>
      </w:pPr>
      <w:r w:rsidRPr="00735E0B">
        <w:rPr>
          <w:rFonts w:eastAsiaTheme="majorEastAsia" w:cstheme="minorHAnsi"/>
          <w:szCs w:val="28"/>
        </w:rPr>
        <w:t>Consequently, as a user moves along a trajectory, channel</w:t>
      </w:r>
      <w:r>
        <w:rPr>
          <w:rFonts w:eastAsiaTheme="majorEastAsia" w:cstheme="minorHAnsi"/>
          <w:szCs w:val="28"/>
        </w:rPr>
        <w:t xml:space="preserve"> </w:t>
      </w:r>
      <w:r w:rsidRPr="00735E0B">
        <w:rPr>
          <w:rFonts w:eastAsiaTheme="majorEastAsia" w:cstheme="minorHAnsi"/>
          <w:szCs w:val="28"/>
        </w:rPr>
        <w:t>realizations will be discontinuous, and</w:t>
      </w:r>
      <w:r>
        <w:rPr>
          <w:rFonts w:eastAsiaTheme="majorEastAsia" w:cstheme="minorHAnsi"/>
          <w:szCs w:val="28"/>
        </w:rPr>
        <w:t xml:space="preserve"> </w:t>
      </w:r>
      <w:r w:rsidRPr="00735E0B">
        <w:rPr>
          <w:rFonts w:eastAsiaTheme="majorEastAsia" w:cstheme="minorHAnsi"/>
          <w:szCs w:val="28"/>
        </w:rPr>
        <w:t>do not represent real</w:t>
      </w:r>
      <w:r>
        <w:rPr>
          <w:rFonts w:eastAsiaTheme="majorEastAsia" w:cstheme="minorHAnsi"/>
          <w:szCs w:val="28"/>
        </w:rPr>
        <w:t xml:space="preserve"> </w:t>
      </w:r>
      <w:r w:rsidRPr="00735E0B">
        <w:rPr>
          <w:rFonts w:eastAsiaTheme="majorEastAsia" w:cstheme="minorHAnsi"/>
          <w:szCs w:val="28"/>
        </w:rPr>
        <w:t xml:space="preserve">world behaviour. </w:t>
      </w:r>
      <w:r>
        <w:rPr>
          <w:rFonts w:eastAsiaTheme="majorEastAsia" w:cstheme="minorHAnsi"/>
          <w:szCs w:val="28"/>
        </w:rPr>
        <w:t>The same is true for placing users in spatial relations</w:t>
      </w:r>
      <w:r w:rsidR="00B12D0C">
        <w:rPr>
          <w:rFonts w:eastAsiaTheme="majorEastAsia" w:cstheme="minorHAnsi"/>
          <w:szCs w:val="28"/>
        </w:rPr>
        <w:t>.</w:t>
      </w:r>
      <w:r>
        <w:rPr>
          <w:rFonts w:eastAsiaTheme="majorEastAsia" w:cstheme="minorHAnsi"/>
          <w:szCs w:val="28"/>
        </w:rPr>
        <w:t xml:space="preserve"> </w:t>
      </w:r>
      <w:r w:rsidR="00FA1475">
        <w:rPr>
          <w:rFonts w:eastAsiaTheme="majorEastAsia" w:cstheme="minorHAnsi"/>
          <w:szCs w:val="28"/>
        </w:rPr>
        <w:t>Since</w:t>
      </w:r>
      <w:r w:rsidRPr="00735E0B">
        <w:rPr>
          <w:rFonts w:eastAsiaTheme="majorEastAsia" w:cstheme="minorHAnsi"/>
          <w:szCs w:val="28"/>
        </w:rPr>
        <w:t xml:space="preserve"> </w:t>
      </w:r>
      <w:r w:rsidR="00FA1475" w:rsidRPr="00735E0B">
        <w:rPr>
          <w:rFonts w:eastAsiaTheme="majorEastAsia" w:cstheme="minorHAnsi"/>
          <w:szCs w:val="28"/>
        </w:rPr>
        <w:t>beam tracking and</w:t>
      </w:r>
      <w:r w:rsidR="00FA1475">
        <w:rPr>
          <w:rFonts w:eastAsiaTheme="majorEastAsia" w:cstheme="minorHAnsi"/>
          <w:szCs w:val="28"/>
        </w:rPr>
        <w:t xml:space="preserve"> b</w:t>
      </w:r>
      <w:r w:rsidR="00FA1475" w:rsidRPr="00735E0B">
        <w:rPr>
          <w:rFonts w:eastAsiaTheme="majorEastAsia" w:cstheme="minorHAnsi"/>
          <w:szCs w:val="28"/>
        </w:rPr>
        <w:t>eamforming algorithms</w:t>
      </w:r>
      <w:r w:rsidRPr="00735E0B">
        <w:rPr>
          <w:rFonts w:eastAsiaTheme="majorEastAsia" w:cstheme="minorHAnsi"/>
          <w:szCs w:val="28"/>
        </w:rPr>
        <w:t xml:space="preserve"> rely on the gradual evolution of the</w:t>
      </w:r>
      <w:r>
        <w:rPr>
          <w:rFonts w:eastAsiaTheme="majorEastAsia" w:cstheme="minorHAnsi"/>
          <w:szCs w:val="28"/>
        </w:rPr>
        <w:t xml:space="preserve"> </w:t>
      </w:r>
      <w:r w:rsidRPr="00735E0B">
        <w:rPr>
          <w:rFonts w:eastAsiaTheme="majorEastAsia" w:cstheme="minorHAnsi"/>
          <w:szCs w:val="28"/>
        </w:rPr>
        <w:t xml:space="preserve">channel, drop-based models are </w:t>
      </w:r>
      <w:r w:rsidR="00661AD0">
        <w:rPr>
          <w:rFonts w:eastAsiaTheme="majorEastAsia" w:cstheme="minorHAnsi"/>
          <w:szCs w:val="28"/>
        </w:rPr>
        <w:t xml:space="preserve">therefore </w:t>
      </w:r>
      <w:r w:rsidRPr="00735E0B">
        <w:rPr>
          <w:rFonts w:eastAsiaTheme="majorEastAsia" w:cstheme="minorHAnsi"/>
          <w:szCs w:val="28"/>
        </w:rPr>
        <w:t>not suitable.</w:t>
      </w:r>
    </w:p>
    <w:p w14:paraId="6C986F46" w14:textId="77777777" w:rsidR="00DC0D78" w:rsidRDefault="00DC0D78" w:rsidP="00DC0D78">
      <w:pPr>
        <w:rPr>
          <w:rFonts w:cstheme="minorHAnsi"/>
        </w:rPr>
      </w:pPr>
      <w:r>
        <w:t xml:space="preserve">TS 38.901 7.6.3 describes two different spatial consistency procedures: </w:t>
      </w:r>
    </w:p>
    <w:p w14:paraId="2EF1CA0A" w14:textId="45AA5F14" w:rsidR="00DC0D78" w:rsidRPr="00F272A4" w:rsidRDefault="00DC0D78" w:rsidP="00DC0D78">
      <w:pPr>
        <w:rPr>
          <w:rFonts w:cstheme="minorHAnsi"/>
        </w:rPr>
      </w:pPr>
      <w:r w:rsidRPr="00F272A4">
        <w:rPr>
          <w:rFonts w:cstheme="minorHAnsi"/>
          <w:b/>
          <w:bCs/>
        </w:rPr>
        <w:t>Method A</w:t>
      </w:r>
      <w:r>
        <w:rPr>
          <w:rFonts w:cstheme="minorHAnsi"/>
          <w:b/>
          <w:bCs/>
        </w:rPr>
        <w:t xml:space="preserve"> (preferred)</w:t>
      </w:r>
      <w:r w:rsidRPr="00F272A4">
        <w:rPr>
          <w:rFonts w:cstheme="minorHAnsi"/>
        </w:rPr>
        <w:t>: Is a deterministic procedure based on linear extrapolation,</w:t>
      </w:r>
      <w:r>
        <w:rPr>
          <w:rFonts w:cstheme="minorHAnsi"/>
        </w:rPr>
        <w:t xml:space="preserve"> </w:t>
      </w:r>
      <w:r w:rsidRPr="00F272A4">
        <w:rPr>
          <w:rFonts w:cstheme="minorHAnsi"/>
        </w:rPr>
        <w:t>to predict the change in the geometrical properties of the channel</w:t>
      </w:r>
      <w:r>
        <w:rPr>
          <w:rFonts w:cstheme="minorHAnsi"/>
        </w:rPr>
        <w:t xml:space="preserve"> b</w:t>
      </w:r>
      <w:r w:rsidRPr="00F272A4">
        <w:rPr>
          <w:rFonts w:cstheme="minorHAnsi"/>
        </w:rPr>
        <w:t>etween locations, where the amount of change is proportional</w:t>
      </w:r>
      <w:r>
        <w:rPr>
          <w:rFonts w:cstheme="minorHAnsi"/>
        </w:rPr>
        <w:t xml:space="preserve"> </w:t>
      </w:r>
      <w:r w:rsidRPr="00F272A4">
        <w:rPr>
          <w:rFonts w:cstheme="minorHAnsi"/>
        </w:rPr>
        <w:t>to the distance travelled between the locations. Specifically, the</w:t>
      </w:r>
      <w:r>
        <w:rPr>
          <w:rFonts w:cstheme="minorHAnsi"/>
        </w:rPr>
        <w:t xml:space="preserve"> </w:t>
      </w:r>
      <w:r w:rsidRPr="00F272A4">
        <w:rPr>
          <w:rFonts w:cstheme="minorHAnsi"/>
        </w:rPr>
        <w:t xml:space="preserve">procedure updates the </w:t>
      </w:r>
      <w:proofErr w:type="spellStart"/>
      <w:r w:rsidRPr="00F272A4">
        <w:rPr>
          <w:rFonts w:cstheme="minorHAnsi"/>
        </w:rPr>
        <w:t>AoD</w:t>
      </w:r>
      <w:proofErr w:type="spellEnd"/>
      <w:r w:rsidRPr="00F272A4">
        <w:rPr>
          <w:rFonts w:cstheme="minorHAnsi"/>
        </w:rPr>
        <w:t xml:space="preserve">, </w:t>
      </w:r>
      <w:proofErr w:type="spellStart"/>
      <w:r w:rsidRPr="00F272A4">
        <w:rPr>
          <w:rFonts w:cstheme="minorHAnsi"/>
        </w:rPr>
        <w:t>AoA</w:t>
      </w:r>
      <w:proofErr w:type="spellEnd"/>
      <w:r w:rsidRPr="00F272A4">
        <w:rPr>
          <w:rFonts w:cstheme="minorHAnsi"/>
        </w:rPr>
        <w:t xml:space="preserve">, and delay at given intervals (usually less than a meter) as </w:t>
      </w:r>
      <w:r>
        <w:rPr>
          <w:rFonts w:cstheme="minorHAnsi"/>
        </w:rPr>
        <w:t>the UE</w:t>
      </w:r>
      <w:r w:rsidRPr="00F272A4">
        <w:rPr>
          <w:rFonts w:cstheme="minorHAnsi"/>
        </w:rPr>
        <w:t xml:space="preserve"> travels along a trajectory, based on the properties from the previous interval. The </w:t>
      </w:r>
      <w:r w:rsidRPr="006B6562">
        <w:rPr>
          <w:rFonts w:cstheme="minorHAnsi"/>
        </w:rPr>
        <w:t>small-scale parameters</w:t>
      </w:r>
      <w:r>
        <w:rPr>
          <w:rFonts w:cstheme="minorHAnsi"/>
        </w:rPr>
        <w:t xml:space="preserve"> </w:t>
      </w:r>
      <w:r w:rsidRPr="00F272A4">
        <w:rPr>
          <w:rFonts w:cstheme="minorHAnsi"/>
        </w:rPr>
        <w:t xml:space="preserve">are </w:t>
      </w:r>
      <w:r w:rsidRPr="00F272A4">
        <w:rPr>
          <w:rFonts w:cstheme="minorHAnsi"/>
        </w:rPr>
        <w:lastRenderedPageBreak/>
        <w:t xml:space="preserve">then updated along between the first and last cluster locations, for which the </w:t>
      </w:r>
      <w:r w:rsidRPr="006B6562">
        <w:rPr>
          <w:rFonts w:cstheme="minorHAnsi"/>
        </w:rPr>
        <w:t>large-scale parameters</w:t>
      </w:r>
      <w:r>
        <w:rPr>
          <w:rFonts w:cstheme="minorHAnsi"/>
        </w:rPr>
        <w:t xml:space="preserve"> </w:t>
      </w:r>
      <w:r w:rsidRPr="00F272A4">
        <w:rPr>
          <w:rFonts w:cstheme="minorHAnsi"/>
        </w:rPr>
        <w:t>are assumed to be constant.</w:t>
      </w:r>
    </w:p>
    <w:p w14:paraId="7882353F" w14:textId="58991CE4" w:rsidR="00964F57" w:rsidRDefault="00DC0D78" w:rsidP="00F53BCE">
      <w:pPr>
        <w:rPr>
          <w:rFonts w:cstheme="minorHAnsi"/>
        </w:rPr>
      </w:pPr>
      <w:r w:rsidRPr="00F272A4">
        <w:rPr>
          <w:rFonts w:cstheme="minorHAnsi"/>
          <w:b/>
          <w:bCs/>
        </w:rPr>
        <w:t>Method B</w:t>
      </w:r>
      <w:r w:rsidRPr="00F272A4">
        <w:rPr>
          <w:rFonts w:cstheme="minorHAnsi"/>
        </w:rPr>
        <w:t>: Unlike the fully deterministic Method A procedure, which</w:t>
      </w:r>
      <w:r>
        <w:rPr>
          <w:rFonts w:cstheme="minorHAnsi"/>
        </w:rPr>
        <w:t xml:space="preserve"> </w:t>
      </w:r>
      <w:r w:rsidRPr="00F272A4">
        <w:rPr>
          <w:rFonts w:cstheme="minorHAnsi"/>
        </w:rPr>
        <w:t>generates the channel properties for the first location and then updates</w:t>
      </w:r>
      <w:r>
        <w:rPr>
          <w:rFonts w:cstheme="minorHAnsi"/>
        </w:rPr>
        <w:t xml:space="preserve"> </w:t>
      </w:r>
      <w:r w:rsidRPr="00F272A4">
        <w:rPr>
          <w:rFonts w:cstheme="minorHAnsi"/>
        </w:rPr>
        <w:t>them incrementally for the other locations, Method B generates</w:t>
      </w:r>
      <w:r>
        <w:rPr>
          <w:rFonts w:cstheme="minorHAnsi"/>
        </w:rPr>
        <w:t xml:space="preserve"> </w:t>
      </w:r>
      <w:r w:rsidRPr="00F272A4">
        <w:rPr>
          <w:rFonts w:cstheme="minorHAnsi"/>
        </w:rPr>
        <w:t>the channel properties for all locations at once. To do</w:t>
      </w:r>
      <w:r>
        <w:rPr>
          <w:rFonts w:cstheme="minorHAnsi"/>
        </w:rPr>
        <w:t xml:space="preserve"> </w:t>
      </w:r>
      <w:r w:rsidRPr="00F272A4">
        <w:rPr>
          <w:rFonts w:cstheme="minorHAnsi"/>
        </w:rPr>
        <w:t>this, all locations are correlated, with correlation decreasing with</w:t>
      </w:r>
      <w:r>
        <w:rPr>
          <w:rFonts w:cstheme="minorHAnsi"/>
        </w:rPr>
        <w:t xml:space="preserve"> </w:t>
      </w:r>
      <w:r w:rsidRPr="00F272A4">
        <w:rPr>
          <w:rFonts w:cstheme="minorHAnsi"/>
        </w:rPr>
        <w:t>distance. The benefit of this procedure is that SC is imposed on</w:t>
      </w:r>
      <w:r>
        <w:rPr>
          <w:rFonts w:cstheme="minorHAnsi"/>
        </w:rPr>
        <w:t xml:space="preserve"> </w:t>
      </w:r>
      <w:r w:rsidRPr="00F272A4">
        <w:rPr>
          <w:rFonts w:cstheme="minorHAnsi"/>
        </w:rPr>
        <w:t>all locations before the channel properties are generated,</w:t>
      </w:r>
      <w:r>
        <w:rPr>
          <w:rFonts w:cstheme="minorHAnsi"/>
        </w:rPr>
        <w:t xml:space="preserve"> </w:t>
      </w:r>
      <w:r w:rsidRPr="00F272A4">
        <w:rPr>
          <w:rFonts w:cstheme="minorHAnsi"/>
        </w:rPr>
        <w:t>meaning the channel properties are correlated a priori and need</w:t>
      </w:r>
      <w:r>
        <w:rPr>
          <w:rFonts w:cstheme="minorHAnsi"/>
        </w:rPr>
        <w:t xml:space="preserve"> </w:t>
      </w:r>
      <w:r w:rsidRPr="00F272A4">
        <w:rPr>
          <w:rFonts w:cstheme="minorHAnsi"/>
        </w:rPr>
        <w:t>not be updated incrementally.</w:t>
      </w:r>
    </w:p>
    <w:p w14:paraId="508B33B6" w14:textId="77777777" w:rsidR="00FB67D2" w:rsidRDefault="00FB67D2" w:rsidP="00F53BCE">
      <w:pPr>
        <w:rPr>
          <w:rFonts w:cstheme="minorHAnsi"/>
        </w:rPr>
      </w:pPr>
    </w:p>
    <w:p w14:paraId="507AC3E6" w14:textId="6A74F604" w:rsidR="00FB67D2" w:rsidRPr="00964F57" w:rsidRDefault="00FB67D2" w:rsidP="00D96AAE">
      <w:pPr>
        <w:pStyle w:val="sectionsubheader"/>
      </w:pPr>
      <w:r>
        <w:t>Steps</w:t>
      </w:r>
      <w:r w:rsidR="00D96AAE">
        <w:t xml:space="preserve"> of the procedure</w:t>
      </w:r>
    </w:p>
    <w:p w14:paraId="796BD08A" w14:textId="57AFC08A" w:rsidR="00971BE9" w:rsidRDefault="00971BE9" w:rsidP="00971BE9">
      <w:r>
        <w:t xml:space="preserve">Figure 10 illustrates </w:t>
      </w:r>
      <w:r w:rsidR="0098638F">
        <w:t>the general</w:t>
      </w:r>
      <w:r>
        <w:t xml:space="preserve"> MU set-up with to two additional UEs having low</w:t>
      </w:r>
      <w:r w:rsidRPr="006B6562">
        <w:t xml:space="preserve"> </w:t>
      </w:r>
      <w:r>
        <w:t xml:space="preserve">and high spatial </w:t>
      </w:r>
      <w:r w:rsidRPr="006B6562">
        <w:t xml:space="preserve">correlation </w:t>
      </w:r>
      <w:r>
        <w:t>with the target user:</w:t>
      </w:r>
    </w:p>
    <w:p w14:paraId="5A0C953E" w14:textId="00C0CA55" w:rsidR="00000255" w:rsidRPr="00053D51" w:rsidRDefault="00000255" w:rsidP="00000255">
      <w:pPr>
        <w:jc w:val="center"/>
      </w:pPr>
      <w:r w:rsidRPr="00000255">
        <w:drawing>
          <wp:inline distT="0" distB="0" distL="0" distR="0" wp14:anchorId="66B080A6" wp14:editId="5CD79A76">
            <wp:extent cx="4320000" cy="2188154"/>
            <wp:effectExtent l="0" t="0" r="0" b="0"/>
            <wp:docPr id="2115410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20000" cy="2188154"/>
                    </a:xfrm>
                    <a:prstGeom prst="rect">
                      <a:avLst/>
                    </a:prstGeom>
                    <a:noFill/>
                    <a:ln>
                      <a:noFill/>
                    </a:ln>
                  </pic:spPr>
                </pic:pic>
              </a:graphicData>
            </a:graphic>
          </wp:inline>
        </w:drawing>
      </w:r>
    </w:p>
    <w:p w14:paraId="15E169AA" w14:textId="77777777" w:rsidR="00971BE9" w:rsidRDefault="00971BE9" w:rsidP="00971BE9">
      <w:pPr>
        <w:pStyle w:val="Caption"/>
        <w:keepLines/>
        <w:spacing w:before="120"/>
      </w:pPr>
      <w:r>
        <w:t xml:space="preserve">Figure </w:t>
      </w:r>
      <w:r>
        <w:fldChar w:fldCharType="begin"/>
      </w:r>
      <w:r>
        <w:instrText xml:space="preserve"> SEQ Figure \* ARABIC </w:instrText>
      </w:r>
      <w:r>
        <w:fldChar w:fldCharType="separate"/>
      </w:r>
      <w:r>
        <w:rPr>
          <w:noProof/>
        </w:rPr>
        <w:t>10</w:t>
      </w:r>
      <w:r>
        <w:rPr>
          <w:noProof/>
        </w:rPr>
        <w:fldChar w:fldCharType="end"/>
      </w:r>
      <w:r>
        <w:t>: M</w:t>
      </w:r>
      <w:r w:rsidRPr="00964F57">
        <w:t>odelling of inter-user interference</w:t>
      </w:r>
      <w:r>
        <w:t xml:space="preserve"> with high (Close) and low</w:t>
      </w:r>
      <w:r w:rsidRPr="006B6562">
        <w:t xml:space="preserve"> </w:t>
      </w:r>
      <w:r>
        <w:t xml:space="preserve">(Far) spatial </w:t>
      </w:r>
      <w:r w:rsidRPr="006B6562">
        <w:t xml:space="preserve">correlation </w:t>
      </w:r>
      <w:r>
        <w:t>with the target UE.</w:t>
      </w:r>
    </w:p>
    <w:p w14:paraId="10D80858" w14:textId="77777777" w:rsidR="00971BE9" w:rsidRPr="00E27C5A" w:rsidRDefault="00971BE9" w:rsidP="00971BE9">
      <w:pPr>
        <w:rPr>
          <w:lang w:val="en-US"/>
        </w:rPr>
      </w:pPr>
      <w:r w:rsidRPr="00E27C5A">
        <w:rPr>
          <w:lang w:val="en-US"/>
        </w:rPr>
        <w:t xml:space="preserve">Thus, whilst the initial focus of the </w:t>
      </w:r>
      <w:proofErr w:type="spellStart"/>
      <w:r>
        <w:rPr>
          <w:lang w:val="en-US"/>
        </w:rPr>
        <w:t>FS_NR_demod_SCM</w:t>
      </w:r>
      <w:proofErr w:type="spellEnd"/>
      <w:r>
        <w:rPr>
          <w:lang w:val="en-US"/>
        </w:rPr>
        <w:t xml:space="preserve"> SI</w:t>
      </w:r>
      <w:r w:rsidRPr="00E27C5A">
        <w:rPr>
          <w:lang w:val="en-US"/>
        </w:rPr>
        <w:t xml:space="preserve"> might be based upon </w:t>
      </w:r>
      <w:r>
        <w:rPr>
          <w:lang w:val="en-US"/>
        </w:rPr>
        <w:t xml:space="preserve">baseline </w:t>
      </w:r>
      <w:r w:rsidRPr="00E27C5A">
        <w:rPr>
          <w:lang w:val="en-US"/>
        </w:rPr>
        <w:t>CDL-C</w:t>
      </w:r>
      <w:r>
        <w:rPr>
          <w:lang w:val="en-US"/>
        </w:rPr>
        <w:t xml:space="preserve"> UMa</w:t>
      </w:r>
      <w:r w:rsidRPr="00E27C5A">
        <w:rPr>
          <w:lang w:val="en-US"/>
        </w:rPr>
        <w:t xml:space="preserve">, it is possible to modify the </w:t>
      </w:r>
      <w:r>
        <w:rPr>
          <w:lang w:val="en-US"/>
        </w:rPr>
        <w:t>AOD</w:t>
      </w:r>
      <w:r w:rsidRPr="00E27C5A">
        <w:rPr>
          <w:lang w:val="en-US"/>
        </w:rPr>
        <w:t>s</w:t>
      </w:r>
      <w:r>
        <w:rPr>
          <w:lang w:val="en-US"/>
        </w:rPr>
        <w:t xml:space="preserve">, </w:t>
      </w:r>
      <w:r w:rsidRPr="00E27C5A">
        <w:rPr>
          <w:lang w:val="en-US"/>
        </w:rPr>
        <w:t xml:space="preserve">AOAs </w:t>
      </w:r>
      <w:r>
        <w:rPr>
          <w:lang w:val="en-US"/>
        </w:rPr>
        <w:t xml:space="preserve">and ZODs </w:t>
      </w:r>
      <w:r w:rsidRPr="00E27C5A">
        <w:rPr>
          <w:lang w:val="en-US"/>
        </w:rPr>
        <w:t>to provide different levels of spatial correlations for different receivers in MU case</w:t>
      </w:r>
      <w:r>
        <w:rPr>
          <w:lang w:val="en-US"/>
        </w:rPr>
        <w:t>s.</w:t>
      </w:r>
    </w:p>
    <w:p w14:paraId="4AC4D88E" w14:textId="77777777" w:rsidR="00971BE9" w:rsidRPr="00D6367D" w:rsidRDefault="00971BE9" w:rsidP="00971BE9">
      <w:pPr>
        <w:pStyle w:val="RAN4proposal"/>
        <w:rPr>
          <w:lang w:val="en-US"/>
        </w:rPr>
      </w:pPr>
      <w:r w:rsidRPr="00E27C5A">
        <w:rPr>
          <w:lang w:val="en-US"/>
        </w:rPr>
        <w:t xml:space="preserve">RAN4 to consider how </w:t>
      </w:r>
      <w:r>
        <w:rPr>
          <w:lang w:val="en-US"/>
        </w:rPr>
        <w:t>SCM candidates</w:t>
      </w:r>
      <w:r w:rsidRPr="00E27C5A">
        <w:rPr>
          <w:lang w:val="en-US"/>
        </w:rPr>
        <w:t xml:space="preserve"> can be modified to allow separately</w:t>
      </w:r>
      <w:r>
        <w:rPr>
          <w:lang w:val="en-US"/>
        </w:rPr>
        <w:t>,</w:t>
      </w:r>
      <w:r w:rsidRPr="00E27C5A">
        <w:rPr>
          <w:lang w:val="en-US"/>
        </w:rPr>
        <w:t xml:space="preserve"> </w:t>
      </w:r>
      <w:r>
        <w:rPr>
          <w:lang w:val="en-US"/>
        </w:rPr>
        <w:t xml:space="preserve">but spatially consistently, </w:t>
      </w:r>
      <w:r w:rsidRPr="00E27C5A">
        <w:rPr>
          <w:lang w:val="en-US"/>
        </w:rPr>
        <w:t xml:space="preserve">correlated channels for different </w:t>
      </w:r>
      <w:r>
        <w:rPr>
          <w:lang w:val="en-US"/>
        </w:rPr>
        <w:t>AOD</w:t>
      </w:r>
      <w:r w:rsidRPr="00E27C5A">
        <w:rPr>
          <w:lang w:val="en-US"/>
        </w:rPr>
        <w:t>s</w:t>
      </w:r>
      <w:r>
        <w:rPr>
          <w:lang w:val="en-US"/>
        </w:rPr>
        <w:t>, AO</w:t>
      </w:r>
      <w:r w:rsidRPr="00E27C5A">
        <w:rPr>
          <w:lang w:val="en-US"/>
        </w:rPr>
        <w:t xml:space="preserve">As </w:t>
      </w:r>
      <w:r>
        <w:rPr>
          <w:lang w:val="en-US"/>
        </w:rPr>
        <w:t xml:space="preserve">and ZODs </w:t>
      </w:r>
      <w:r w:rsidRPr="00E27C5A">
        <w:rPr>
          <w:lang w:val="en-US"/>
        </w:rPr>
        <w:t xml:space="preserve">corresponding to different </w:t>
      </w:r>
      <w:r>
        <w:rPr>
          <w:lang w:val="en-US"/>
        </w:rPr>
        <w:t xml:space="preserve">multiple </w:t>
      </w:r>
      <w:r w:rsidRPr="00E27C5A">
        <w:rPr>
          <w:lang w:val="en-US"/>
        </w:rPr>
        <w:t>UEs</w:t>
      </w:r>
      <w:r>
        <w:rPr>
          <w:lang w:val="en-US"/>
        </w:rPr>
        <w:t>.</w:t>
      </w:r>
    </w:p>
    <w:p w14:paraId="352188EF" w14:textId="77777777" w:rsidR="00000255" w:rsidRDefault="00000255" w:rsidP="00F53BCE">
      <w:pPr>
        <w:rPr>
          <w:rFonts w:eastAsiaTheme="majorEastAsia" w:cstheme="minorHAnsi"/>
          <w:szCs w:val="28"/>
        </w:rPr>
      </w:pPr>
    </w:p>
    <w:p w14:paraId="09BF060E" w14:textId="25FEA58B" w:rsidR="00F53BCE" w:rsidRPr="00964F57" w:rsidRDefault="00C117AE" w:rsidP="00F53BCE">
      <w:pPr>
        <w:rPr>
          <w:rFonts w:eastAsiaTheme="majorEastAsia" w:cstheme="minorHAnsi"/>
          <w:szCs w:val="28"/>
        </w:rPr>
      </w:pPr>
      <w:r>
        <w:rPr>
          <w:rFonts w:eastAsiaTheme="majorEastAsia" w:cstheme="minorHAnsi"/>
          <w:szCs w:val="28"/>
        </w:rPr>
        <w:t xml:space="preserve">Using the </w:t>
      </w:r>
      <w:r>
        <w:t>spatial consistency procedures from TS 38.901</w:t>
      </w:r>
      <w:r w:rsidR="00E40A04">
        <w:t xml:space="preserve">, </w:t>
      </w:r>
      <w:r w:rsidR="00964F57" w:rsidRPr="00964F57">
        <w:t>t</w:t>
      </w:r>
      <w:r w:rsidR="00C52644" w:rsidRPr="00964F57">
        <w:t xml:space="preserve">he </w:t>
      </w:r>
      <w:r w:rsidR="00F53BCE" w:rsidRPr="00964F57">
        <w:t>modelling of inter-user interference in a MU-MIMO environment, i.e., between two or more users, while maintaining spatial consistency</w:t>
      </w:r>
      <w:r w:rsidR="00315865">
        <w:t xml:space="preserve"> can then </w:t>
      </w:r>
      <w:r w:rsidR="00733010">
        <w:t>be done as follows</w:t>
      </w:r>
      <w:r w:rsidR="00F53BCE" w:rsidRPr="00964F57">
        <w:t>:</w:t>
      </w:r>
    </w:p>
    <w:p w14:paraId="00580608" w14:textId="77777777" w:rsidR="00F53BCE" w:rsidRDefault="00F53BCE" w:rsidP="00F53BCE">
      <w:r w:rsidRPr="00484749">
        <w:rPr>
          <w:b/>
          <w:bCs/>
        </w:rPr>
        <w:t>Step 1:</w:t>
      </w:r>
      <w:r>
        <w:t xml:space="preserve"> Define a target user, </w:t>
      </w:r>
      <w:proofErr w:type="spellStart"/>
      <w:r w:rsidRPr="00484749">
        <w:rPr>
          <w:b/>
          <w:bCs/>
        </w:rPr>
        <w:t>UE_target</w:t>
      </w:r>
      <w:proofErr w:type="spellEnd"/>
      <w:r>
        <w:t>, using the CDL c</w:t>
      </w:r>
      <w:r w:rsidRPr="000A30B8">
        <w:t>hannel model parameter</w:t>
      </w:r>
      <w:r>
        <w:t xml:space="preserve"> tables from TR 38.827</w:t>
      </w:r>
      <w:r w:rsidRPr="000A30B8">
        <w:t xml:space="preserve"> </w:t>
      </w:r>
      <w:r>
        <w:t xml:space="preserve">(e.g. </w:t>
      </w:r>
      <w:r w:rsidRPr="000A30B8">
        <w:t xml:space="preserve">for </w:t>
      </w:r>
      <w:r>
        <w:t xml:space="preserve">the channel parameters for </w:t>
      </w:r>
      <w:r w:rsidRPr="000A30B8">
        <w:t>CDL-A, B, C, D, and E for UMa and Umi</w:t>
      </w:r>
      <w:r>
        <w:t xml:space="preserve">). </w:t>
      </w:r>
    </w:p>
    <w:p w14:paraId="4BEC0432" w14:textId="77777777" w:rsidR="00F53BCE" w:rsidRDefault="00F53BCE" w:rsidP="00F53BCE">
      <w:r>
        <w:t xml:space="preserve">An example of a </w:t>
      </w:r>
      <w:proofErr w:type="spellStart"/>
      <w:r>
        <w:t>UE_target</w:t>
      </w:r>
      <w:proofErr w:type="spellEnd"/>
      <w:r>
        <w:t xml:space="preserve"> CDL c</w:t>
      </w:r>
      <w:r w:rsidRPr="000A30B8">
        <w:t>hannel model parameter</w:t>
      </w:r>
      <w:r>
        <w:t xml:space="preserve"> table from TR 38.827 is show below:</w:t>
      </w:r>
    </w:p>
    <w:p w14:paraId="3869E136" w14:textId="77777777" w:rsidR="00F53BCE" w:rsidRDefault="00F53BCE" w:rsidP="00F53BCE"/>
    <w:p w14:paraId="50F19DD2" w14:textId="77777777" w:rsidR="00F53BCE" w:rsidRPr="0041586E" w:rsidRDefault="00F53BCE" w:rsidP="00F53BCE">
      <w:pPr>
        <w:pStyle w:val="TH"/>
      </w:pPr>
      <w:bookmarkStart w:id="12" w:name="_Hlk7163912"/>
      <w:r>
        <w:lastRenderedPageBreak/>
        <w:t xml:space="preserve">TR 38.827 Table 7.2.1-6: Channel model parameters </w:t>
      </w:r>
      <w:r w:rsidRPr="00F35B2C">
        <w:t xml:space="preserve">for </w:t>
      </w:r>
      <w:r w:rsidRPr="005550ED">
        <w:t xml:space="preserve">UMa CDL-A </w:t>
      </w:r>
      <w:r>
        <w:t>at</w:t>
      </w:r>
      <w:r w:rsidRPr="005550ED">
        <w:t xml:space="preserve"> 3.5 GHz</w:t>
      </w:r>
      <w:bookmarkEnd w:id="12"/>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F53BCE" w:rsidRPr="0041586E" w14:paraId="7259ECE3" w14:textId="77777777">
        <w:trPr>
          <w:trHeight w:val="258"/>
          <w:jc w:val="center"/>
        </w:trPr>
        <w:tc>
          <w:tcPr>
            <w:tcW w:w="1152" w:type="dxa"/>
            <w:shd w:val="clear" w:color="auto" w:fill="D9D9D9"/>
            <w:tcMar>
              <w:top w:w="12" w:type="dxa"/>
              <w:left w:w="12" w:type="dxa"/>
              <w:bottom w:w="0" w:type="dxa"/>
              <w:right w:w="12" w:type="dxa"/>
            </w:tcMar>
            <w:vAlign w:val="center"/>
            <w:hideMark/>
          </w:tcPr>
          <w:p w14:paraId="60406CE2" w14:textId="77777777" w:rsidR="00F53BCE" w:rsidRPr="0041586E" w:rsidRDefault="00F53BC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229E1403" w14:textId="77777777" w:rsidR="00F53BCE" w:rsidRPr="0041586E" w:rsidRDefault="00F53BC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25727EE0" w14:textId="77777777" w:rsidR="00F53BCE" w:rsidRPr="0041586E" w:rsidRDefault="00F53BC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47A0B4D" w14:textId="77777777" w:rsidR="00F53BCE" w:rsidRPr="0041586E" w:rsidRDefault="00F53BC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9105E17" w14:textId="77777777" w:rsidR="00F53BCE" w:rsidRPr="0041586E" w:rsidRDefault="00F53BC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13F67F63" w14:textId="77777777" w:rsidR="00F53BCE" w:rsidRPr="0041586E" w:rsidRDefault="00F53BC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7281A312" w14:textId="77777777" w:rsidR="00F53BCE" w:rsidRPr="0041586E" w:rsidRDefault="00F53BCE">
            <w:pPr>
              <w:pStyle w:val="TAH"/>
              <w:rPr>
                <w:lang w:val="en-US"/>
              </w:rPr>
            </w:pPr>
            <w:r w:rsidRPr="0041586E">
              <w:rPr>
                <w:lang w:val="en-US"/>
              </w:rPr>
              <w:t>ZOA in [°]</w:t>
            </w:r>
          </w:p>
        </w:tc>
      </w:tr>
      <w:tr w:rsidR="00F53BCE" w:rsidRPr="0041586E" w14:paraId="08A5786A" w14:textId="77777777">
        <w:trPr>
          <w:trHeight w:val="245"/>
          <w:jc w:val="center"/>
        </w:trPr>
        <w:tc>
          <w:tcPr>
            <w:tcW w:w="1152" w:type="dxa"/>
            <w:shd w:val="clear" w:color="auto" w:fill="FFFFFF"/>
            <w:tcMar>
              <w:top w:w="12" w:type="dxa"/>
              <w:left w:w="12" w:type="dxa"/>
              <w:bottom w:w="0" w:type="dxa"/>
              <w:right w:w="12" w:type="dxa"/>
            </w:tcMar>
            <w:vAlign w:val="center"/>
            <w:hideMark/>
          </w:tcPr>
          <w:p w14:paraId="7EE1AA56" w14:textId="77777777" w:rsidR="00F53BCE" w:rsidRPr="0041586E" w:rsidRDefault="00F53BCE">
            <w:pPr>
              <w:pStyle w:val="TAC"/>
            </w:pPr>
            <w:r w:rsidRPr="0041586E">
              <w:t>1</w:t>
            </w:r>
          </w:p>
        </w:tc>
        <w:tc>
          <w:tcPr>
            <w:tcW w:w="1152" w:type="dxa"/>
            <w:shd w:val="clear" w:color="auto" w:fill="FFFFFF"/>
            <w:tcMar>
              <w:top w:w="12" w:type="dxa"/>
              <w:left w:w="12" w:type="dxa"/>
              <w:bottom w:w="0" w:type="dxa"/>
              <w:right w:w="12" w:type="dxa"/>
            </w:tcMar>
            <w:vAlign w:val="center"/>
            <w:hideMark/>
          </w:tcPr>
          <w:p w14:paraId="32509868" w14:textId="77777777" w:rsidR="00F53BCE" w:rsidRPr="0041586E" w:rsidRDefault="00F53BCE">
            <w:pPr>
              <w:pStyle w:val="TAC"/>
            </w:pPr>
            <w:r w:rsidRPr="0041586E">
              <w:t>0</w:t>
            </w:r>
          </w:p>
        </w:tc>
        <w:tc>
          <w:tcPr>
            <w:tcW w:w="1152" w:type="dxa"/>
            <w:shd w:val="clear" w:color="auto" w:fill="FFFFFF"/>
            <w:tcMar>
              <w:top w:w="12" w:type="dxa"/>
              <w:left w:w="12" w:type="dxa"/>
              <w:bottom w:w="0" w:type="dxa"/>
              <w:right w:w="12" w:type="dxa"/>
            </w:tcMar>
            <w:vAlign w:val="center"/>
            <w:hideMark/>
          </w:tcPr>
          <w:p w14:paraId="58F3AEAA" w14:textId="77777777" w:rsidR="00F53BCE" w:rsidRPr="0041586E" w:rsidRDefault="00F53BCE">
            <w:pPr>
              <w:pStyle w:val="TAC"/>
            </w:pPr>
            <w:r w:rsidRPr="0041586E">
              <w:t>-13.4014</w:t>
            </w:r>
          </w:p>
        </w:tc>
        <w:tc>
          <w:tcPr>
            <w:tcW w:w="1152" w:type="dxa"/>
            <w:shd w:val="clear" w:color="auto" w:fill="FFFFFF"/>
            <w:tcMar>
              <w:top w:w="12" w:type="dxa"/>
              <w:left w:w="12" w:type="dxa"/>
              <w:bottom w:w="0" w:type="dxa"/>
              <w:right w:w="12" w:type="dxa"/>
            </w:tcMar>
            <w:vAlign w:val="center"/>
            <w:hideMark/>
          </w:tcPr>
          <w:p w14:paraId="17808448" w14:textId="77777777" w:rsidR="00F53BCE" w:rsidRPr="0041586E" w:rsidRDefault="00F53BCE">
            <w:pPr>
              <w:pStyle w:val="TAC"/>
            </w:pPr>
            <w:r w:rsidRPr="0041586E">
              <w:t>-63.5923</w:t>
            </w:r>
          </w:p>
        </w:tc>
        <w:tc>
          <w:tcPr>
            <w:tcW w:w="1152" w:type="dxa"/>
            <w:shd w:val="clear" w:color="auto" w:fill="FFFFFF"/>
            <w:tcMar>
              <w:top w:w="12" w:type="dxa"/>
              <w:left w:w="12" w:type="dxa"/>
              <w:bottom w:w="0" w:type="dxa"/>
              <w:right w:w="12" w:type="dxa"/>
            </w:tcMar>
            <w:vAlign w:val="center"/>
            <w:hideMark/>
          </w:tcPr>
          <w:p w14:paraId="385F6D70" w14:textId="77777777" w:rsidR="00F53BCE" w:rsidRPr="0041586E" w:rsidRDefault="00F53BCE">
            <w:pPr>
              <w:pStyle w:val="TAC"/>
            </w:pPr>
            <w:r w:rsidRPr="0041586E">
              <w:t>70.1754</w:t>
            </w:r>
          </w:p>
        </w:tc>
        <w:tc>
          <w:tcPr>
            <w:tcW w:w="1152" w:type="dxa"/>
            <w:shd w:val="clear" w:color="auto" w:fill="FFFFFF"/>
            <w:tcMar>
              <w:top w:w="12" w:type="dxa"/>
              <w:left w:w="12" w:type="dxa"/>
              <w:bottom w:w="0" w:type="dxa"/>
              <w:right w:w="12" w:type="dxa"/>
            </w:tcMar>
            <w:vAlign w:val="center"/>
            <w:hideMark/>
          </w:tcPr>
          <w:p w14:paraId="3FF62CC4" w14:textId="77777777" w:rsidR="00F53BCE" w:rsidRPr="0041586E" w:rsidRDefault="00F53BCE">
            <w:pPr>
              <w:pStyle w:val="TAC"/>
            </w:pPr>
            <w:r w:rsidRPr="0041586E">
              <w:t>89.1998</w:t>
            </w:r>
          </w:p>
        </w:tc>
        <w:tc>
          <w:tcPr>
            <w:tcW w:w="1152" w:type="dxa"/>
            <w:shd w:val="clear" w:color="auto" w:fill="FFFFFF"/>
            <w:tcMar>
              <w:top w:w="12" w:type="dxa"/>
              <w:left w:w="12" w:type="dxa"/>
              <w:bottom w:w="0" w:type="dxa"/>
              <w:right w:w="12" w:type="dxa"/>
            </w:tcMar>
            <w:vAlign w:val="center"/>
            <w:hideMark/>
          </w:tcPr>
          <w:p w14:paraId="62203531" w14:textId="77777777" w:rsidR="00F53BCE" w:rsidRPr="0041586E" w:rsidRDefault="00F53BCE">
            <w:pPr>
              <w:pStyle w:val="TAC"/>
            </w:pPr>
            <w:r w:rsidRPr="0041586E">
              <w:t>90</w:t>
            </w:r>
          </w:p>
        </w:tc>
      </w:tr>
      <w:tr w:rsidR="00F53BCE" w:rsidRPr="0041586E" w14:paraId="01C75C00" w14:textId="77777777">
        <w:trPr>
          <w:trHeight w:val="245"/>
          <w:jc w:val="center"/>
        </w:trPr>
        <w:tc>
          <w:tcPr>
            <w:tcW w:w="1152" w:type="dxa"/>
            <w:shd w:val="clear" w:color="auto" w:fill="FFFFFF"/>
            <w:tcMar>
              <w:top w:w="12" w:type="dxa"/>
              <w:left w:w="12" w:type="dxa"/>
              <w:bottom w:w="0" w:type="dxa"/>
              <w:right w:w="12" w:type="dxa"/>
            </w:tcMar>
            <w:vAlign w:val="center"/>
            <w:hideMark/>
          </w:tcPr>
          <w:p w14:paraId="4F09254B" w14:textId="77777777" w:rsidR="00F53BCE" w:rsidRPr="0041586E" w:rsidRDefault="00F53BCE">
            <w:pPr>
              <w:pStyle w:val="TAC"/>
            </w:pPr>
            <w:r w:rsidRPr="0041586E">
              <w:t>2</w:t>
            </w:r>
          </w:p>
        </w:tc>
        <w:tc>
          <w:tcPr>
            <w:tcW w:w="1152" w:type="dxa"/>
            <w:shd w:val="clear" w:color="auto" w:fill="FFFFFF"/>
            <w:tcMar>
              <w:top w:w="12" w:type="dxa"/>
              <w:left w:w="12" w:type="dxa"/>
              <w:bottom w:w="0" w:type="dxa"/>
              <w:right w:w="12" w:type="dxa"/>
            </w:tcMar>
            <w:vAlign w:val="center"/>
            <w:hideMark/>
          </w:tcPr>
          <w:p w14:paraId="2CE87D39" w14:textId="77777777" w:rsidR="00F53BCE" w:rsidRPr="0041586E" w:rsidRDefault="00F53BCE">
            <w:pPr>
              <w:pStyle w:val="TAC"/>
            </w:pPr>
            <w:r w:rsidRPr="0041586E">
              <w:t>139.3935</w:t>
            </w:r>
          </w:p>
        </w:tc>
        <w:tc>
          <w:tcPr>
            <w:tcW w:w="1152" w:type="dxa"/>
            <w:shd w:val="clear" w:color="auto" w:fill="FFFFFF"/>
            <w:tcMar>
              <w:top w:w="12" w:type="dxa"/>
              <w:left w:w="12" w:type="dxa"/>
              <w:bottom w:w="0" w:type="dxa"/>
              <w:right w:w="12" w:type="dxa"/>
            </w:tcMar>
            <w:vAlign w:val="center"/>
            <w:hideMark/>
          </w:tcPr>
          <w:p w14:paraId="6E18B86A" w14:textId="77777777" w:rsidR="00F53BCE" w:rsidRPr="0041586E" w:rsidRDefault="00F53BCE">
            <w:pPr>
              <w:pStyle w:val="TAC"/>
            </w:pPr>
            <w:r w:rsidRPr="0041586E">
              <w:t>0</w:t>
            </w:r>
          </w:p>
        </w:tc>
        <w:tc>
          <w:tcPr>
            <w:tcW w:w="1152" w:type="dxa"/>
            <w:shd w:val="clear" w:color="auto" w:fill="FFFFFF"/>
            <w:tcMar>
              <w:top w:w="12" w:type="dxa"/>
              <w:left w:w="12" w:type="dxa"/>
              <w:bottom w:w="0" w:type="dxa"/>
              <w:right w:w="12" w:type="dxa"/>
            </w:tcMar>
            <w:vAlign w:val="center"/>
            <w:hideMark/>
          </w:tcPr>
          <w:p w14:paraId="4567AA00" w14:textId="77777777" w:rsidR="00F53BCE" w:rsidRPr="0041586E" w:rsidRDefault="00F53BCE">
            <w:pPr>
              <w:pStyle w:val="TAC"/>
            </w:pPr>
            <w:r w:rsidRPr="0041586E">
              <w:t>-2.804</w:t>
            </w:r>
          </w:p>
        </w:tc>
        <w:tc>
          <w:tcPr>
            <w:tcW w:w="1152" w:type="dxa"/>
            <w:shd w:val="clear" w:color="auto" w:fill="FFFFFF"/>
            <w:tcMar>
              <w:top w:w="12" w:type="dxa"/>
              <w:left w:w="12" w:type="dxa"/>
              <w:bottom w:w="0" w:type="dxa"/>
              <w:right w:w="12" w:type="dxa"/>
            </w:tcMar>
            <w:vAlign w:val="center"/>
            <w:hideMark/>
          </w:tcPr>
          <w:p w14:paraId="34F1A6A1" w14:textId="77777777" w:rsidR="00F53BCE" w:rsidRPr="0041586E" w:rsidRDefault="00F53BCE">
            <w:pPr>
              <w:pStyle w:val="TAC"/>
            </w:pPr>
            <w:r w:rsidRPr="0041586E">
              <w:t>-154.231</w:t>
            </w:r>
          </w:p>
        </w:tc>
        <w:tc>
          <w:tcPr>
            <w:tcW w:w="1152" w:type="dxa"/>
            <w:shd w:val="clear" w:color="auto" w:fill="FFFFFF"/>
            <w:tcMar>
              <w:top w:w="12" w:type="dxa"/>
              <w:left w:w="12" w:type="dxa"/>
              <w:bottom w:w="0" w:type="dxa"/>
              <w:right w:w="12" w:type="dxa"/>
            </w:tcMar>
            <w:vAlign w:val="center"/>
            <w:hideMark/>
          </w:tcPr>
          <w:p w14:paraId="35924628" w14:textId="77777777" w:rsidR="00F53BCE" w:rsidRPr="0041586E" w:rsidRDefault="00F53BCE">
            <w:pPr>
              <w:pStyle w:val="TAC"/>
            </w:pPr>
            <w:r w:rsidRPr="0041586E">
              <w:t>96.5746</w:t>
            </w:r>
          </w:p>
        </w:tc>
        <w:tc>
          <w:tcPr>
            <w:tcW w:w="1152" w:type="dxa"/>
            <w:shd w:val="clear" w:color="auto" w:fill="FFFFFF"/>
            <w:tcMar>
              <w:top w:w="12" w:type="dxa"/>
              <w:left w:w="12" w:type="dxa"/>
              <w:bottom w:w="0" w:type="dxa"/>
              <w:right w:w="12" w:type="dxa"/>
            </w:tcMar>
            <w:vAlign w:val="center"/>
            <w:hideMark/>
          </w:tcPr>
          <w:p w14:paraId="479A33F0" w14:textId="77777777" w:rsidR="00F53BCE" w:rsidRPr="0041586E" w:rsidRDefault="00F53BCE">
            <w:pPr>
              <w:pStyle w:val="TAC"/>
            </w:pPr>
            <w:r w:rsidRPr="0041586E">
              <w:t>90</w:t>
            </w:r>
          </w:p>
        </w:tc>
      </w:tr>
      <w:tr w:rsidR="00F53BCE" w:rsidRPr="0041586E" w14:paraId="0FFBD864" w14:textId="77777777">
        <w:trPr>
          <w:trHeight w:val="245"/>
          <w:jc w:val="center"/>
        </w:trPr>
        <w:tc>
          <w:tcPr>
            <w:tcW w:w="1152" w:type="dxa"/>
            <w:shd w:val="clear" w:color="auto" w:fill="FFFFFF"/>
            <w:tcMar>
              <w:top w:w="12" w:type="dxa"/>
              <w:left w:w="12" w:type="dxa"/>
              <w:bottom w:w="0" w:type="dxa"/>
              <w:right w:w="12" w:type="dxa"/>
            </w:tcMar>
            <w:vAlign w:val="center"/>
            <w:hideMark/>
          </w:tcPr>
          <w:p w14:paraId="58212F5C" w14:textId="77777777" w:rsidR="00F53BCE" w:rsidRPr="0041586E" w:rsidRDefault="00F53BCE">
            <w:pPr>
              <w:pStyle w:val="TAC"/>
            </w:pPr>
            <w:r w:rsidRPr="0041586E">
              <w:t>3</w:t>
            </w:r>
          </w:p>
        </w:tc>
        <w:tc>
          <w:tcPr>
            <w:tcW w:w="1152" w:type="dxa"/>
            <w:shd w:val="clear" w:color="auto" w:fill="FFFFFF"/>
            <w:tcMar>
              <w:top w:w="12" w:type="dxa"/>
              <w:left w:w="12" w:type="dxa"/>
              <w:bottom w:w="0" w:type="dxa"/>
              <w:right w:w="12" w:type="dxa"/>
            </w:tcMar>
            <w:vAlign w:val="center"/>
            <w:hideMark/>
          </w:tcPr>
          <w:p w14:paraId="0C22C195" w14:textId="77777777" w:rsidR="00F53BCE" w:rsidRPr="0041586E" w:rsidRDefault="00F53BCE">
            <w:pPr>
              <w:pStyle w:val="TAC"/>
            </w:pPr>
            <w:r w:rsidRPr="0041586E">
              <w:t>146.9125</w:t>
            </w:r>
          </w:p>
        </w:tc>
        <w:tc>
          <w:tcPr>
            <w:tcW w:w="1152" w:type="dxa"/>
            <w:shd w:val="clear" w:color="auto" w:fill="FFFFFF"/>
            <w:tcMar>
              <w:top w:w="12" w:type="dxa"/>
              <w:left w:w="12" w:type="dxa"/>
              <w:bottom w:w="0" w:type="dxa"/>
              <w:right w:w="12" w:type="dxa"/>
            </w:tcMar>
            <w:vAlign w:val="center"/>
            <w:hideMark/>
          </w:tcPr>
          <w:p w14:paraId="2C691D7D" w14:textId="77777777" w:rsidR="00F53BCE" w:rsidRPr="0041586E" w:rsidRDefault="00F53BCE">
            <w:pPr>
              <w:pStyle w:val="TAC"/>
            </w:pPr>
            <w:r w:rsidRPr="0041586E">
              <w:t>-2.2185</w:t>
            </w:r>
          </w:p>
        </w:tc>
        <w:tc>
          <w:tcPr>
            <w:tcW w:w="1152" w:type="dxa"/>
            <w:shd w:val="clear" w:color="auto" w:fill="FFFFFF"/>
            <w:tcMar>
              <w:top w:w="12" w:type="dxa"/>
              <w:left w:w="12" w:type="dxa"/>
              <w:bottom w:w="0" w:type="dxa"/>
              <w:right w:w="12" w:type="dxa"/>
            </w:tcMar>
            <w:vAlign w:val="center"/>
            <w:hideMark/>
          </w:tcPr>
          <w:p w14:paraId="579D0C44" w14:textId="77777777" w:rsidR="00F53BCE" w:rsidRPr="0041586E" w:rsidRDefault="00F53BCE">
            <w:pPr>
              <w:pStyle w:val="TAC"/>
            </w:pPr>
            <w:r w:rsidRPr="0041586E">
              <w:t>-2.804</w:t>
            </w:r>
          </w:p>
        </w:tc>
        <w:tc>
          <w:tcPr>
            <w:tcW w:w="1152" w:type="dxa"/>
            <w:shd w:val="clear" w:color="auto" w:fill="FFFFFF"/>
            <w:tcMar>
              <w:top w:w="12" w:type="dxa"/>
              <w:left w:w="12" w:type="dxa"/>
              <w:bottom w:w="0" w:type="dxa"/>
              <w:right w:w="12" w:type="dxa"/>
            </w:tcMar>
            <w:vAlign w:val="center"/>
            <w:hideMark/>
          </w:tcPr>
          <w:p w14:paraId="3EEC6DF6" w14:textId="77777777" w:rsidR="00F53BCE" w:rsidRPr="0041586E" w:rsidRDefault="00F53BCE">
            <w:pPr>
              <w:pStyle w:val="TAC"/>
            </w:pPr>
            <w:r w:rsidRPr="0041586E">
              <w:t>-154.231</w:t>
            </w:r>
          </w:p>
        </w:tc>
        <w:tc>
          <w:tcPr>
            <w:tcW w:w="1152" w:type="dxa"/>
            <w:shd w:val="clear" w:color="auto" w:fill="FFFFFF"/>
            <w:tcMar>
              <w:top w:w="12" w:type="dxa"/>
              <w:left w:w="12" w:type="dxa"/>
              <w:bottom w:w="0" w:type="dxa"/>
              <w:right w:w="12" w:type="dxa"/>
            </w:tcMar>
            <w:vAlign w:val="center"/>
            <w:hideMark/>
          </w:tcPr>
          <w:p w14:paraId="0F43475E" w14:textId="77777777" w:rsidR="00F53BCE" w:rsidRPr="0041586E" w:rsidRDefault="00F53BCE">
            <w:pPr>
              <w:pStyle w:val="TAC"/>
            </w:pPr>
            <w:r w:rsidRPr="0041586E">
              <w:t>96.5746</w:t>
            </w:r>
          </w:p>
        </w:tc>
        <w:tc>
          <w:tcPr>
            <w:tcW w:w="1152" w:type="dxa"/>
            <w:shd w:val="clear" w:color="auto" w:fill="FFFFFF"/>
            <w:tcMar>
              <w:top w:w="12" w:type="dxa"/>
              <w:left w:w="12" w:type="dxa"/>
              <w:bottom w:w="0" w:type="dxa"/>
              <w:right w:w="12" w:type="dxa"/>
            </w:tcMar>
            <w:vAlign w:val="center"/>
            <w:hideMark/>
          </w:tcPr>
          <w:p w14:paraId="2315A230" w14:textId="77777777" w:rsidR="00F53BCE" w:rsidRPr="0041586E" w:rsidRDefault="00F53BCE">
            <w:pPr>
              <w:pStyle w:val="TAC"/>
            </w:pPr>
            <w:r w:rsidRPr="0041586E">
              <w:t>90</w:t>
            </w:r>
          </w:p>
        </w:tc>
      </w:tr>
      <w:tr w:rsidR="00F53BCE" w:rsidRPr="0041586E" w14:paraId="752E78D9" w14:textId="77777777">
        <w:trPr>
          <w:trHeight w:val="245"/>
          <w:jc w:val="center"/>
        </w:trPr>
        <w:tc>
          <w:tcPr>
            <w:tcW w:w="1152" w:type="dxa"/>
            <w:shd w:val="clear" w:color="auto" w:fill="FFFFFF"/>
            <w:tcMar>
              <w:top w:w="12" w:type="dxa"/>
              <w:left w:w="12" w:type="dxa"/>
              <w:bottom w:w="0" w:type="dxa"/>
              <w:right w:w="12" w:type="dxa"/>
            </w:tcMar>
            <w:vAlign w:val="center"/>
            <w:hideMark/>
          </w:tcPr>
          <w:p w14:paraId="4BA93CB5" w14:textId="77777777" w:rsidR="00F53BCE" w:rsidRPr="0041586E" w:rsidRDefault="00F53BCE">
            <w:pPr>
              <w:pStyle w:val="TAC"/>
            </w:pPr>
            <w:r w:rsidRPr="0041586E">
              <w:t>4</w:t>
            </w:r>
          </w:p>
        </w:tc>
        <w:tc>
          <w:tcPr>
            <w:tcW w:w="1152" w:type="dxa"/>
            <w:shd w:val="clear" w:color="auto" w:fill="FFFFFF"/>
            <w:tcMar>
              <w:top w:w="12" w:type="dxa"/>
              <w:left w:w="12" w:type="dxa"/>
              <w:bottom w:w="0" w:type="dxa"/>
              <w:right w:w="12" w:type="dxa"/>
            </w:tcMar>
            <w:vAlign w:val="center"/>
            <w:hideMark/>
          </w:tcPr>
          <w:p w14:paraId="368AD76D" w14:textId="77777777" w:rsidR="00F53BCE" w:rsidRPr="0041586E" w:rsidRDefault="00F53BCE">
            <w:pPr>
              <w:pStyle w:val="TAC"/>
            </w:pPr>
            <w:r w:rsidRPr="0041586E">
              <w:t>214.182</w:t>
            </w:r>
          </w:p>
        </w:tc>
        <w:tc>
          <w:tcPr>
            <w:tcW w:w="1152" w:type="dxa"/>
            <w:shd w:val="clear" w:color="auto" w:fill="FFFFFF"/>
            <w:tcMar>
              <w:top w:w="12" w:type="dxa"/>
              <w:left w:w="12" w:type="dxa"/>
              <w:bottom w:w="0" w:type="dxa"/>
              <w:right w:w="12" w:type="dxa"/>
            </w:tcMar>
            <w:vAlign w:val="center"/>
            <w:hideMark/>
          </w:tcPr>
          <w:p w14:paraId="07774B1D" w14:textId="77777777" w:rsidR="00F53BCE" w:rsidRPr="0041586E" w:rsidRDefault="00F53BCE">
            <w:pPr>
              <w:pStyle w:val="TAC"/>
            </w:pPr>
            <w:r w:rsidRPr="0041586E">
              <w:t>-3.9794</w:t>
            </w:r>
          </w:p>
        </w:tc>
        <w:tc>
          <w:tcPr>
            <w:tcW w:w="1152" w:type="dxa"/>
            <w:shd w:val="clear" w:color="auto" w:fill="FFFFFF"/>
            <w:tcMar>
              <w:top w:w="12" w:type="dxa"/>
              <w:left w:w="12" w:type="dxa"/>
              <w:bottom w:w="0" w:type="dxa"/>
              <w:right w:w="12" w:type="dxa"/>
            </w:tcMar>
            <w:vAlign w:val="center"/>
            <w:hideMark/>
          </w:tcPr>
          <w:p w14:paraId="06895B33" w14:textId="77777777" w:rsidR="00F53BCE" w:rsidRPr="0041586E" w:rsidRDefault="00F53BCE">
            <w:pPr>
              <w:pStyle w:val="TAC"/>
            </w:pPr>
            <w:r w:rsidRPr="0041586E">
              <w:t>-2.804</w:t>
            </w:r>
          </w:p>
        </w:tc>
        <w:tc>
          <w:tcPr>
            <w:tcW w:w="1152" w:type="dxa"/>
            <w:shd w:val="clear" w:color="auto" w:fill="FFFFFF"/>
            <w:tcMar>
              <w:top w:w="12" w:type="dxa"/>
              <w:left w:w="12" w:type="dxa"/>
              <w:bottom w:w="0" w:type="dxa"/>
              <w:right w:w="12" w:type="dxa"/>
            </w:tcMar>
            <w:vAlign w:val="center"/>
            <w:hideMark/>
          </w:tcPr>
          <w:p w14:paraId="5E7C67D3" w14:textId="77777777" w:rsidR="00F53BCE" w:rsidRPr="0041586E" w:rsidRDefault="00F53BCE">
            <w:pPr>
              <w:pStyle w:val="TAC"/>
            </w:pPr>
            <w:r w:rsidRPr="0041586E">
              <w:t>-154.231</w:t>
            </w:r>
          </w:p>
        </w:tc>
        <w:tc>
          <w:tcPr>
            <w:tcW w:w="1152" w:type="dxa"/>
            <w:shd w:val="clear" w:color="auto" w:fill="FFFFFF"/>
            <w:tcMar>
              <w:top w:w="12" w:type="dxa"/>
              <w:left w:w="12" w:type="dxa"/>
              <w:bottom w:w="0" w:type="dxa"/>
              <w:right w:w="12" w:type="dxa"/>
            </w:tcMar>
            <w:vAlign w:val="center"/>
            <w:hideMark/>
          </w:tcPr>
          <w:p w14:paraId="65A8019C" w14:textId="77777777" w:rsidR="00F53BCE" w:rsidRPr="0041586E" w:rsidRDefault="00F53BCE">
            <w:pPr>
              <w:pStyle w:val="TAC"/>
            </w:pPr>
            <w:r w:rsidRPr="0041586E">
              <w:t>96.5746</w:t>
            </w:r>
          </w:p>
        </w:tc>
        <w:tc>
          <w:tcPr>
            <w:tcW w:w="1152" w:type="dxa"/>
            <w:shd w:val="clear" w:color="auto" w:fill="FFFFFF"/>
            <w:tcMar>
              <w:top w:w="12" w:type="dxa"/>
              <w:left w:w="12" w:type="dxa"/>
              <w:bottom w:w="0" w:type="dxa"/>
              <w:right w:w="12" w:type="dxa"/>
            </w:tcMar>
            <w:vAlign w:val="center"/>
            <w:hideMark/>
          </w:tcPr>
          <w:p w14:paraId="7952B674" w14:textId="77777777" w:rsidR="00F53BCE" w:rsidRPr="0041586E" w:rsidRDefault="00F53BCE">
            <w:pPr>
              <w:pStyle w:val="TAC"/>
            </w:pPr>
            <w:r w:rsidRPr="0041586E">
              <w:t>90</w:t>
            </w:r>
          </w:p>
        </w:tc>
      </w:tr>
      <w:tr w:rsidR="00F53BCE" w:rsidRPr="0041586E" w14:paraId="4D1BAE69" w14:textId="77777777">
        <w:trPr>
          <w:trHeight w:val="245"/>
          <w:jc w:val="center"/>
        </w:trPr>
        <w:tc>
          <w:tcPr>
            <w:tcW w:w="1152" w:type="dxa"/>
            <w:shd w:val="clear" w:color="auto" w:fill="FFFFFF"/>
            <w:tcMar>
              <w:top w:w="12" w:type="dxa"/>
              <w:left w:w="12" w:type="dxa"/>
              <w:bottom w:w="0" w:type="dxa"/>
              <w:right w:w="12" w:type="dxa"/>
            </w:tcMar>
            <w:vAlign w:val="center"/>
            <w:hideMark/>
          </w:tcPr>
          <w:p w14:paraId="12DF0EA7" w14:textId="77777777" w:rsidR="00F53BCE" w:rsidRPr="0041586E" w:rsidRDefault="00F53BCE">
            <w:pPr>
              <w:pStyle w:val="TAC"/>
            </w:pPr>
            <w:r w:rsidRPr="0041586E">
              <w:t>5</w:t>
            </w:r>
          </w:p>
        </w:tc>
        <w:tc>
          <w:tcPr>
            <w:tcW w:w="1152" w:type="dxa"/>
            <w:shd w:val="clear" w:color="auto" w:fill="FFFFFF"/>
            <w:tcMar>
              <w:top w:w="12" w:type="dxa"/>
              <w:left w:w="12" w:type="dxa"/>
              <w:bottom w:w="0" w:type="dxa"/>
              <w:right w:w="12" w:type="dxa"/>
            </w:tcMar>
            <w:vAlign w:val="center"/>
            <w:hideMark/>
          </w:tcPr>
          <w:p w14:paraId="1241CCDA" w14:textId="77777777" w:rsidR="00F53BCE" w:rsidRPr="0041586E" w:rsidRDefault="00F53BCE">
            <w:pPr>
              <w:pStyle w:val="TAC"/>
            </w:pPr>
            <w:r w:rsidRPr="0041586E">
              <w:t>168.265</w:t>
            </w:r>
          </w:p>
        </w:tc>
        <w:tc>
          <w:tcPr>
            <w:tcW w:w="1152" w:type="dxa"/>
            <w:shd w:val="clear" w:color="auto" w:fill="FFFFFF"/>
            <w:tcMar>
              <w:top w:w="12" w:type="dxa"/>
              <w:left w:w="12" w:type="dxa"/>
              <w:bottom w:w="0" w:type="dxa"/>
              <w:right w:w="12" w:type="dxa"/>
            </w:tcMar>
            <w:vAlign w:val="center"/>
            <w:hideMark/>
          </w:tcPr>
          <w:p w14:paraId="015C72CF" w14:textId="77777777" w:rsidR="00F53BCE" w:rsidRPr="0041586E" w:rsidRDefault="00F53BCE">
            <w:pPr>
              <w:pStyle w:val="TAC"/>
            </w:pPr>
            <w:r w:rsidRPr="0041586E">
              <w:t>-5.9799</w:t>
            </w:r>
          </w:p>
        </w:tc>
        <w:tc>
          <w:tcPr>
            <w:tcW w:w="1152" w:type="dxa"/>
            <w:shd w:val="clear" w:color="auto" w:fill="FFFFFF"/>
            <w:tcMar>
              <w:top w:w="12" w:type="dxa"/>
              <w:left w:w="12" w:type="dxa"/>
              <w:bottom w:w="0" w:type="dxa"/>
              <w:right w:w="12" w:type="dxa"/>
            </w:tcMar>
            <w:vAlign w:val="center"/>
            <w:hideMark/>
          </w:tcPr>
          <w:p w14:paraId="52AD17BC" w14:textId="77777777" w:rsidR="00F53BCE" w:rsidRPr="0041586E" w:rsidRDefault="00F53BCE">
            <w:pPr>
              <w:pStyle w:val="TAC"/>
            </w:pPr>
            <w:r w:rsidRPr="0041586E">
              <w:t>30.1944</w:t>
            </w:r>
          </w:p>
        </w:tc>
        <w:tc>
          <w:tcPr>
            <w:tcW w:w="1152" w:type="dxa"/>
            <w:shd w:val="clear" w:color="auto" w:fill="FFFFFF"/>
            <w:tcMar>
              <w:top w:w="12" w:type="dxa"/>
              <w:left w:w="12" w:type="dxa"/>
              <w:bottom w:w="0" w:type="dxa"/>
              <w:right w:w="12" w:type="dxa"/>
            </w:tcMar>
            <w:vAlign w:val="center"/>
            <w:hideMark/>
          </w:tcPr>
          <w:p w14:paraId="55746B67" w14:textId="77777777" w:rsidR="00F53BCE" w:rsidRPr="0041586E" w:rsidRDefault="00F53BCE">
            <w:pPr>
              <w:pStyle w:val="TAC"/>
            </w:pPr>
            <w:r w:rsidRPr="0041586E">
              <w:t>92.1659</w:t>
            </w:r>
          </w:p>
        </w:tc>
        <w:tc>
          <w:tcPr>
            <w:tcW w:w="1152" w:type="dxa"/>
            <w:shd w:val="clear" w:color="auto" w:fill="FFFFFF"/>
            <w:tcMar>
              <w:top w:w="12" w:type="dxa"/>
              <w:left w:w="12" w:type="dxa"/>
              <w:bottom w:w="0" w:type="dxa"/>
              <w:right w:w="12" w:type="dxa"/>
            </w:tcMar>
            <w:vAlign w:val="center"/>
            <w:hideMark/>
          </w:tcPr>
          <w:p w14:paraId="6E492721" w14:textId="77777777" w:rsidR="00F53BCE" w:rsidRPr="0041586E" w:rsidRDefault="00F53BCE">
            <w:pPr>
              <w:pStyle w:val="TAC"/>
            </w:pPr>
            <w:r w:rsidRPr="0041586E">
              <w:t>101.5139</w:t>
            </w:r>
          </w:p>
        </w:tc>
        <w:tc>
          <w:tcPr>
            <w:tcW w:w="1152" w:type="dxa"/>
            <w:shd w:val="clear" w:color="auto" w:fill="FFFFFF"/>
            <w:tcMar>
              <w:top w:w="12" w:type="dxa"/>
              <w:left w:w="12" w:type="dxa"/>
              <w:bottom w:w="0" w:type="dxa"/>
              <w:right w:w="12" w:type="dxa"/>
            </w:tcMar>
            <w:vAlign w:val="center"/>
            <w:hideMark/>
          </w:tcPr>
          <w:p w14:paraId="076F1F98" w14:textId="77777777" w:rsidR="00F53BCE" w:rsidRPr="0041586E" w:rsidRDefault="00F53BCE">
            <w:pPr>
              <w:pStyle w:val="TAC"/>
            </w:pPr>
            <w:r w:rsidRPr="0041586E">
              <w:t>90</w:t>
            </w:r>
          </w:p>
        </w:tc>
      </w:tr>
      <w:tr w:rsidR="00F53BCE" w:rsidRPr="0041586E" w14:paraId="6B66229C" w14:textId="77777777">
        <w:trPr>
          <w:trHeight w:val="245"/>
          <w:jc w:val="center"/>
        </w:trPr>
        <w:tc>
          <w:tcPr>
            <w:tcW w:w="1152" w:type="dxa"/>
            <w:shd w:val="clear" w:color="auto" w:fill="FFFFFF"/>
            <w:tcMar>
              <w:top w:w="12" w:type="dxa"/>
              <w:left w:w="12" w:type="dxa"/>
              <w:bottom w:w="0" w:type="dxa"/>
              <w:right w:w="12" w:type="dxa"/>
            </w:tcMar>
            <w:vAlign w:val="center"/>
            <w:hideMark/>
          </w:tcPr>
          <w:p w14:paraId="39FEC1B8" w14:textId="77777777" w:rsidR="00F53BCE" w:rsidRPr="0041586E" w:rsidRDefault="00F53BCE">
            <w:pPr>
              <w:pStyle w:val="TAC"/>
            </w:pPr>
            <w:r w:rsidRPr="0041586E">
              <w:t>6</w:t>
            </w:r>
          </w:p>
        </w:tc>
        <w:tc>
          <w:tcPr>
            <w:tcW w:w="1152" w:type="dxa"/>
            <w:shd w:val="clear" w:color="auto" w:fill="FFFFFF"/>
            <w:tcMar>
              <w:top w:w="12" w:type="dxa"/>
              <w:left w:w="12" w:type="dxa"/>
              <w:bottom w:w="0" w:type="dxa"/>
              <w:right w:w="12" w:type="dxa"/>
            </w:tcMar>
            <w:vAlign w:val="center"/>
            <w:hideMark/>
          </w:tcPr>
          <w:p w14:paraId="7D5A85EF" w14:textId="77777777" w:rsidR="00F53BCE" w:rsidRPr="0041586E" w:rsidRDefault="00F53BCE">
            <w:pPr>
              <w:pStyle w:val="TAC"/>
            </w:pPr>
            <w:r w:rsidRPr="0041586E">
              <w:t>196.1875</w:t>
            </w:r>
          </w:p>
        </w:tc>
        <w:tc>
          <w:tcPr>
            <w:tcW w:w="1152" w:type="dxa"/>
            <w:shd w:val="clear" w:color="auto" w:fill="FFFFFF"/>
            <w:tcMar>
              <w:top w:w="12" w:type="dxa"/>
              <w:left w:w="12" w:type="dxa"/>
              <w:bottom w:w="0" w:type="dxa"/>
              <w:right w:w="12" w:type="dxa"/>
            </w:tcMar>
            <w:vAlign w:val="center"/>
            <w:hideMark/>
          </w:tcPr>
          <w:p w14:paraId="14D116B7" w14:textId="77777777" w:rsidR="00F53BCE" w:rsidRPr="0041586E" w:rsidRDefault="00F53BCE">
            <w:pPr>
              <w:pStyle w:val="TAC"/>
            </w:pPr>
            <w:r w:rsidRPr="0041586E">
              <w:t>-8.1984</w:t>
            </w:r>
          </w:p>
        </w:tc>
        <w:tc>
          <w:tcPr>
            <w:tcW w:w="1152" w:type="dxa"/>
            <w:shd w:val="clear" w:color="auto" w:fill="FFFFFF"/>
            <w:tcMar>
              <w:top w:w="12" w:type="dxa"/>
              <w:left w:w="12" w:type="dxa"/>
              <w:bottom w:w="0" w:type="dxa"/>
              <w:right w:w="12" w:type="dxa"/>
            </w:tcMar>
            <w:vAlign w:val="center"/>
            <w:hideMark/>
          </w:tcPr>
          <w:p w14:paraId="34612BBE" w14:textId="77777777" w:rsidR="00F53BCE" w:rsidRPr="0041586E" w:rsidRDefault="00F53BCE">
            <w:pPr>
              <w:pStyle w:val="TAC"/>
            </w:pPr>
            <w:r w:rsidRPr="0041586E">
              <w:t>30.1944</w:t>
            </w:r>
          </w:p>
        </w:tc>
        <w:tc>
          <w:tcPr>
            <w:tcW w:w="1152" w:type="dxa"/>
            <w:shd w:val="clear" w:color="auto" w:fill="FFFFFF"/>
            <w:tcMar>
              <w:top w:w="12" w:type="dxa"/>
              <w:left w:w="12" w:type="dxa"/>
              <w:bottom w:w="0" w:type="dxa"/>
              <w:right w:w="12" w:type="dxa"/>
            </w:tcMar>
            <w:vAlign w:val="center"/>
            <w:hideMark/>
          </w:tcPr>
          <w:p w14:paraId="0ED7F9E2" w14:textId="77777777" w:rsidR="00F53BCE" w:rsidRPr="0041586E" w:rsidRDefault="00F53BCE">
            <w:pPr>
              <w:pStyle w:val="TAC"/>
            </w:pPr>
            <w:r w:rsidRPr="0041586E">
              <w:t>92.1659</w:t>
            </w:r>
          </w:p>
        </w:tc>
        <w:tc>
          <w:tcPr>
            <w:tcW w:w="1152" w:type="dxa"/>
            <w:shd w:val="clear" w:color="auto" w:fill="FFFFFF"/>
            <w:tcMar>
              <w:top w:w="12" w:type="dxa"/>
              <w:left w:w="12" w:type="dxa"/>
              <w:bottom w:w="0" w:type="dxa"/>
              <w:right w:w="12" w:type="dxa"/>
            </w:tcMar>
            <w:vAlign w:val="center"/>
            <w:hideMark/>
          </w:tcPr>
          <w:p w14:paraId="0E9A0F1F" w14:textId="77777777" w:rsidR="00F53BCE" w:rsidRPr="0041586E" w:rsidRDefault="00F53BCE">
            <w:pPr>
              <w:pStyle w:val="TAC"/>
            </w:pPr>
            <w:r w:rsidRPr="0041586E">
              <w:t>101.5139</w:t>
            </w:r>
          </w:p>
        </w:tc>
        <w:tc>
          <w:tcPr>
            <w:tcW w:w="1152" w:type="dxa"/>
            <w:shd w:val="clear" w:color="auto" w:fill="FFFFFF"/>
            <w:tcMar>
              <w:top w:w="12" w:type="dxa"/>
              <w:left w:w="12" w:type="dxa"/>
              <w:bottom w:w="0" w:type="dxa"/>
              <w:right w:w="12" w:type="dxa"/>
            </w:tcMar>
            <w:vAlign w:val="center"/>
            <w:hideMark/>
          </w:tcPr>
          <w:p w14:paraId="4742DEB2" w14:textId="77777777" w:rsidR="00F53BCE" w:rsidRPr="0041586E" w:rsidRDefault="00F53BCE">
            <w:pPr>
              <w:pStyle w:val="TAC"/>
            </w:pPr>
            <w:r w:rsidRPr="0041586E">
              <w:t>90</w:t>
            </w:r>
          </w:p>
        </w:tc>
      </w:tr>
      <w:tr w:rsidR="00F53BCE" w:rsidRPr="0041586E" w14:paraId="3A374B4A" w14:textId="77777777">
        <w:trPr>
          <w:trHeight w:val="245"/>
          <w:jc w:val="center"/>
        </w:trPr>
        <w:tc>
          <w:tcPr>
            <w:tcW w:w="1152" w:type="dxa"/>
            <w:shd w:val="clear" w:color="auto" w:fill="FFFFFF"/>
            <w:tcMar>
              <w:top w:w="12" w:type="dxa"/>
              <w:left w:w="12" w:type="dxa"/>
              <w:bottom w:w="0" w:type="dxa"/>
              <w:right w:w="12" w:type="dxa"/>
            </w:tcMar>
            <w:vAlign w:val="center"/>
            <w:hideMark/>
          </w:tcPr>
          <w:p w14:paraId="484AB39B" w14:textId="77777777" w:rsidR="00F53BCE" w:rsidRPr="0041586E" w:rsidRDefault="00F53BCE">
            <w:pPr>
              <w:pStyle w:val="TAC"/>
            </w:pPr>
            <w:r w:rsidRPr="0041586E">
              <w:t>7</w:t>
            </w:r>
          </w:p>
        </w:tc>
        <w:tc>
          <w:tcPr>
            <w:tcW w:w="1152" w:type="dxa"/>
            <w:shd w:val="clear" w:color="auto" w:fill="FFFFFF"/>
            <w:tcMar>
              <w:top w:w="12" w:type="dxa"/>
              <w:left w:w="12" w:type="dxa"/>
              <w:bottom w:w="0" w:type="dxa"/>
              <w:right w:w="12" w:type="dxa"/>
            </w:tcMar>
            <w:vAlign w:val="center"/>
            <w:hideMark/>
          </w:tcPr>
          <w:p w14:paraId="74D921BD" w14:textId="77777777" w:rsidR="00F53BCE" w:rsidRPr="0041586E" w:rsidRDefault="00F53BCE">
            <w:pPr>
              <w:pStyle w:val="TAC"/>
            </w:pPr>
            <w:r w:rsidRPr="0041586E">
              <w:t>244.842</w:t>
            </w:r>
          </w:p>
        </w:tc>
        <w:tc>
          <w:tcPr>
            <w:tcW w:w="1152" w:type="dxa"/>
            <w:shd w:val="clear" w:color="auto" w:fill="FFFFFF"/>
            <w:tcMar>
              <w:top w:w="12" w:type="dxa"/>
              <w:left w:w="12" w:type="dxa"/>
              <w:bottom w:w="0" w:type="dxa"/>
              <w:right w:w="12" w:type="dxa"/>
            </w:tcMar>
            <w:vAlign w:val="center"/>
            <w:hideMark/>
          </w:tcPr>
          <w:p w14:paraId="48F04718" w14:textId="77777777" w:rsidR="00F53BCE" w:rsidRPr="0041586E" w:rsidRDefault="00F53BCE">
            <w:pPr>
              <w:pStyle w:val="TAC"/>
            </w:pPr>
            <w:r w:rsidRPr="0041586E">
              <w:t>-9.9593</w:t>
            </w:r>
          </w:p>
        </w:tc>
        <w:tc>
          <w:tcPr>
            <w:tcW w:w="1152" w:type="dxa"/>
            <w:shd w:val="clear" w:color="auto" w:fill="FFFFFF"/>
            <w:tcMar>
              <w:top w:w="12" w:type="dxa"/>
              <w:left w:w="12" w:type="dxa"/>
              <w:bottom w:w="0" w:type="dxa"/>
              <w:right w:w="12" w:type="dxa"/>
            </w:tcMar>
            <w:vAlign w:val="center"/>
            <w:hideMark/>
          </w:tcPr>
          <w:p w14:paraId="44E4523D" w14:textId="77777777" w:rsidR="00F53BCE" w:rsidRPr="0041586E" w:rsidRDefault="00F53BCE">
            <w:pPr>
              <w:pStyle w:val="TAC"/>
            </w:pPr>
            <w:r w:rsidRPr="0041586E">
              <w:t>30.1944</w:t>
            </w:r>
          </w:p>
        </w:tc>
        <w:tc>
          <w:tcPr>
            <w:tcW w:w="1152" w:type="dxa"/>
            <w:shd w:val="clear" w:color="auto" w:fill="FFFFFF"/>
            <w:tcMar>
              <w:top w:w="12" w:type="dxa"/>
              <w:left w:w="12" w:type="dxa"/>
              <w:bottom w:w="0" w:type="dxa"/>
              <w:right w:w="12" w:type="dxa"/>
            </w:tcMar>
            <w:vAlign w:val="center"/>
            <w:hideMark/>
          </w:tcPr>
          <w:p w14:paraId="0633C4EE" w14:textId="77777777" w:rsidR="00F53BCE" w:rsidRPr="0041586E" w:rsidRDefault="00F53BCE">
            <w:pPr>
              <w:pStyle w:val="TAC"/>
            </w:pPr>
            <w:r w:rsidRPr="0041586E">
              <w:t>92.1659</w:t>
            </w:r>
          </w:p>
        </w:tc>
        <w:tc>
          <w:tcPr>
            <w:tcW w:w="1152" w:type="dxa"/>
            <w:shd w:val="clear" w:color="auto" w:fill="FFFFFF"/>
            <w:tcMar>
              <w:top w:w="12" w:type="dxa"/>
              <w:left w:w="12" w:type="dxa"/>
              <w:bottom w:w="0" w:type="dxa"/>
              <w:right w:w="12" w:type="dxa"/>
            </w:tcMar>
            <w:vAlign w:val="center"/>
            <w:hideMark/>
          </w:tcPr>
          <w:p w14:paraId="0B169EFA" w14:textId="77777777" w:rsidR="00F53BCE" w:rsidRPr="0041586E" w:rsidRDefault="00F53BCE">
            <w:pPr>
              <w:pStyle w:val="TAC"/>
            </w:pPr>
            <w:r w:rsidRPr="0041586E">
              <w:t>101.5139</w:t>
            </w:r>
          </w:p>
        </w:tc>
        <w:tc>
          <w:tcPr>
            <w:tcW w:w="1152" w:type="dxa"/>
            <w:shd w:val="clear" w:color="auto" w:fill="FFFFFF"/>
            <w:tcMar>
              <w:top w:w="12" w:type="dxa"/>
              <w:left w:w="12" w:type="dxa"/>
              <w:bottom w:w="0" w:type="dxa"/>
              <w:right w:w="12" w:type="dxa"/>
            </w:tcMar>
            <w:vAlign w:val="center"/>
            <w:hideMark/>
          </w:tcPr>
          <w:p w14:paraId="7DDD9F5A" w14:textId="77777777" w:rsidR="00F53BCE" w:rsidRPr="0041586E" w:rsidRDefault="00F53BCE">
            <w:pPr>
              <w:pStyle w:val="TAC"/>
            </w:pPr>
            <w:r w:rsidRPr="0041586E">
              <w:t>90</w:t>
            </w:r>
          </w:p>
        </w:tc>
      </w:tr>
      <w:tr w:rsidR="00F53BCE" w:rsidRPr="0041586E" w14:paraId="169BCFA7" w14:textId="77777777">
        <w:trPr>
          <w:trHeight w:val="245"/>
          <w:jc w:val="center"/>
        </w:trPr>
        <w:tc>
          <w:tcPr>
            <w:tcW w:w="1152" w:type="dxa"/>
            <w:shd w:val="clear" w:color="auto" w:fill="FFFFFF"/>
            <w:tcMar>
              <w:top w:w="12" w:type="dxa"/>
              <w:left w:w="12" w:type="dxa"/>
              <w:bottom w:w="0" w:type="dxa"/>
              <w:right w:w="12" w:type="dxa"/>
            </w:tcMar>
            <w:vAlign w:val="center"/>
            <w:hideMark/>
          </w:tcPr>
          <w:p w14:paraId="765018A4" w14:textId="77777777" w:rsidR="00F53BCE" w:rsidRPr="0041586E" w:rsidRDefault="00F53BCE">
            <w:pPr>
              <w:pStyle w:val="TAC"/>
            </w:pPr>
            <w:r w:rsidRPr="0041586E">
              <w:t>8</w:t>
            </w:r>
          </w:p>
        </w:tc>
        <w:tc>
          <w:tcPr>
            <w:tcW w:w="1152" w:type="dxa"/>
            <w:shd w:val="clear" w:color="auto" w:fill="FFFFFF"/>
            <w:tcMar>
              <w:top w:w="12" w:type="dxa"/>
              <w:left w:w="12" w:type="dxa"/>
              <w:bottom w:w="0" w:type="dxa"/>
              <w:right w:w="12" w:type="dxa"/>
            </w:tcMar>
            <w:vAlign w:val="center"/>
            <w:hideMark/>
          </w:tcPr>
          <w:p w14:paraId="79CE45B5" w14:textId="77777777" w:rsidR="00F53BCE" w:rsidRPr="0041586E" w:rsidRDefault="00F53BCE">
            <w:pPr>
              <w:pStyle w:val="TAC"/>
            </w:pPr>
            <w:r w:rsidRPr="0041586E">
              <w:t>209.875</w:t>
            </w:r>
          </w:p>
        </w:tc>
        <w:tc>
          <w:tcPr>
            <w:tcW w:w="1152" w:type="dxa"/>
            <w:shd w:val="clear" w:color="auto" w:fill="FFFFFF"/>
            <w:tcMar>
              <w:top w:w="12" w:type="dxa"/>
              <w:left w:w="12" w:type="dxa"/>
              <w:bottom w:w="0" w:type="dxa"/>
              <w:right w:w="12" w:type="dxa"/>
            </w:tcMar>
            <w:vAlign w:val="center"/>
            <w:hideMark/>
          </w:tcPr>
          <w:p w14:paraId="795533F3" w14:textId="77777777" w:rsidR="00F53BCE" w:rsidRPr="0041586E" w:rsidRDefault="00F53BCE">
            <w:pPr>
              <w:pStyle w:val="TAC"/>
            </w:pPr>
            <w:r w:rsidRPr="0041586E">
              <w:t>-10.5014</w:t>
            </w:r>
          </w:p>
        </w:tc>
        <w:tc>
          <w:tcPr>
            <w:tcW w:w="1152" w:type="dxa"/>
            <w:shd w:val="clear" w:color="auto" w:fill="FFFFFF"/>
            <w:tcMar>
              <w:top w:w="12" w:type="dxa"/>
              <w:left w:w="12" w:type="dxa"/>
              <w:bottom w:w="0" w:type="dxa"/>
              <w:right w:w="12" w:type="dxa"/>
            </w:tcMar>
            <w:vAlign w:val="center"/>
            <w:hideMark/>
          </w:tcPr>
          <w:p w14:paraId="54B6F394" w14:textId="77777777" w:rsidR="00F53BCE" w:rsidRPr="0041586E" w:rsidRDefault="00F53BCE">
            <w:pPr>
              <w:pStyle w:val="TAC"/>
            </w:pPr>
            <w:r w:rsidRPr="0041586E">
              <w:t>41.1356</w:t>
            </w:r>
          </w:p>
        </w:tc>
        <w:tc>
          <w:tcPr>
            <w:tcW w:w="1152" w:type="dxa"/>
            <w:shd w:val="clear" w:color="auto" w:fill="FFFFFF"/>
            <w:tcMar>
              <w:top w:w="12" w:type="dxa"/>
              <w:left w:w="12" w:type="dxa"/>
              <w:bottom w:w="0" w:type="dxa"/>
              <w:right w:w="12" w:type="dxa"/>
            </w:tcMar>
            <w:vAlign w:val="center"/>
            <w:hideMark/>
          </w:tcPr>
          <w:p w14:paraId="09AB49D0" w14:textId="77777777" w:rsidR="00F53BCE" w:rsidRPr="0041586E" w:rsidRDefault="00F53BCE">
            <w:pPr>
              <w:pStyle w:val="TAC"/>
            </w:pPr>
            <w:r w:rsidRPr="0041586E">
              <w:t>-23.0699</w:t>
            </w:r>
          </w:p>
        </w:tc>
        <w:tc>
          <w:tcPr>
            <w:tcW w:w="1152" w:type="dxa"/>
            <w:shd w:val="clear" w:color="auto" w:fill="FFFFFF"/>
            <w:tcMar>
              <w:top w:w="12" w:type="dxa"/>
              <w:left w:w="12" w:type="dxa"/>
              <w:bottom w:w="0" w:type="dxa"/>
              <w:right w:w="12" w:type="dxa"/>
            </w:tcMar>
            <w:vAlign w:val="center"/>
            <w:hideMark/>
          </w:tcPr>
          <w:p w14:paraId="0B3B6A43" w14:textId="77777777" w:rsidR="00F53BCE" w:rsidRPr="0041586E" w:rsidRDefault="00F53BCE">
            <w:pPr>
              <w:pStyle w:val="TAC"/>
            </w:pPr>
            <w:r w:rsidRPr="0041586E">
              <w:t>106.3504</w:t>
            </w:r>
          </w:p>
        </w:tc>
        <w:tc>
          <w:tcPr>
            <w:tcW w:w="1152" w:type="dxa"/>
            <w:shd w:val="clear" w:color="auto" w:fill="FFFFFF"/>
            <w:tcMar>
              <w:top w:w="12" w:type="dxa"/>
              <w:left w:w="12" w:type="dxa"/>
              <w:bottom w:w="0" w:type="dxa"/>
              <w:right w:w="12" w:type="dxa"/>
            </w:tcMar>
            <w:vAlign w:val="center"/>
            <w:hideMark/>
          </w:tcPr>
          <w:p w14:paraId="01683A93" w14:textId="77777777" w:rsidR="00F53BCE" w:rsidRPr="0041586E" w:rsidRDefault="00F53BCE">
            <w:pPr>
              <w:pStyle w:val="TAC"/>
            </w:pPr>
            <w:r w:rsidRPr="0041586E">
              <w:t>90</w:t>
            </w:r>
          </w:p>
        </w:tc>
      </w:tr>
      <w:tr w:rsidR="00F53BCE" w:rsidRPr="0041586E" w14:paraId="78F57DE2" w14:textId="77777777">
        <w:trPr>
          <w:trHeight w:val="245"/>
          <w:jc w:val="center"/>
        </w:trPr>
        <w:tc>
          <w:tcPr>
            <w:tcW w:w="1152" w:type="dxa"/>
            <w:shd w:val="clear" w:color="auto" w:fill="FFFFFF"/>
            <w:tcMar>
              <w:top w:w="12" w:type="dxa"/>
              <w:left w:w="12" w:type="dxa"/>
              <w:bottom w:w="0" w:type="dxa"/>
              <w:right w:w="12" w:type="dxa"/>
            </w:tcMar>
            <w:vAlign w:val="center"/>
            <w:hideMark/>
          </w:tcPr>
          <w:p w14:paraId="727A00A0" w14:textId="77777777" w:rsidR="00F53BCE" w:rsidRPr="0041586E" w:rsidRDefault="00F53BCE">
            <w:pPr>
              <w:pStyle w:val="TAC"/>
            </w:pPr>
            <w:r w:rsidRPr="0041586E">
              <w:t>9</w:t>
            </w:r>
          </w:p>
        </w:tc>
        <w:tc>
          <w:tcPr>
            <w:tcW w:w="1152" w:type="dxa"/>
            <w:shd w:val="clear" w:color="auto" w:fill="FFFFFF"/>
            <w:tcMar>
              <w:top w:w="12" w:type="dxa"/>
              <w:left w:w="12" w:type="dxa"/>
              <w:bottom w:w="0" w:type="dxa"/>
              <w:right w:w="12" w:type="dxa"/>
            </w:tcMar>
            <w:vAlign w:val="center"/>
            <w:hideMark/>
          </w:tcPr>
          <w:p w14:paraId="4D76DFFD" w14:textId="77777777" w:rsidR="00F53BCE" w:rsidRPr="0041586E" w:rsidRDefault="00F53BCE">
            <w:pPr>
              <w:pStyle w:val="TAC"/>
            </w:pPr>
            <w:r w:rsidRPr="0041586E">
              <w:t>278.057</w:t>
            </w:r>
          </w:p>
        </w:tc>
        <w:tc>
          <w:tcPr>
            <w:tcW w:w="1152" w:type="dxa"/>
            <w:shd w:val="clear" w:color="auto" w:fill="FFFFFF"/>
            <w:tcMar>
              <w:top w:w="12" w:type="dxa"/>
              <w:left w:w="12" w:type="dxa"/>
              <w:bottom w:w="0" w:type="dxa"/>
              <w:right w:w="12" w:type="dxa"/>
            </w:tcMar>
            <w:vAlign w:val="center"/>
            <w:hideMark/>
          </w:tcPr>
          <w:p w14:paraId="647BD7AE" w14:textId="77777777" w:rsidR="00F53BCE" w:rsidRPr="0041586E" w:rsidRDefault="00F53BCE">
            <w:pPr>
              <w:pStyle w:val="TAC"/>
            </w:pPr>
            <w:r w:rsidRPr="0041586E">
              <w:t>-7.5014</w:t>
            </w:r>
          </w:p>
        </w:tc>
        <w:tc>
          <w:tcPr>
            <w:tcW w:w="1152" w:type="dxa"/>
            <w:shd w:val="clear" w:color="auto" w:fill="FFFFFF"/>
            <w:tcMar>
              <w:top w:w="12" w:type="dxa"/>
              <w:left w:w="12" w:type="dxa"/>
              <w:bottom w:w="0" w:type="dxa"/>
              <w:right w:w="12" w:type="dxa"/>
            </w:tcMar>
            <w:vAlign w:val="center"/>
            <w:hideMark/>
          </w:tcPr>
          <w:p w14:paraId="7E0E2831" w14:textId="77777777" w:rsidR="00F53BCE" w:rsidRPr="0041586E" w:rsidRDefault="00F53BCE">
            <w:pPr>
              <w:pStyle w:val="TAC"/>
            </w:pPr>
            <w:r w:rsidRPr="0041586E">
              <w:t>-29.8948</w:t>
            </w:r>
          </w:p>
        </w:tc>
        <w:tc>
          <w:tcPr>
            <w:tcW w:w="1152" w:type="dxa"/>
            <w:shd w:val="clear" w:color="auto" w:fill="FFFFFF"/>
            <w:tcMar>
              <w:top w:w="12" w:type="dxa"/>
              <w:left w:w="12" w:type="dxa"/>
              <w:bottom w:w="0" w:type="dxa"/>
              <w:right w:w="12" w:type="dxa"/>
            </w:tcMar>
            <w:vAlign w:val="center"/>
            <w:hideMark/>
          </w:tcPr>
          <w:p w14:paraId="0028D4EB" w14:textId="77777777" w:rsidR="00F53BCE" w:rsidRPr="0041586E" w:rsidRDefault="00F53BCE">
            <w:pPr>
              <w:pStyle w:val="TAC"/>
            </w:pPr>
            <w:r w:rsidRPr="0041586E">
              <w:t>-57.9245</w:t>
            </w:r>
          </w:p>
        </w:tc>
        <w:tc>
          <w:tcPr>
            <w:tcW w:w="1152" w:type="dxa"/>
            <w:shd w:val="clear" w:color="auto" w:fill="FFFFFF"/>
            <w:tcMar>
              <w:top w:w="12" w:type="dxa"/>
              <w:left w:w="12" w:type="dxa"/>
              <w:bottom w:w="0" w:type="dxa"/>
              <w:right w:w="12" w:type="dxa"/>
            </w:tcMar>
            <w:vAlign w:val="center"/>
            <w:hideMark/>
          </w:tcPr>
          <w:p w14:paraId="397CEB40" w14:textId="77777777" w:rsidR="00F53BCE" w:rsidRPr="0041586E" w:rsidRDefault="00F53BCE">
            <w:pPr>
              <w:pStyle w:val="TAC"/>
            </w:pPr>
            <w:r w:rsidRPr="0041586E">
              <w:t>90.0573</w:t>
            </w:r>
          </w:p>
        </w:tc>
        <w:tc>
          <w:tcPr>
            <w:tcW w:w="1152" w:type="dxa"/>
            <w:shd w:val="clear" w:color="auto" w:fill="FFFFFF"/>
            <w:tcMar>
              <w:top w:w="12" w:type="dxa"/>
              <w:left w:w="12" w:type="dxa"/>
              <w:bottom w:w="0" w:type="dxa"/>
              <w:right w:w="12" w:type="dxa"/>
            </w:tcMar>
            <w:vAlign w:val="center"/>
            <w:hideMark/>
          </w:tcPr>
          <w:p w14:paraId="0859D2B7" w14:textId="77777777" w:rsidR="00F53BCE" w:rsidRPr="0041586E" w:rsidRDefault="00F53BCE">
            <w:pPr>
              <w:pStyle w:val="TAC"/>
            </w:pPr>
            <w:r w:rsidRPr="0041586E">
              <w:t>90</w:t>
            </w:r>
          </w:p>
        </w:tc>
      </w:tr>
      <w:tr w:rsidR="00F53BCE" w:rsidRPr="0041586E" w14:paraId="2BE328A3" w14:textId="77777777">
        <w:trPr>
          <w:trHeight w:val="245"/>
          <w:jc w:val="center"/>
        </w:trPr>
        <w:tc>
          <w:tcPr>
            <w:tcW w:w="1152" w:type="dxa"/>
            <w:shd w:val="clear" w:color="auto" w:fill="FFFFFF"/>
            <w:tcMar>
              <w:top w:w="12" w:type="dxa"/>
              <w:left w:w="12" w:type="dxa"/>
              <w:bottom w:w="0" w:type="dxa"/>
              <w:right w:w="12" w:type="dxa"/>
            </w:tcMar>
            <w:vAlign w:val="center"/>
            <w:hideMark/>
          </w:tcPr>
          <w:p w14:paraId="7CEB4B46" w14:textId="77777777" w:rsidR="00F53BCE" w:rsidRPr="0041586E" w:rsidRDefault="00F53BCE">
            <w:pPr>
              <w:pStyle w:val="TAC"/>
            </w:pPr>
            <w:r w:rsidRPr="0041586E">
              <w:t>10</w:t>
            </w:r>
          </w:p>
        </w:tc>
        <w:tc>
          <w:tcPr>
            <w:tcW w:w="1152" w:type="dxa"/>
            <w:shd w:val="clear" w:color="auto" w:fill="FFFFFF"/>
            <w:tcMar>
              <w:top w:w="12" w:type="dxa"/>
              <w:left w:w="12" w:type="dxa"/>
              <w:bottom w:w="0" w:type="dxa"/>
              <w:right w:w="12" w:type="dxa"/>
            </w:tcMar>
            <w:vAlign w:val="center"/>
            <w:hideMark/>
          </w:tcPr>
          <w:p w14:paraId="69B3A627" w14:textId="77777777" w:rsidR="00F53BCE" w:rsidRPr="0041586E" w:rsidRDefault="00F53BCE">
            <w:pPr>
              <w:pStyle w:val="TAC"/>
            </w:pPr>
            <w:r w:rsidRPr="0041586E">
              <w:t>561.1875</w:t>
            </w:r>
          </w:p>
        </w:tc>
        <w:tc>
          <w:tcPr>
            <w:tcW w:w="1152" w:type="dxa"/>
            <w:shd w:val="clear" w:color="auto" w:fill="FFFFFF"/>
            <w:tcMar>
              <w:top w:w="12" w:type="dxa"/>
              <w:left w:w="12" w:type="dxa"/>
              <w:bottom w:w="0" w:type="dxa"/>
              <w:right w:w="12" w:type="dxa"/>
            </w:tcMar>
            <w:vAlign w:val="center"/>
            <w:hideMark/>
          </w:tcPr>
          <w:p w14:paraId="2BFA0B66" w14:textId="77777777" w:rsidR="00F53BCE" w:rsidRPr="0041586E" w:rsidRDefault="00F53BCE">
            <w:pPr>
              <w:pStyle w:val="TAC"/>
            </w:pPr>
            <w:r w:rsidRPr="0041586E">
              <w:t>-15.9014</w:t>
            </w:r>
          </w:p>
        </w:tc>
        <w:tc>
          <w:tcPr>
            <w:tcW w:w="1152" w:type="dxa"/>
            <w:shd w:val="clear" w:color="auto" w:fill="FFFFFF"/>
            <w:tcMar>
              <w:top w:w="12" w:type="dxa"/>
              <w:left w:w="12" w:type="dxa"/>
              <w:bottom w:w="0" w:type="dxa"/>
              <w:right w:w="12" w:type="dxa"/>
            </w:tcMar>
            <w:vAlign w:val="center"/>
            <w:hideMark/>
          </w:tcPr>
          <w:p w14:paraId="32940ABE" w14:textId="77777777" w:rsidR="00F53BCE" w:rsidRPr="0041586E" w:rsidRDefault="00F53BCE">
            <w:pPr>
              <w:pStyle w:val="TAC"/>
            </w:pPr>
            <w:r w:rsidRPr="0041586E">
              <w:t>54.0343</w:t>
            </w:r>
          </w:p>
        </w:tc>
        <w:tc>
          <w:tcPr>
            <w:tcW w:w="1152" w:type="dxa"/>
            <w:shd w:val="clear" w:color="auto" w:fill="FFFFFF"/>
            <w:tcMar>
              <w:top w:w="12" w:type="dxa"/>
              <w:left w:w="12" w:type="dxa"/>
              <w:bottom w:w="0" w:type="dxa"/>
              <w:right w:w="12" w:type="dxa"/>
            </w:tcMar>
            <w:vAlign w:val="center"/>
            <w:hideMark/>
          </w:tcPr>
          <w:p w14:paraId="746CE7D2" w14:textId="77777777" w:rsidR="00F53BCE" w:rsidRPr="0041586E" w:rsidRDefault="00F53BCE">
            <w:pPr>
              <w:pStyle w:val="TAC"/>
            </w:pPr>
            <w:r w:rsidRPr="0041586E">
              <w:t>107.4637</w:t>
            </w:r>
          </w:p>
        </w:tc>
        <w:tc>
          <w:tcPr>
            <w:tcW w:w="1152" w:type="dxa"/>
            <w:shd w:val="clear" w:color="auto" w:fill="FFFFFF"/>
            <w:tcMar>
              <w:top w:w="12" w:type="dxa"/>
              <w:left w:w="12" w:type="dxa"/>
              <w:bottom w:w="0" w:type="dxa"/>
              <w:right w:w="12" w:type="dxa"/>
            </w:tcMar>
            <w:vAlign w:val="center"/>
            <w:hideMark/>
          </w:tcPr>
          <w:p w14:paraId="11066A76" w14:textId="77777777" w:rsidR="00F53BCE" w:rsidRPr="0041586E" w:rsidRDefault="00F53BCE">
            <w:pPr>
              <w:pStyle w:val="TAC"/>
            </w:pPr>
            <w:r w:rsidRPr="0041586E">
              <w:t>85.1179</w:t>
            </w:r>
          </w:p>
        </w:tc>
        <w:tc>
          <w:tcPr>
            <w:tcW w:w="1152" w:type="dxa"/>
            <w:shd w:val="clear" w:color="auto" w:fill="FFFFFF"/>
            <w:tcMar>
              <w:top w:w="12" w:type="dxa"/>
              <w:left w:w="12" w:type="dxa"/>
              <w:bottom w:w="0" w:type="dxa"/>
              <w:right w:w="12" w:type="dxa"/>
            </w:tcMar>
            <w:vAlign w:val="center"/>
            <w:hideMark/>
          </w:tcPr>
          <w:p w14:paraId="3E2EFE6B" w14:textId="77777777" w:rsidR="00F53BCE" w:rsidRPr="0041586E" w:rsidRDefault="00F53BCE">
            <w:pPr>
              <w:pStyle w:val="TAC"/>
            </w:pPr>
            <w:r w:rsidRPr="0041586E">
              <w:t>90</w:t>
            </w:r>
          </w:p>
        </w:tc>
      </w:tr>
      <w:tr w:rsidR="00F53BCE" w:rsidRPr="0041586E" w14:paraId="51CAE075" w14:textId="77777777">
        <w:trPr>
          <w:trHeight w:val="245"/>
          <w:jc w:val="center"/>
        </w:trPr>
        <w:tc>
          <w:tcPr>
            <w:tcW w:w="1152" w:type="dxa"/>
            <w:shd w:val="clear" w:color="auto" w:fill="FFFFFF"/>
            <w:tcMar>
              <w:top w:w="12" w:type="dxa"/>
              <w:left w:w="12" w:type="dxa"/>
              <w:bottom w:w="0" w:type="dxa"/>
              <w:right w:w="12" w:type="dxa"/>
            </w:tcMar>
            <w:vAlign w:val="center"/>
            <w:hideMark/>
          </w:tcPr>
          <w:p w14:paraId="449ABFEB" w14:textId="77777777" w:rsidR="00F53BCE" w:rsidRPr="0041586E" w:rsidRDefault="00F53BCE">
            <w:pPr>
              <w:pStyle w:val="TAC"/>
            </w:pPr>
            <w:r w:rsidRPr="0041586E">
              <w:t>11</w:t>
            </w:r>
          </w:p>
        </w:tc>
        <w:tc>
          <w:tcPr>
            <w:tcW w:w="1152" w:type="dxa"/>
            <w:shd w:val="clear" w:color="auto" w:fill="FFFFFF"/>
            <w:tcMar>
              <w:top w:w="12" w:type="dxa"/>
              <w:left w:w="12" w:type="dxa"/>
              <w:bottom w:w="0" w:type="dxa"/>
              <w:right w:w="12" w:type="dxa"/>
            </w:tcMar>
            <w:vAlign w:val="center"/>
            <w:hideMark/>
          </w:tcPr>
          <w:p w14:paraId="7FC177E1" w14:textId="77777777" w:rsidR="00F53BCE" w:rsidRPr="0041586E" w:rsidRDefault="00F53BCE">
            <w:pPr>
              <w:pStyle w:val="TAC"/>
            </w:pPr>
            <w:r w:rsidRPr="0041586E">
              <w:t>692.697</w:t>
            </w:r>
          </w:p>
        </w:tc>
        <w:tc>
          <w:tcPr>
            <w:tcW w:w="1152" w:type="dxa"/>
            <w:shd w:val="clear" w:color="auto" w:fill="FFFFFF"/>
            <w:tcMar>
              <w:top w:w="12" w:type="dxa"/>
              <w:left w:w="12" w:type="dxa"/>
              <w:bottom w:w="0" w:type="dxa"/>
              <w:right w:w="12" w:type="dxa"/>
            </w:tcMar>
            <w:vAlign w:val="center"/>
            <w:hideMark/>
          </w:tcPr>
          <w:p w14:paraId="3C20E6F4" w14:textId="77777777" w:rsidR="00F53BCE" w:rsidRPr="0041586E" w:rsidRDefault="00F53BCE">
            <w:pPr>
              <w:pStyle w:val="TAC"/>
            </w:pPr>
            <w:r w:rsidRPr="0041586E">
              <w:t>-6.6014</w:t>
            </w:r>
          </w:p>
        </w:tc>
        <w:tc>
          <w:tcPr>
            <w:tcW w:w="1152" w:type="dxa"/>
            <w:shd w:val="clear" w:color="auto" w:fill="FFFFFF"/>
            <w:tcMar>
              <w:top w:w="12" w:type="dxa"/>
              <w:left w:w="12" w:type="dxa"/>
              <w:bottom w:w="0" w:type="dxa"/>
              <w:right w:w="12" w:type="dxa"/>
            </w:tcMar>
            <w:vAlign w:val="center"/>
            <w:hideMark/>
          </w:tcPr>
          <w:p w14:paraId="5548EDFD" w14:textId="77777777" w:rsidR="00F53BCE" w:rsidRPr="0041586E" w:rsidRDefault="00F53BCE">
            <w:pPr>
              <w:pStyle w:val="TAC"/>
            </w:pPr>
            <w:r w:rsidRPr="0041586E">
              <w:t>-30.3493</w:t>
            </w:r>
          </w:p>
        </w:tc>
        <w:tc>
          <w:tcPr>
            <w:tcW w:w="1152" w:type="dxa"/>
            <w:shd w:val="clear" w:color="auto" w:fill="FFFFFF"/>
            <w:tcMar>
              <w:top w:w="12" w:type="dxa"/>
              <w:left w:w="12" w:type="dxa"/>
              <w:bottom w:w="0" w:type="dxa"/>
              <w:right w:w="12" w:type="dxa"/>
            </w:tcMar>
            <w:vAlign w:val="center"/>
            <w:hideMark/>
          </w:tcPr>
          <w:p w14:paraId="69DEEA75" w14:textId="77777777" w:rsidR="00F53BCE" w:rsidRPr="0041586E" w:rsidRDefault="00F53BCE">
            <w:pPr>
              <w:pStyle w:val="TAC"/>
            </w:pPr>
            <w:r w:rsidRPr="0041586E">
              <w:t>70.6969</w:t>
            </w:r>
          </w:p>
        </w:tc>
        <w:tc>
          <w:tcPr>
            <w:tcW w:w="1152" w:type="dxa"/>
            <w:shd w:val="clear" w:color="auto" w:fill="FFFFFF"/>
            <w:tcMar>
              <w:top w:w="12" w:type="dxa"/>
              <w:left w:w="12" w:type="dxa"/>
              <w:bottom w:w="0" w:type="dxa"/>
              <w:right w:w="12" w:type="dxa"/>
            </w:tcMar>
            <w:vAlign w:val="center"/>
            <w:hideMark/>
          </w:tcPr>
          <w:p w14:paraId="27D58BC2" w14:textId="77777777" w:rsidR="00F53BCE" w:rsidRPr="0041586E" w:rsidRDefault="00F53BCE">
            <w:pPr>
              <w:pStyle w:val="TAC"/>
            </w:pPr>
            <w:r w:rsidRPr="0041586E">
              <w:t>102.2686</w:t>
            </w:r>
          </w:p>
        </w:tc>
        <w:tc>
          <w:tcPr>
            <w:tcW w:w="1152" w:type="dxa"/>
            <w:shd w:val="clear" w:color="auto" w:fill="FFFFFF"/>
            <w:tcMar>
              <w:top w:w="12" w:type="dxa"/>
              <w:left w:w="12" w:type="dxa"/>
              <w:bottom w:w="0" w:type="dxa"/>
              <w:right w:w="12" w:type="dxa"/>
            </w:tcMar>
            <w:vAlign w:val="center"/>
            <w:hideMark/>
          </w:tcPr>
          <w:p w14:paraId="465F519D" w14:textId="77777777" w:rsidR="00F53BCE" w:rsidRPr="0041586E" w:rsidRDefault="00F53BCE">
            <w:pPr>
              <w:pStyle w:val="TAC"/>
            </w:pPr>
            <w:r w:rsidRPr="0041586E">
              <w:t>90</w:t>
            </w:r>
          </w:p>
        </w:tc>
      </w:tr>
      <w:tr w:rsidR="00F53BCE" w:rsidRPr="0041586E" w14:paraId="11901F12" w14:textId="77777777">
        <w:trPr>
          <w:trHeight w:val="245"/>
          <w:jc w:val="center"/>
        </w:trPr>
        <w:tc>
          <w:tcPr>
            <w:tcW w:w="1152" w:type="dxa"/>
            <w:shd w:val="clear" w:color="auto" w:fill="FFFFFF"/>
            <w:tcMar>
              <w:top w:w="12" w:type="dxa"/>
              <w:left w:w="12" w:type="dxa"/>
              <w:bottom w:w="0" w:type="dxa"/>
              <w:right w:w="12" w:type="dxa"/>
            </w:tcMar>
            <w:vAlign w:val="center"/>
            <w:hideMark/>
          </w:tcPr>
          <w:p w14:paraId="6F11BBF9" w14:textId="77777777" w:rsidR="00F53BCE" w:rsidRPr="0041586E" w:rsidRDefault="00F53BCE">
            <w:pPr>
              <w:pStyle w:val="TAC"/>
            </w:pPr>
            <w:r w:rsidRPr="0041586E">
              <w:t>12</w:t>
            </w:r>
          </w:p>
        </w:tc>
        <w:tc>
          <w:tcPr>
            <w:tcW w:w="1152" w:type="dxa"/>
            <w:shd w:val="clear" w:color="auto" w:fill="FFFFFF"/>
            <w:tcMar>
              <w:top w:w="12" w:type="dxa"/>
              <w:left w:w="12" w:type="dxa"/>
              <w:bottom w:w="0" w:type="dxa"/>
              <w:right w:w="12" w:type="dxa"/>
            </w:tcMar>
            <w:vAlign w:val="center"/>
            <w:hideMark/>
          </w:tcPr>
          <w:p w14:paraId="166526A3" w14:textId="77777777" w:rsidR="00F53BCE" w:rsidRPr="0041586E" w:rsidRDefault="00F53BCE">
            <w:pPr>
              <w:pStyle w:val="TAC"/>
            </w:pPr>
            <w:r w:rsidRPr="0041586E">
              <w:t>811.833</w:t>
            </w:r>
          </w:p>
        </w:tc>
        <w:tc>
          <w:tcPr>
            <w:tcW w:w="1152" w:type="dxa"/>
            <w:shd w:val="clear" w:color="auto" w:fill="FFFFFF"/>
            <w:tcMar>
              <w:top w:w="12" w:type="dxa"/>
              <w:left w:w="12" w:type="dxa"/>
              <w:bottom w:w="0" w:type="dxa"/>
              <w:right w:w="12" w:type="dxa"/>
            </w:tcMar>
            <w:vAlign w:val="center"/>
            <w:hideMark/>
          </w:tcPr>
          <w:p w14:paraId="4187F356" w14:textId="77777777" w:rsidR="00F53BCE" w:rsidRPr="0041586E" w:rsidRDefault="00F53BCE">
            <w:pPr>
              <w:pStyle w:val="TAC"/>
            </w:pPr>
            <w:r w:rsidRPr="0041586E">
              <w:t>-16.7014</w:t>
            </w:r>
          </w:p>
        </w:tc>
        <w:tc>
          <w:tcPr>
            <w:tcW w:w="1152" w:type="dxa"/>
            <w:shd w:val="clear" w:color="auto" w:fill="FFFFFF"/>
            <w:tcMar>
              <w:top w:w="12" w:type="dxa"/>
              <w:left w:w="12" w:type="dxa"/>
              <w:bottom w:w="0" w:type="dxa"/>
              <w:right w:w="12" w:type="dxa"/>
            </w:tcMar>
            <w:vAlign w:val="center"/>
            <w:hideMark/>
          </w:tcPr>
          <w:p w14:paraId="178F05F5" w14:textId="77777777" w:rsidR="00F53BCE" w:rsidRPr="0041586E" w:rsidRDefault="00F53BCE">
            <w:pPr>
              <w:pStyle w:val="TAC"/>
            </w:pPr>
            <w:r w:rsidRPr="0041586E">
              <w:t>45.7847</w:t>
            </w:r>
          </w:p>
        </w:tc>
        <w:tc>
          <w:tcPr>
            <w:tcW w:w="1152" w:type="dxa"/>
            <w:shd w:val="clear" w:color="auto" w:fill="FFFFFF"/>
            <w:tcMar>
              <w:top w:w="12" w:type="dxa"/>
              <w:left w:w="12" w:type="dxa"/>
              <w:bottom w:w="0" w:type="dxa"/>
              <w:right w:w="12" w:type="dxa"/>
            </w:tcMar>
            <w:vAlign w:val="center"/>
            <w:hideMark/>
          </w:tcPr>
          <w:p w14:paraId="64E44811" w14:textId="77777777" w:rsidR="00F53BCE" w:rsidRPr="0041586E" w:rsidRDefault="00F53BCE">
            <w:pPr>
              <w:pStyle w:val="TAC"/>
            </w:pPr>
            <w:r w:rsidRPr="0041586E">
              <w:t>-122.245</w:t>
            </w:r>
          </w:p>
        </w:tc>
        <w:tc>
          <w:tcPr>
            <w:tcW w:w="1152" w:type="dxa"/>
            <w:shd w:val="clear" w:color="auto" w:fill="FFFFFF"/>
            <w:tcMar>
              <w:top w:w="12" w:type="dxa"/>
              <w:left w:w="12" w:type="dxa"/>
              <w:bottom w:w="0" w:type="dxa"/>
              <w:right w:w="12" w:type="dxa"/>
            </w:tcMar>
            <w:vAlign w:val="center"/>
            <w:hideMark/>
          </w:tcPr>
          <w:p w14:paraId="24AD99A1" w14:textId="77777777" w:rsidR="00F53BCE" w:rsidRPr="0041586E" w:rsidRDefault="00F53BCE">
            <w:pPr>
              <w:pStyle w:val="TAC"/>
            </w:pPr>
            <w:r w:rsidRPr="0041586E">
              <w:t>110.0206</w:t>
            </w:r>
          </w:p>
        </w:tc>
        <w:tc>
          <w:tcPr>
            <w:tcW w:w="1152" w:type="dxa"/>
            <w:shd w:val="clear" w:color="auto" w:fill="FFFFFF"/>
            <w:tcMar>
              <w:top w:w="12" w:type="dxa"/>
              <w:left w:w="12" w:type="dxa"/>
              <w:bottom w:w="0" w:type="dxa"/>
              <w:right w:w="12" w:type="dxa"/>
            </w:tcMar>
            <w:vAlign w:val="center"/>
            <w:hideMark/>
          </w:tcPr>
          <w:p w14:paraId="32EB8D15" w14:textId="77777777" w:rsidR="00F53BCE" w:rsidRPr="0041586E" w:rsidRDefault="00F53BCE">
            <w:pPr>
              <w:pStyle w:val="TAC"/>
            </w:pPr>
            <w:r w:rsidRPr="0041586E">
              <w:t>90</w:t>
            </w:r>
          </w:p>
        </w:tc>
      </w:tr>
      <w:tr w:rsidR="00F53BCE" w:rsidRPr="0041586E" w14:paraId="10173A6F" w14:textId="77777777">
        <w:trPr>
          <w:trHeight w:val="245"/>
          <w:jc w:val="center"/>
        </w:trPr>
        <w:tc>
          <w:tcPr>
            <w:tcW w:w="1152" w:type="dxa"/>
            <w:shd w:val="clear" w:color="auto" w:fill="FFFFFF"/>
            <w:tcMar>
              <w:top w:w="12" w:type="dxa"/>
              <w:left w:w="12" w:type="dxa"/>
              <w:bottom w:w="0" w:type="dxa"/>
              <w:right w:w="12" w:type="dxa"/>
            </w:tcMar>
            <w:vAlign w:val="center"/>
            <w:hideMark/>
          </w:tcPr>
          <w:p w14:paraId="6104B11B" w14:textId="77777777" w:rsidR="00F53BCE" w:rsidRPr="0041586E" w:rsidRDefault="00F53BCE">
            <w:pPr>
              <w:pStyle w:val="TAC"/>
            </w:pPr>
            <w:r w:rsidRPr="0041586E">
              <w:t>13</w:t>
            </w:r>
          </w:p>
        </w:tc>
        <w:tc>
          <w:tcPr>
            <w:tcW w:w="1152" w:type="dxa"/>
            <w:shd w:val="clear" w:color="auto" w:fill="FFFFFF"/>
            <w:tcMar>
              <w:top w:w="12" w:type="dxa"/>
              <w:left w:w="12" w:type="dxa"/>
              <w:bottom w:w="0" w:type="dxa"/>
              <w:right w:w="12" w:type="dxa"/>
            </w:tcMar>
            <w:vAlign w:val="center"/>
            <w:hideMark/>
          </w:tcPr>
          <w:p w14:paraId="0C0B4229" w14:textId="77777777" w:rsidR="00F53BCE" w:rsidRPr="0041586E" w:rsidRDefault="00F53BCE">
            <w:pPr>
              <w:pStyle w:val="TAC"/>
            </w:pPr>
            <w:r w:rsidRPr="0041586E">
              <w:t>792.707</w:t>
            </w:r>
          </w:p>
        </w:tc>
        <w:tc>
          <w:tcPr>
            <w:tcW w:w="1152" w:type="dxa"/>
            <w:shd w:val="clear" w:color="auto" w:fill="FFFFFF"/>
            <w:tcMar>
              <w:top w:w="12" w:type="dxa"/>
              <w:left w:w="12" w:type="dxa"/>
              <w:bottom w:w="0" w:type="dxa"/>
              <w:right w:w="12" w:type="dxa"/>
            </w:tcMar>
            <w:vAlign w:val="center"/>
            <w:hideMark/>
          </w:tcPr>
          <w:p w14:paraId="26F5E135" w14:textId="77777777" w:rsidR="00F53BCE" w:rsidRPr="0041586E" w:rsidRDefault="00F53BCE">
            <w:pPr>
              <w:pStyle w:val="TAC"/>
            </w:pPr>
            <w:r w:rsidRPr="0041586E">
              <w:t>-12.4014</w:t>
            </w:r>
          </w:p>
        </w:tc>
        <w:tc>
          <w:tcPr>
            <w:tcW w:w="1152" w:type="dxa"/>
            <w:shd w:val="clear" w:color="auto" w:fill="FFFFFF"/>
            <w:tcMar>
              <w:top w:w="12" w:type="dxa"/>
              <w:left w:w="12" w:type="dxa"/>
              <w:bottom w:w="0" w:type="dxa"/>
              <w:right w:w="12" w:type="dxa"/>
            </w:tcMar>
            <w:vAlign w:val="center"/>
            <w:hideMark/>
          </w:tcPr>
          <w:p w14:paraId="41CD7E94" w14:textId="77777777" w:rsidR="00F53BCE" w:rsidRPr="0041586E" w:rsidRDefault="00F53BCE">
            <w:pPr>
              <w:pStyle w:val="TAC"/>
            </w:pPr>
            <w:r w:rsidRPr="0041586E">
              <w:t>-54.8184</w:t>
            </w:r>
          </w:p>
        </w:tc>
        <w:tc>
          <w:tcPr>
            <w:tcW w:w="1152" w:type="dxa"/>
            <w:shd w:val="clear" w:color="auto" w:fill="FFFFFF"/>
            <w:tcMar>
              <w:top w:w="12" w:type="dxa"/>
              <w:left w:w="12" w:type="dxa"/>
              <w:bottom w:w="0" w:type="dxa"/>
              <w:right w:w="12" w:type="dxa"/>
            </w:tcMar>
            <w:vAlign w:val="center"/>
            <w:hideMark/>
          </w:tcPr>
          <w:p w14:paraId="037DC2D2" w14:textId="77777777" w:rsidR="00F53BCE" w:rsidRPr="0041586E" w:rsidRDefault="00F53BCE">
            <w:pPr>
              <w:pStyle w:val="TAC"/>
            </w:pPr>
            <w:r w:rsidRPr="0041586E">
              <w:t>48.7064</w:t>
            </w:r>
          </w:p>
        </w:tc>
        <w:tc>
          <w:tcPr>
            <w:tcW w:w="1152" w:type="dxa"/>
            <w:shd w:val="clear" w:color="auto" w:fill="FFFFFF"/>
            <w:tcMar>
              <w:top w:w="12" w:type="dxa"/>
              <w:left w:w="12" w:type="dxa"/>
              <w:bottom w:w="0" w:type="dxa"/>
              <w:right w:w="12" w:type="dxa"/>
            </w:tcMar>
            <w:vAlign w:val="center"/>
            <w:hideMark/>
          </w:tcPr>
          <w:p w14:paraId="0AA7979B" w14:textId="77777777" w:rsidR="00F53BCE" w:rsidRPr="0041586E" w:rsidRDefault="00F53BCE">
            <w:pPr>
              <w:pStyle w:val="TAC"/>
            </w:pPr>
            <w:r w:rsidRPr="0041586E">
              <w:t>106.5562</w:t>
            </w:r>
          </w:p>
        </w:tc>
        <w:tc>
          <w:tcPr>
            <w:tcW w:w="1152" w:type="dxa"/>
            <w:shd w:val="clear" w:color="auto" w:fill="FFFFFF"/>
            <w:tcMar>
              <w:top w:w="12" w:type="dxa"/>
              <w:left w:w="12" w:type="dxa"/>
              <w:bottom w:w="0" w:type="dxa"/>
              <w:right w:w="12" w:type="dxa"/>
            </w:tcMar>
            <w:vAlign w:val="center"/>
            <w:hideMark/>
          </w:tcPr>
          <w:p w14:paraId="5A6FDA51" w14:textId="77777777" w:rsidR="00F53BCE" w:rsidRPr="0041586E" w:rsidRDefault="00F53BCE">
            <w:pPr>
              <w:pStyle w:val="TAC"/>
            </w:pPr>
            <w:r w:rsidRPr="0041586E">
              <w:t>90</w:t>
            </w:r>
          </w:p>
        </w:tc>
      </w:tr>
      <w:tr w:rsidR="00F53BCE" w:rsidRPr="0041586E" w14:paraId="75369E23" w14:textId="77777777">
        <w:trPr>
          <w:trHeight w:val="245"/>
          <w:jc w:val="center"/>
        </w:trPr>
        <w:tc>
          <w:tcPr>
            <w:tcW w:w="1152" w:type="dxa"/>
            <w:shd w:val="clear" w:color="auto" w:fill="FFFFFF"/>
            <w:tcMar>
              <w:top w:w="12" w:type="dxa"/>
              <w:left w:w="12" w:type="dxa"/>
              <w:bottom w:w="0" w:type="dxa"/>
              <w:right w:w="12" w:type="dxa"/>
            </w:tcMar>
            <w:vAlign w:val="center"/>
            <w:hideMark/>
          </w:tcPr>
          <w:p w14:paraId="6629621A" w14:textId="77777777" w:rsidR="00F53BCE" w:rsidRPr="0041586E" w:rsidRDefault="00F53BCE">
            <w:pPr>
              <w:pStyle w:val="TAC"/>
            </w:pPr>
            <w:r w:rsidRPr="0041586E">
              <w:t>14</w:t>
            </w:r>
          </w:p>
        </w:tc>
        <w:tc>
          <w:tcPr>
            <w:tcW w:w="1152" w:type="dxa"/>
            <w:shd w:val="clear" w:color="auto" w:fill="FFFFFF"/>
            <w:tcMar>
              <w:top w:w="12" w:type="dxa"/>
              <w:left w:w="12" w:type="dxa"/>
              <w:bottom w:w="0" w:type="dxa"/>
              <w:right w:w="12" w:type="dxa"/>
            </w:tcMar>
            <w:vAlign w:val="center"/>
            <w:hideMark/>
          </w:tcPr>
          <w:p w14:paraId="5CA57EF9" w14:textId="77777777" w:rsidR="00F53BCE" w:rsidRPr="0041586E" w:rsidRDefault="00F53BCE">
            <w:pPr>
              <w:pStyle w:val="TAC"/>
            </w:pPr>
            <w:r w:rsidRPr="0041586E">
              <w:t>910.383</w:t>
            </w:r>
          </w:p>
        </w:tc>
        <w:tc>
          <w:tcPr>
            <w:tcW w:w="1152" w:type="dxa"/>
            <w:shd w:val="clear" w:color="auto" w:fill="FFFFFF"/>
            <w:tcMar>
              <w:top w:w="12" w:type="dxa"/>
              <w:left w:w="12" w:type="dxa"/>
              <w:bottom w:w="0" w:type="dxa"/>
              <w:right w:w="12" w:type="dxa"/>
            </w:tcMar>
            <w:vAlign w:val="center"/>
            <w:hideMark/>
          </w:tcPr>
          <w:p w14:paraId="5404F624" w14:textId="77777777" w:rsidR="00F53BCE" w:rsidRPr="0041586E" w:rsidRDefault="00F53BCE">
            <w:pPr>
              <w:pStyle w:val="TAC"/>
            </w:pPr>
            <w:r w:rsidRPr="0041586E">
              <w:t>-15.2014</w:t>
            </w:r>
          </w:p>
        </w:tc>
        <w:tc>
          <w:tcPr>
            <w:tcW w:w="1152" w:type="dxa"/>
            <w:shd w:val="clear" w:color="auto" w:fill="FFFFFF"/>
            <w:tcMar>
              <w:top w:w="12" w:type="dxa"/>
              <w:left w:w="12" w:type="dxa"/>
              <w:bottom w:w="0" w:type="dxa"/>
              <w:right w:w="12" w:type="dxa"/>
            </w:tcMar>
            <w:vAlign w:val="center"/>
            <w:hideMark/>
          </w:tcPr>
          <w:p w14:paraId="5D639B31" w14:textId="77777777" w:rsidR="00F53BCE" w:rsidRPr="0041586E" w:rsidRDefault="00F53BCE">
            <w:pPr>
              <w:pStyle w:val="TAC"/>
            </w:pPr>
            <w:r w:rsidRPr="0041586E">
              <w:t>-61.46</w:t>
            </w:r>
          </w:p>
        </w:tc>
        <w:tc>
          <w:tcPr>
            <w:tcW w:w="1152" w:type="dxa"/>
            <w:shd w:val="clear" w:color="auto" w:fill="FFFFFF"/>
            <w:tcMar>
              <w:top w:w="12" w:type="dxa"/>
              <w:left w:w="12" w:type="dxa"/>
              <w:bottom w:w="0" w:type="dxa"/>
              <w:right w:w="12" w:type="dxa"/>
            </w:tcMar>
            <w:vAlign w:val="center"/>
            <w:hideMark/>
          </w:tcPr>
          <w:p w14:paraId="51459804" w14:textId="77777777" w:rsidR="00F53BCE" w:rsidRPr="0041586E" w:rsidRDefault="00F53BCE">
            <w:pPr>
              <w:pStyle w:val="TAC"/>
            </w:pPr>
            <w:r w:rsidRPr="0041586E">
              <w:t>92.1659</w:t>
            </w:r>
          </w:p>
        </w:tc>
        <w:tc>
          <w:tcPr>
            <w:tcW w:w="1152" w:type="dxa"/>
            <w:shd w:val="clear" w:color="auto" w:fill="FFFFFF"/>
            <w:tcMar>
              <w:top w:w="12" w:type="dxa"/>
              <w:left w:w="12" w:type="dxa"/>
              <w:bottom w:w="0" w:type="dxa"/>
              <w:right w:w="12" w:type="dxa"/>
            </w:tcMar>
            <w:vAlign w:val="center"/>
            <w:hideMark/>
          </w:tcPr>
          <w:p w14:paraId="75E5BCE6" w14:textId="77777777" w:rsidR="00F53BCE" w:rsidRPr="0041586E" w:rsidRDefault="00F53BCE">
            <w:pPr>
              <w:pStyle w:val="TAC"/>
            </w:pPr>
            <w:r w:rsidRPr="0041586E">
              <w:t>107.551</w:t>
            </w:r>
          </w:p>
        </w:tc>
        <w:tc>
          <w:tcPr>
            <w:tcW w:w="1152" w:type="dxa"/>
            <w:shd w:val="clear" w:color="auto" w:fill="FFFFFF"/>
            <w:tcMar>
              <w:top w:w="12" w:type="dxa"/>
              <w:left w:w="12" w:type="dxa"/>
              <w:bottom w:w="0" w:type="dxa"/>
              <w:right w:w="12" w:type="dxa"/>
            </w:tcMar>
            <w:vAlign w:val="center"/>
            <w:hideMark/>
          </w:tcPr>
          <w:p w14:paraId="098CAF88" w14:textId="77777777" w:rsidR="00F53BCE" w:rsidRPr="0041586E" w:rsidRDefault="00F53BCE">
            <w:pPr>
              <w:pStyle w:val="TAC"/>
            </w:pPr>
            <w:r w:rsidRPr="0041586E">
              <w:t>90</w:t>
            </w:r>
          </w:p>
        </w:tc>
      </w:tr>
      <w:tr w:rsidR="00F53BCE" w:rsidRPr="0041586E" w14:paraId="1F7657D7" w14:textId="77777777">
        <w:trPr>
          <w:trHeight w:val="245"/>
          <w:jc w:val="center"/>
        </w:trPr>
        <w:tc>
          <w:tcPr>
            <w:tcW w:w="1152" w:type="dxa"/>
            <w:shd w:val="clear" w:color="auto" w:fill="FFFFFF"/>
            <w:tcMar>
              <w:top w:w="12" w:type="dxa"/>
              <w:left w:w="12" w:type="dxa"/>
              <w:bottom w:w="0" w:type="dxa"/>
              <w:right w:w="12" w:type="dxa"/>
            </w:tcMar>
            <w:vAlign w:val="center"/>
            <w:hideMark/>
          </w:tcPr>
          <w:p w14:paraId="4B5DAB96" w14:textId="77777777" w:rsidR="00F53BCE" w:rsidRPr="0041586E" w:rsidRDefault="00F53BCE">
            <w:pPr>
              <w:pStyle w:val="TAC"/>
            </w:pPr>
            <w:r w:rsidRPr="0041586E">
              <w:t>15</w:t>
            </w:r>
          </w:p>
        </w:tc>
        <w:tc>
          <w:tcPr>
            <w:tcW w:w="1152" w:type="dxa"/>
            <w:shd w:val="clear" w:color="auto" w:fill="FFFFFF"/>
            <w:tcMar>
              <w:top w:w="12" w:type="dxa"/>
              <w:left w:w="12" w:type="dxa"/>
              <w:bottom w:w="0" w:type="dxa"/>
              <w:right w:w="12" w:type="dxa"/>
            </w:tcMar>
            <w:vAlign w:val="center"/>
            <w:hideMark/>
          </w:tcPr>
          <w:p w14:paraId="638C7188" w14:textId="77777777" w:rsidR="00F53BCE" w:rsidRPr="0041586E" w:rsidRDefault="00F53BCE">
            <w:pPr>
              <w:pStyle w:val="TAC"/>
            </w:pPr>
            <w:r w:rsidRPr="0041586E">
              <w:t>916.8435</w:t>
            </w:r>
          </w:p>
        </w:tc>
        <w:tc>
          <w:tcPr>
            <w:tcW w:w="1152" w:type="dxa"/>
            <w:shd w:val="clear" w:color="auto" w:fill="FFFFFF"/>
            <w:tcMar>
              <w:top w:w="12" w:type="dxa"/>
              <w:left w:w="12" w:type="dxa"/>
              <w:bottom w:w="0" w:type="dxa"/>
              <w:right w:w="12" w:type="dxa"/>
            </w:tcMar>
            <w:vAlign w:val="center"/>
            <w:hideMark/>
          </w:tcPr>
          <w:p w14:paraId="1DEC58A8" w14:textId="77777777" w:rsidR="00F53BCE" w:rsidRPr="0041586E" w:rsidRDefault="00F53BCE">
            <w:pPr>
              <w:pStyle w:val="TAC"/>
            </w:pPr>
            <w:r w:rsidRPr="0041586E">
              <w:t>-10.8014</w:t>
            </w:r>
          </w:p>
        </w:tc>
        <w:tc>
          <w:tcPr>
            <w:tcW w:w="1152" w:type="dxa"/>
            <w:shd w:val="clear" w:color="auto" w:fill="FFFFFF"/>
            <w:tcMar>
              <w:top w:w="12" w:type="dxa"/>
              <w:left w:w="12" w:type="dxa"/>
              <w:bottom w:w="0" w:type="dxa"/>
              <w:right w:w="12" w:type="dxa"/>
            </w:tcMar>
            <w:vAlign w:val="center"/>
            <w:hideMark/>
          </w:tcPr>
          <w:p w14:paraId="0F11EE3D" w14:textId="77777777" w:rsidR="00F53BCE" w:rsidRPr="0041586E" w:rsidRDefault="00F53BCE">
            <w:pPr>
              <w:pStyle w:val="TAC"/>
            </w:pPr>
            <w:r w:rsidRPr="0041586E">
              <w:t>-46.7436</w:t>
            </w:r>
          </w:p>
        </w:tc>
        <w:tc>
          <w:tcPr>
            <w:tcW w:w="1152" w:type="dxa"/>
            <w:shd w:val="clear" w:color="auto" w:fill="FFFFFF"/>
            <w:tcMar>
              <w:top w:w="12" w:type="dxa"/>
              <w:left w:w="12" w:type="dxa"/>
              <w:bottom w:w="0" w:type="dxa"/>
              <w:right w:w="12" w:type="dxa"/>
            </w:tcMar>
            <w:vAlign w:val="center"/>
            <w:hideMark/>
          </w:tcPr>
          <w:p w14:paraId="3DED5F65" w14:textId="77777777" w:rsidR="00F53BCE" w:rsidRPr="0041586E" w:rsidRDefault="00F53BCE">
            <w:pPr>
              <w:pStyle w:val="TAC"/>
            </w:pPr>
            <w:r w:rsidRPr="0041586E">
              <w:t>-27.5897</w:t>
            </w:r>
          </w:p>
        </w:tc>
        <w:tc>
          <w:tcPr>
            <w:tcW w:w="1152" w:type="dxa"/>
            <w:shd w:val="clear" w:color="auto" w:fill="FFFFFF"/>
            <w:tcMar>
              <w:top w:w="12" w:type="dxa"/>
              <w:left w:w="12" w:type="dxa"/>
              <w:bottom w:w="0" w:type="dxa"/>
              <w:right w:w="12" w:type="dxa"/>
            </w:tcMar>
            <w:vAlign w:val="center"/>
            <w:hideMark/>
          </w:tcPr>
          <w:p w14:paraId="5671793C" w14:textId="77777777" w:rsidR="00F53BCE" w:rsidRPr="0041586E" w:rsidRDefault="00F53BCE">
            <w:pPr>
              <w:pStyle w:val="TAC"/>
            </w:pPr>
            <w:r w:rsidRPr="0041586E">
              <w:t>88.6853</w:t>
            </w:r>
          </w:p>
        </w:tc>
        <w:tc>
          <w:tcPr>
            <w:tcW w:w="1152" w:type="dxa"/>
            <w:shd w:val="clear" w:color="auto" w:fill="FFFFFF"/>
            <w:tcMar>
              <w:top w:w="12" w:type="dxa"/>
              <w:left w:w="12" w:type="dxa"/>
              <w:bottom w:w="0" w:type="dxa"/>
              <w:right w:w="12" w:type="dxa"/>
            </w:tcMar>
            <w:vAlign w:val="center"/>
            <w:hideMark/>
          </w:tcPr>
          <w:p w14:paraId="5A44E0F1" w14:textId="77777777" w:rsidR="00F53BCE" w:rsidRPr="0041586E" w:rsidRDefault="00F53BCE">
            <w:pPr>
              <w:pStyle w:val="TAC"/>
            </w:pPr>
            <w:r w:rsidRPr="0041586E">
              <w:t>90</w:t>
            </w:r>
          </w:p>
        </w:tc>
      </w:tr>
      <w:tr w:rsidR="00F53BCE" w:rsidRPr="0041586E" w14:paraId="21257D1B" w14:textId="77777777">
        <w:trPr>
          <w:trHeight w:val="245"/>
          <w:jc w:val="center"/>
        </w:trPr>
        <w:tc>
          <w:tcPr>
            <w:tcW w:w="1152" w:type="dxa"/>
            <w:shd w:val="clear" w:color="auto" w:fill="FFFFFF"/>
            <w:tcMar>
              <w:top w:w="12" w:type="dxa"/>
              <w:left w:w="12" w:type="dxa"/>
              <w:bottom w:w="0" w:type="dxa"/>
              <w:right w:w="12" w:type="dxa"/>
            </w:tcMar>
            <w:vAlign w:val="center"/>
            <w:hideMark/>
          </w:tcPr>
          <w:p w14:paraId="1A14A83A" w14:textId="77777777" w:rsidR="00F53BCE" w:rsidRPr="0041586E" w:rsidRDefault="00F53BCE">
            <w:pPr>
              <w:pStyle w:val="TAC"/>
            </w:pPr>
            <w:r w:rsidRPr="0041586E">
              <w:t>16</w:t>
            </w:r>
          </w:p>
        </w:tc>
        <w:tc>
          <w:tcPr>
            <w:tcW w:w="1152" w:type="dxa"/>
            <w:shd w:val="clear" w:color="auto" w:fill="FFFFFF"/>
            <w:tcMar>
              <w:top w:w="12" w:type="dxa"/>
              <w:left w:w="12" w:type="dxa"/>
              <w:bottom w:w="0" w:type="dxa"/>
              <w:right w:w="12" w:type="dxa"/>
            </w:tcMar>
            <w:vAlign w:val="center"/>
            <w:hideMark/>
          </w:tcPr>
          <w:p w14:paraId="258679BC" w14:textId="77777777" w:rsidR="00F53BCE" w:rsidRPr="0041586E" w:rsidRDefault="00F53BCE">
            <w:pPr>
              <w:pStyle w:val="TAC"/>
            </w:pPr>
            <w:r w:rsidRPr="0041586E">
              <w:t>1116.243</w:t>
            </w:r>
          </w:p>
        </w:tc>
        <w:tc>
          <w:tcPr>
            <w:tcW w:w="1152" w:type="dxa"/>
            <w:shd w:val="clear" w:color="auto" w:fill="FFFFFF"/>
            <w:tcMar>
              <w:top w:w="12" w:type="dxa"/>
              <w:left w:w="12" w:type="dxa"/>
              <w:bottom w:w="0" w:type="dxa"/>
              <w:right w:w="12" w:type="dxa"/>
            </w:tcMar>
            <w:vAlign w:val="center"/>
            <w:hideMark/>
          </w:tcPr>
          <w:p w14:paraId="32F8F1C5" w14:textId="77777777" w:rsidR="00F53BCE" w:rsidRPr="0041586E" w:rsidRDefault="00F53BCE">
            <w:pPr>
              <w:pStyle w:val="TAC"/>
            </w:pPr>
            <w:r w:rsidRPr="0041586E">
              <w:t>-11.3014</w:t>
            </w:r>
          </w:p>
        </w:tc>
        <w:tc>
          <w:tcPr>
            <w:tcW w:w="1152" w:type="dxa"/>
            <w:shd w:val="clear" w:color="auto" w:fill="FFFFFF"/>
            <w:tcMar>
              <w:top w:w="12" w:type="dxa"/>
              <w:left w:w="12" w:type="dxa"/>
              <w:bottom w:w="0" w:type="dxa"/>
              <w:right w:w="12" w:type="dxa"/>
            </w:tcMar>
            <w:vAlign w:val="center"/>
            <w:hideMark/>
          </w:tcPr>
          <w:p w14:paraId="135FEF8E" w14:textId="77777777" w:rsidR="00F53BCE" w:rsidRPr="0041586E" w:rsidRDefault="00F53BCE">
            <w:pPr>
              <w:pStyle w:val="TAC"/>
            </w:pPr>
            <w:r w:rsidRPr="0041586E">
              <w:t>-48.8759</w:t>
            </w:r>
          </w:p>
        </w:tc>
        <w:tc>
          <w:tcPr>
            <w:tcW w:w="1152" w:type="dxa"/>
            <w:shd w:val="clear" w:color="auto" w:fill="FFFFFF"/>
            <w:tcMar>
              <w:top w:w="12" w:type="dxa"/>
              <w:left w:w="12" w:type="dxa"/>
              <w:bottom w:w="0" w:type="dxa"/>
              <w:right w:w="12" w:type="dxa"/>
            </w:tcMar>
            <w:vAlign w:val="center"/>
            <w:hideMark/>
          </w:tcPr>
          <w:p w14:paraId="6275DE05" w14:textId="77777777" w:rsidR="00F53BCE" w:rsidRPr="0041586E" w:rsidRDefault="00F53BCE">
            <w:pPr>
              <w:pStyle w:val="TAC"/>
            </w:pPr>
            <w:r w:rsidRPr="0041586E">
              <w:t>-41.4968</w:t>
            </w:r>
          </w:p>
        </w:tc>
        <w:tc>
          <w:tcPr>
            <w:tcW w:w="1152" w:type="dxa"/>
            <w:shd w:val="clear" w:color="auto" w:fill="FFFFFF"/>
            <w:tcMar>
              <w:top w:w="12" w:type="dxa"/>
              <w:left w:w="12" w:type="dxa"/>
              <w:bottom w:w="0" w:type="dxa"/>
              <w:right w:w="12" w:type="dxa"/>
            </w:tcMar>
            <w:vAlign w:val="center"/>
            <w:hideMark/>
          </w:tcPr>
          <w:p w14:paraId="5ED351F0" w14:textId="77777777" w:rsidR="00F53BCE" w:rsidRPr="0041586E" w:rsidRDefault="00F53BCE">
            <w:pPr>
              <w:pStyle w:val="TAC"/>
            </w:pPr>
            <w:r w:rsidRPr="0041586E">
              <w:t>87.519</w:t>
            </w:r>
          </w:p>
        </w:tc>
        <w:tc>
          <w:tcPr>
            <w:tcW w:w="1152" w:type="dxa"/>
            <w:shd w:val="clear" w:color="auto" w:fill="FFFFFF"/>
            <w:tcMar>
              <w:top w:w="12" w:type="dxa"/>
              <w:left w:w="12" w:type="dxa"/>
              <w:bottom w:w="0" w:type="dxa"/>
              <w:right w:w="12" w:type="dxa"/>
            </w:tcMar>
            <w:vAlign w:val="center"/>
            <w:hideMark/>
          </w:tcPr>
          <w:p w14:paraId="6BFB4225" w14:textId="77777777" w:rsidR="00F53BCE" w:rsidRPr="0041586E" w:rsidRDefault="00F53BCE">
            <w:pPr>
              <w:pStyle w:val="TAC"/>
            </w:pPr>
            <w:r w:rsidRPr="0041586E">
              <w:t>90</w:t>
            </w:r>
          </w:p>
        </w:tc>
      </w:tr>
      <w:tr w:rsidR="00F53BCE" w:rsidRPr="0041586E" w14:paraId="5275612A" w14:textId="77777777">
        <w:trPr>
          <w:trHeight w:val="245"/>
          <w:jc w:val="center"/>
        </w:trPr>
        <w:tc>
          <w:tcPr>
            <w:tcW w:w="1152" w:type="dxa"/>
            <w:shd w:val="clear" w:color="auto" w:fill="FFFFFF"/>
            <w:tcMar>
              <w:top w:w="12" w:type="dxa"/>
              <w:left w:w="12" w:type="dxa"/>
              <w:bottom w:w="0" w:type="dxa"/>
              <w:right w:w="12" w:type="dxa"/>
            </w:tcMar>
            <w:vAlign w:val="center"/>
            <w:hideMark/>
          </w:tcPr>
          <w:p w14:paraId="363D2B6F" w14:textId="77777777" w:rsidR="00F53BCE" w:rsidRPr="0041586E" w:rsidRDefault="00F53BCE">
            <w:pPr>
              <w:pStyle w:val="TAC"/>
            </w:pPr>
            <w:r w:rsidRPr="0041586E">
              <w:t>17</w:t>
            </w:r>
          </w:p>
        </w:tc>
        <w:tc>
          <w:tcPr>
            <w:tcW w:w="1152" w:type="dxa"/>
            <w:shd w:val="clear" w:color="auto" w:fill="FFFFFF"/>
            <w:tcMar>
              <w:top w:w="12" w:type="dxa"/>
              <w:left w:w="12" w:type="dxa"/>
              <w:bottom w:w="0" w:type="dxa"/>
              <w:right w:w="12" w:type="dxa"/>
            </w:tcMar>
            <w:vAlign w:val="center"/>
            <w:hideMark/>
          </w:tcPr>
          <w:p w14:paraId="63B804C2" w14:textId="77777777" w:rsidR="00F53BCE" w:rsidRPr="0041586E" w:rsidRDefault="00F53BCE">
            <w:pPr>
              <w:pStyle w:val="TAC"/>
            </w:pPr>
            <w:r w:rsidRPr="0041586E">
              <w:t>1489.565</w:t>
            </w:r>
          </w:p>
        </w:tc>
        <w:tc>
          <w:tcPr>
            <w:tcW w:w="1152" w:type="dxa"/>
            <w:shd w:val="clear" w:color="auto" w:fill="FFFFFF"/>
            <w:tcMar>
              <w:top w:w="12" w:type="dxa"/>
              <w:left w:w="12" w:type="dxa"/>
              <w:bottom w:w="0" w:type="dxa"/>
              <w:right w:w="12" w:type="dxa"/>
            </w:tcMar>
            <w:vAlign w:val="center"/>
            <w:hideMark/>
          </w:tcPr>
          <w:p w14:paraId="259B729A" w14:textId="77777777" w:rsidR="00F53BCE" w:rsidRPr="0041586E" w:rsidRDefault="00F53BCE">
            <w:pPr>
              <w:pStyle w:val="TAC"/>
            </w:pPr>
            <w:r w:rsidRPr="0041586E">
              <w:t>-12.7014</w:t>
            </w:r>
          </w:p>
        </w:tc>
        <w:tc>
          <w:tcPr>
            <w:tcW w:w="1152" w:type="dxa"/>
            <w:shd w:val="clear" w:color="auto" w:fill="FFFFFF"/>
            <w:tcMar>
              <w:top w:w="12" w:type="dxa"/>
              <w:left w:w="12" w:type="dxa"/>
              <w:bottom w:w="0" w:type="dxa"/>
              <w:right w:w="12" w:type="dxa"/>
            </w:tcMar>
            <w:vAlign w:val="center"/>
            <w:hideMark/>
          </w:tcPr>
          <w:p w14:paraId="5788358A" w14:textId="77777777" w:rsidR="00F53BCE" w:rsidRPr="0041586E" w:rsidRDefault="00F53BCE">
            <w:pPr>
              <w:pStyle w:val="TAC"/>
            </w:pPr>
            <w:r w:rsidRPr="0041586E">
              <w:t>56.4812</w:t>
            </w:r>
          </w:p>
        </w:tc>
        <w:tc>
          <w:tcPr>
            <w:tcW w:w="1152" w:type="dxa"/>
            <w:shd w:val="clear" w:color="auto" w:fill="FFFFFF"/>
            <w:tcMar>
              <w:top w:w="12" w:type="dxa"/>
              <w:left w:w="12" w:type="dxa"/>
              <w:bottom w:w="0" w:type="dxa"/>
              <w:right w:w="12" w:type="dxa"/>
            </w:tcMar>
            <w:vAlign w:val="center"/>
            <w:hideMark/>
          </w:tcPr>
          <w:p w14:paraId="1F7AE6CC" w14:textId="77777777" w:rsidR="00F53BCE" w:rsidRPr="0041586E" w:rsidRDefault="00F53BCE">
            <w:pPr>
              <w:pStyle w:val="TAC"/>
            </w:pPr>
            <w:r w:rsidRPr="0041586E">
              <w:t>-62.5312</w:t>
            </w:r>
          </w:p>
        </w:tc>
        <w:tc>
          <w:tcPr>
            <w:tcW w:w="1152" w:type="dxa"/>
            <w:shd w:val="clear" w:color="auto" w:fill="FFFFFF"/>
            <w:tcMar>
              <w:top w:w="12" w:type="dxa"/>
              <w:left w:w="12" w:type="dxa"/>
              <w:bottom w:w="0" w:type="dxa"/>
              <w:right w:w="12" w:type="dxa"/>
            </w:tcMar>
            <w:vAlign w:val="center"/>
            <w:hideMark/>
          </w:tcPr>
          <w:p w14:paraId="48F4D6A8" w14:textId="77777777" w:rsidR="00F53BCE" w:rsidRPr="0041586E" w:rsidRDefault="00F53BCE">
            <w:pPr>
              <w:pStyle w:val="TAC"/>
            </w:pPr>
            <w:r w:rsidRPr="0041586E">
              <w:t>88.0164</w:t>
            </w:r>
          </w:p>
        </w:tc>
        <w:tc>
          <w:tcPr>
            <w:tcW w:w="1152" w:type="dxa"/>
            <w:shd w:val="clear" w:color="auto" w:fill="FFFFFF"/>
            <w:tcMar>
              <w:top w:w="12" w:type="dxa"/>
              <w:left w:w="12" w:type="dxa"/>
              <w:bottom w:w="0" w:type="dxa"/>
              <w:right w:w="12" w:type="dxa"/>
            </w:tcMar>
            <w:vAlign w:val="center"/>
            <w:hideMark/>
          </w:tcPr>
          <w:p w14:paraId="73DBCDDC" w14:textId="77777777" w:rsidR="00F53BCE" w:rsidRPr="0041586E" w:rsidRDefault="00F53BCE">
            <w:pPr>
              <w:pStyle w:val="TAC"/>
            </w:pPr>
            <w:r w:rsidRPr="0041586E">
              <w:t>90</w:t>
            </w:r>
          </w:p>
        </w:tc>
      </w:tr>
      <w:tr w:rsidR="00F53BCE" w:rsidRPr="0041586E" w14:paraId="771A9645" w14:textId="77777777">
        <w:trPr>
          <w:trHeight w:val="245"/>
          <w:jc w:val="center"/>
        </w:trPr>
        <w:tc>
          <w:tcPr>
            <w:tcW w:w="1152" w:type="dxa"/>
            <w:shd w:val="clear" w:color="auto" w:fill="FFFFFF"/>
            <w:tcMar>
              <w:top w:w="12" w:type="dxa"/>
              <w:left w:w="12" w:type="dxa"/>
              <w:bottom w:w="0" w:type="dxa"/>
              <w:right w:w="12" w:type="dxa"/>
            </w:tcMar>
            <w:vAlign w:val="center"/>
            <w:hideMark/>
          </w:tcPr>
          <w:p w14:paraId="7C1D65FD" w14:textId="77777777" w:rsidR="00F53BCE" w:rsidRPr="0041586E" w:rsidRDefault="00F53BCE">
            <w:pPr>
              <w:pStyle w:val="TAC"/>
            </w:pPr>
            <w:r w:rsidRPr="0041586E">
              <w:t>18</w:t>
            </w:r>
          </w:p>
        </w:tc>
        <w:tc>
          <w:tcPr>
            <w:tcW w:w="1152" w:type="dxa"/>
            <w:shd w:val="clear" w:color="auto" w:fill="FFFFFF"/>
            <w:tcMar>
              <w:top w:w="12" w:type="dxa"/>
              <w:left w:w="12" w:type="dxa"/>
              <w:bottom w:w="0" w:type="dxa"/>
              <w:right w:w="12" w:type="dxa"/>
            </w:tcMar>
            <w:vAlign w:val="center"/>
            <w:hideMark/>
          </w:tcPr>
          <w:p w14:paraId="0EDEA408" w14:textId="77777777" w:rsidR="00F53BCE" w:rsidRPr="0041586E" w:rsidRDefault="00F53BCE">
            <w:pPr>
              <w:pStyle w:val="TAC"/>
            </w:pPr>
            <w:r w:rsidRPr="0041586E">
              <w:t>1627.1335</w:t>
            </w:r>
          </w:p>
        </w:tc>
        <w:tc>
          <w:tcPr>
            <w:tcW w:w="1152" w:type="dxa"/>
            <w:shd w:val="clear" w:color="auto" w:fill="FFFFFF"/>
            <w:tcMar>
              <w:top w:w="12" w:type="dxa"/>
              <w:left w:w="12" w:type="dxa"/>
              <w:bottom w:w="0" w:type="dxa"/>
              <w:right w:w="12" w:type="dxa"/>
            </w:tcMar>
            <w:vAlign w:val="center"/>
            <w:hideMark/>
          </w:tcPr>
          <w:p w14:paraId="0E4789F8" w14:textId="77777777" w:rsidR="00F53BCE" w:rsidRPr="0041586E" w:rsidRDefault="00F53BCE">
            <w:pPr>
              <w:pStyle w:val="TAC"/>
            </w:pPr>
            <w:r w:rsidRPr="0041586E">
              <w:t>-16.2014</w:t>
            </w:r>
          </w:p>
        </w:tc>
        <w:tc>
          <w:tcPr>
            <w:tcW w:w="1152" w:type="dxa"/>
            <w:shd w:val="clear" w:color="auto" w:fill="FFFFFF"/>
            <w:tcMar>
              <w:top w:w="12" w:type="dxa"/>
              <w:left w:w="12" w:type="dxa"/>
              <w:bottom w:w="0" w:type="dxa"/>
              <w:right w:w="12" w:type="dxa"/>
            </w:tcMar>
            <w:vAlign w:val="center"/>
            <w:hideMark/>
          </w:tcPr>
          <w:p w14:paraId="6984B85F" w14:textId="77777777" w:rsidR="00F53BCE" w:rsidRPr="0041586E" w:rsidRDefault="00F53BCE">
            <w:pPr>
              <w:pStyle w:val="TAC"/>
            </w:pPr>
            <w:r w:rsidRPr="0041586E">
              <w:t>50.5387</w:t>
            </w:r>
          </w:p>
        </w:tc>
        <w:tc>
          <w:tcPr>
            <w:tcW w:w="1152" w:type="dxa"/>
            <w:shd w:val="clear" w:color="auto" w:fill="FFFFFF"/>
            <w:tcMar>
              <w:top w:w="12" w:type="dxa"/>
              <w:left w:w="12" w:type="dxa"/>
              <w:bottom w:w="0" w:type="dxa"/>
              <w:right w:w="12" w:type="dxa"/>
            </w:tcMar>
            <w:vAlign w:val="center"/>
            <w:hideMark/>
          </w:tcPr>
          <w:p w14:paraId="23A20714" w14:textId="77777777" w:rsidR="00F53BCE" w:rsidRPr="0041586E" w:rsidRDefault="00F53BCE">
            <w:pPr>
              <w:pStyle w:val="TAC"/>
            </w:pPr>
            <w:r w:rsidRPr="0041586E">
              <w:t>121.5446</w:t>
            </w:r>
          </w:p>
        </w:tc>
        <w:tc>
          <w:tcPr>
            <w:tcW w:w="1152" w:type="dxa"/>
            <w:shd w:val="clear" w:color="auto" w:fill="FFFFFF"/>
            <w:tcMar>
              <w:top w:w="12" w:type="dxa"/>
              <w:left w:w="12" w:type="dxa"/>
              <w:bottom w:w="0" w:type="dxa"/>
              <w:right w:w="12" w:type="dxa"/>
            </w:tcMar>
            <w:vAlign w:val="center"/>
            <w:hideMark/>
          </w:tcPr>
          <w:p w14:paraId="19F659B1" w14:textId="77777777" w:rsidR="00F53BCE" w:rsidRPr="0041586E" w:rsidRDefault="00F53BCE">
            <w:pPr>
              <w:pStyle w:val="TAC"/>
            </w:pPr>
            <w:r w:rsidRPr="0041586E">
              <w:t>108.3399</w:t>
            </w:r>
          </w:p>
        </w:tc>
        <w:tc>
          <w:tcPr>
            <w:tcW w:w="1152" w:type="dxa"/>
            <w:shd w:val="clear" w:color="auto" w:fill="FFFFFF"/>
            <w:tcMar>
              <w:top w:w="12" w:type="dxa"/>
              <w:left w:w="12" w:type="dxa"/>
              <w:bottom w:w="0" w:type="dxa"/>
              <w:right w:w="12" w:type="dxa"/>
            </w:tcMar>
            <w:vAlign w:val="center"/>
            <w:hideMark/>
          </w:tcPr>
          <w:p w14:paraId="1ADBA376" w14:textId="77777777" w:rsidR="00F53BCE" w:rsidRPr="0041586E" w:rsidRDefault="00F53BCE">
            <w:pPr>
              <w:pStyle w:val="TAC"/>
            </w:pPr>
            <w:r w:rsidRPr="0041586E">
              <w:t>90</w:t>
            </w:r>
          </w:p>
        </w:tc>
      </w:tr>
      <w:tr w:rsidR="00F53BCE" w:rsidRPr="0041586E" w14:paraId="563FB76A" w14:textId="77777777">
        <w:trPr>
          <w:trHeight w:val="245"/>
          <w:jc w:val="center"/>
        </w:trPr>
        <w:tc>
          <w:tcPr>
            <w:tcW w:w="1152" w:type="dxa"/>
            <w:shd w:val="clear" w:color="auto" w:fill="FFFFFF"/>
            <w:tcMar>
              <w:top w:w="12" w:type="dxa"/>
              <w:left w:w="12" w:type="dxa"/>
              <w:bottom w:w="0" w:type="dxa"/>
              <w:right w:w="12" w:type="dxa"/>
            </w:tcMar>
            <w:vAlign w:val="center"/>
            <w:hideMark/>
          </w:tcPr>
          <w:p w14:paraId="5203BBF1" w14:textId="77777777" w:rsidR="00F53BCE" w:rsidRPr="0041586E" w:rsidRDefault="00F53BCE">
            <w:pPr>
              <w:pStyle w:val="TAC"/>
            </w:pPr>
            <w:r w:rsidRPr="0041586E">
              <w:t>19</w:t>
            </w:r>
          </w:p>
        </w:tc>
        <w:tc>
          <w:tcPr>
            <w:tcW w:w="1152" w:type="dxa"/>
            <w:shd w:val="clear" w:color="auto" w:fill="FFFFFF"/>
            <w:tcMar>
              <w:top w:w="12" w:type="dxa"/>
              <w:left w:w="12" w:type="dxa"/>
              <w:bottom w:w="0" w:type="dxa"/>
              <w:right w:w="12" w:type="dxa"/>
            </w:tcMar>
            <w:vAlign w:val="center"/>
            <w:hideMark/>
          </w:tcPr>
          <w:p w14:paraId="744DF586" w14:textId="77777777" w:rsidR="00F53BCE" w:rsidRPr="0041586E" w:rsidRDefault="00F53BCE">
            <w:pPr>
              <w:pStyle w:val="TAC"/>
            </w:pPr>
            <w:r w:rsidRPr="0041586E">
              <w:t>1667.8675</w:t>
            </w:r>
          </w:p>
        </w:tc>
        <w:tc>
          <w:tcPr>
            <w:tcW w:w="1152" w:type="dxa"/>
            <w:shd w:val="clear" w:color="auto" w:fill="FFFFFF"/>
            <w:tcMar>
              <w:top w:w="12" w:type="dxa"/>
              <w:left w:w="12" w:type="dxa"/>
              <w:bottom w:w="0" w:type="dxa"/>
              <w:right w:w="12" w:type="dxa"/>
            </w:tcMar>
            <w:vAlign w:val="center"/>
            <w:hideMark/>
          </w:tcPr>
          <w:p w14:paraId="6DD101E0" w14:textId="77777777" w:rsidR="00F53BCE" w:rsidRPr="0041586E" w:rsidRDefault="00F53BCE">
            <w:pPr>
              <w:pStyle w:val="TAC"/>
            </w:pPr>
            <w:r w:rsidRPr="0041586E">
              <w:t>-18.3014</w:t>
            </w:r>
          </w:p>
        </w:tc>
        <w:tc>
          <w:tcPr>
            <w:tcW w:w="1152" w:type="dxa"/>
            <w:shd w:val="clear" w:color="auto" w:fill="FFFFFF"/>
            <w:tcMar>
              <w:top w:w="12" w:type="dxa"/>
              <w:left w:w="12" w:type="dxa"/>
              <w:bottom w:w="0" w:type="dxa"/>
              <w:right w:w="12" w:type="dxa"/>
            </w:tcMar>
            <w:vAlign w:val="center"/>
            <w:hideMark/>
          </w:tcPr>
          <w:p w14:paraId="0641D34F" w14:textId="77777777" w:rsidR="00F53BCE" w:rsidRPr="0041586E" w:rsidRDefault="00F53BCE">
            <w:pPr>
              <w:pStyle w:val="TAC"/>
            </w:pPr>
            <w:r w:rsidRPr="0041586E">
              <w:t>45.0506</w:t>
            </w:r>
          </w:p>
        </w:tc>
        <w:tc>
          <w:tcPr>
            <w:tcW w:w="1152" w:type="dxa"/>
            <w:shd w:val="clear" w:color="auto" w:fill="FFFFFF"/>
            <w:tcMar>
              <w:top w:w="12" w:type="dxa"/>
              <w:left w:w="12" w:type="dxa"/>
              <w:bottom w:w="0" w:type="dxa"/>
              <w:right w:w="12" w:type="dxa"/>
            </w:tcMar>
            <w:vAlign w:val="center"/>
            <w:hideMark/>
          </w:tcPr>
          <w:p w14:paraId="26542497" w14:textId="77777777" w:rsidR="00F53BCE" w:rsidRPr="0041586E" w:rsidRDefault="00F53BCE">
            <w:pPr>
              <w:pStyle w:val="TAC"/>
            </w:pPr>
            <w:r w:rsidRPr="0041586E">
              <w:t>151.184</w:t>
            </w:r>
          </w:p>
        </w:tc>
        <w:tc>
          <w:tcPr>
            <w:tcW w:w="1152" w:type="dxa"/>
            <w:shd w:val="clear" w:color="auto" w:fill="FFFFFF"/>
            <w:tcMar>
              <w:top w:w="12" w:type="dxa"/>
              <w:left w:w="12" w:type="dxa"/>
              <w:bottom w:w="0" w:type="dxa"/>
              <w:right w:w="12" w:type="dxa"/>
            </w:tcMar>
            <w:vAlign w:val="center"/>
            <w:hideMark/>
          </w:tcPr>
          <w:p w14:paraId="050C72C0" w14:textId="77777777" w:rsidR="00F53BCE" w:rsidRPr="0041586E" w:rsidRDefault="00F53BCE">
            <w:pPr>
              <w:pStyle w:val="TAC"/>
            </w:pPr>
            <w:r w:rsidRPr="0041586E">
              <w:t>82.4424</w:t>
            </w:r>
          </w:p>
        </w:tc>
        <w:tc>
          <w:tcPr>
            <w:tcW w:w="1152" w:type="dxa"/>
            <w:shd w:val="clear" w:color="auto" w:fill="FFFFFF"/>
            <w:tcMar>
              <w:top w:w="12" w:type="dxa"/>
              <w:left w:w="12" w:type="dxa"/>
              <w:bottom w:w="0" w:type="dxa"/>
              <w:right w:w="12" w:type="dxa"/>
            </w:tcMar>
            <w:vAlign w:val="center"/>
            <w:hideMark/>
          </w:tcPr>
          <w:p w14:paraId="499AE493" w14:textId="77777777" w:rsidR="00F53BCE" w:rsidRPr="0041586E" w:rsidRDefault="00F53BCE">
            <w:pPr>
              <w:pStyle w:val="TAC"/>
            </w:pPr>
            <w:r w:rsidRPr="0041586E">
              <w:t>90</w:t>
            </w:r>
          </w:p>
        </w:tc>
      </w:tr>
      <w:tr w:rsidR="00F53BCE" w:rsidRPr="0041586E" w14:paraId="378E90DA" w14:textId="77777777">
        <w:trPr>
          <w:trHeight w:val="245"/>
          <w:jc w:val="center"/>
        </w:trPr>
        <w:tc>
          <w:tcPr>
            <w:tcW w:w="1152" w:type="dxa"/>
            <w:shd w:val="clear" w:color="auto" w:fill="FFFFFF"/>
            <w:tcMar>
              <w:top w:w="12" w:type="dxa"/>
              <w:left w:w="12" w:type="dxa"/>
              <w:bottom w:w="0" w:type="dxa"/>
              <w:right w:w="12" w:type="dxa"/>
            </w:tcMar>
            <w:vAlign w:val="center"/>
            <w:hideMark/>
          </w:tcPr>
          <w:p w14:paraId="656C3971" w14:textId="77777777" w:rsidR="00F53BCE" w:rsidRPr="0041586E" w:rsidRDefault="00F53BCE">
            <w:pPr>
              <w:pStyle w:val="TAC"/>
            </w:pPr>
            <w:r w:rsidRPr="0041586E">
              <w:t>20</w:t>
            </w:r>
          </w:p>
        </w:tc>
        <w:tc>
          <w:tcPr>
            <w:tcW w:w="1152" w:type="dxa"/>
            <w:shd w:val="clear" w:color="auto" w:fill="FFFFFF"/>
            <w:tcMar>
              <w:top w:w="12" w:type="dxa"/>
              <w:left w:w="12" w:type="dxa"/>
              <w:bottom w:w="0" w:type="dxa"/>
              <w:right w:w="12" w:type="dxa"/>
            </w:tcMar>
            <w:vAlign w:val="center"/>
            <w:hideMark/>
          </w:tcPr>
          <w:p w14:paraId="03E49F63" w14:textId="77777777" w:rsidR="00F53BCE" w:rsidRPr="0041586E" w:rsidRDefault="00F53BCE">
            <w:pPr>
              <w:pStyle w:val="TAC"/>
            </w:pPr>
            <w:r w:rsidRPr="0041586E">
              <w:t>1750.759</w:t>
            </w:r>
          </w:p>
        </w:tc>
        <w:tc>
          <w:tcPr>
            <w:tcW w:w="1152" w:type="dxa"/>
            <w:shd w:val="clear" w:color="auto" w:fill="FFFFFF"/>
            <w:tcMar>
              <w:top w:w="12" w:type="dxa"/>
              <w:left w:w="12" w:type="dxa"/>
              <w:bottom w:w="0" w:type="dxa"/>
              <w:right w:w="12" w:type="dxa"/>
            </w:tcMar>
            <w:vAlign w:val="center"/>
            <w:hideMark/>
          </w:tcPr>
          <w:p w14:paraId="74C34BB0" w14:textId="77777777" w:rsidR="00F53BCE" w:rsidRPr="0041586E" w:rsidRDefault="00F53BCE">
            <w:pPr>
              <w:pStyle w:val="TAC"/>
            </w:pPr>
            <w:r w:rsidRPr="0041586E">
              <w:t>-18.9014</w:t>
            </w:r>
          </w:p>
        </w:tc>
        <w:tc>
          <w:tcPr>
            <w:tcW w:w="1152" w:type="dxa"/>
            <w:shd w:val="clear" w:color="auto" w:fill="FFFFFF"/>
            <w:tcMar>
              <w:top w:w="12" w:type="dxa"/>
              <w:left w:w="12" w:type="dxa"/>
              <w:bottom w:w="0" w:type="dxa"/>
              <w:right w:w="12" w:type="dxa"/>
            </w:tcMar>
            <w:vAlign w:val="center"/>
            <w:hideMark/>
          </w:tcPr>
          <w:p w14:paraId="033B9E05" w14:textId="77777777" w:rsidR="00F53BCE" w:rsidRPr="0041586E" w:rsidRDefault="00F53BCE">
            <w:pPr>
              <w:pStyle w:val="TAC"/>
            </w:pPr>
            <w:r w:rsidRPr="0041586E">
              <w:t>-42.7936</w:t>
            </w:r>
          </w:p>
        </w:tc>
        <w:tc>
          <w:tcPr>
            <w:tcW w:w="1152" w:type="dxa"/>
            <w:shd w:val="clear" w:color="auto" w:fill="FFFFFF"/>
            <w:tcMar>
              <w:top w:w="12" w:type="dxa"/>
              <w:left w:w="12" w:type="dxa"/>
              <w:bottom w:w="0" w:type="dxa"/>
              <w:right w:w="12" w:type="dxa"/>
            </w:tcMar>
            <w:vAlign w:val="center"/>
            <w:hideMark/>
          </w:tcPr>
          <w:p w14:paraId="2129DBB1" w14:textId="77777777" w:rsidR="00F53BCE" w:rsidRPr="0041586E" w:rsidRDefault="00F53BCE">
            <w:pPr>
              <w:pStyle w:val="TAC"/>
            </w:pPr>
            <w:r w:rsidRPr="0041586E">
              <w:t>160.5712</w:t>
            </w:r>
          </w:p>
        </w:tc>
        <w:tc>
          <w:tcPr>
            <w:tcW w:w="1152" w:type="dxa"/>
            <w:shd w:val="clear" w:color="auto" w:fill="FFFFFF"/>
            <w:tcMar>
              <w:top w:w="12" w:type="dxa"/>
              <w:left w:w="12" w:type="dxa"/>
              <w:bottom w:w="0" w:type="dxa"/>
              <w:right w:w="12" w:type="dxa"/>
            </w:tcMar>
            <w:vAlign w:val="center"/>
            <w:hideMark/>
          </w:tcPr>
          <w:p w14:paraId="5DDDDFC8" w14:textId="77777777" w:rsidR="00F53BCE" w:rsidRPr="0041586E" w:rsidRDefault="00F53BCE">
            <w:pPr>
              <w:pStyle w:val="TAC"/>
            </w:pPr>
            <w:r w:rsidRPr="0041586E">
              <w:t>83.4543</w:t>
            </w:r>
          </w:p>
        </w:tc>
        <w:tc>
          <w:tcPr>
            <w:tcW w:w="1152" w:type="dxa"/>
            <w:shd w:val="clear" w:color="auto" w:fill="FFFFFF"/>
            <w:tcMar>
              <w:top w:w="12" w:type="dxa"/>
              <w:left w:w="12" w:type="dxa"/>
              <w:bottom w:w="0" w:type="dxa"/>
              <w:right w:w="12" w:type="dxa"/>
            </w:tcMar>
            <w:vAlign w:val="center"/>
            <w:hideMark/>
          </w:tcPr>
          <w:p w14:paraId="23DEDB44" w14:textId="77777777" w:rsidR="00F53BCE" w:rsidRPr="0041586E" w:rsidRDefault="00F53BCE">
            <w:pPr>
              <w:pStyle w:val="TAC"/>
            </w:pPr>
            <w:r w:rsidRPr="0041586E">
              <w:t>90</w:t>
            </w:r>
          </w:p>
        </w:tc>
      </w:tr>
      <w:tr w:rsidR="00F53BCE" w:rsidRPr="0041586E" w14:paraId="24E7BF34" w14:textId="77777777">
        <w:trPr>
          <w:trHeight w:val="245"/>
          <w:jc w:val="center"/>
        </w:trPr>
        <w:tc>
          <w:tcPr>
            <w:tcW w:w="1152" w:type="dxa"/>
            <w:shd w:val="clear" w:color="auto" w:fill="FFFFFF"/>
            <w:tcMar>
              <w:top w:w="12" w:type="dxa"/>
              <w:left w:w="12" w:type="dxa"/>
              <w:bottom w:w="0" w:type="dxa"/>
              <w:right w:w="12" w:type="dxa"/>
            </w:tcMar>
            <w:vAlign w:val="center"/>
            <w:hideMark/>
          </w:tcPr>
          <w:p w14:paraId="7357CA2B" w14:textId="77777777" w:rsidR="00F53BCE" w:rsidRPr="0041586E" w:rsidRDefault="00F53BCE">
            <w:pPr>
              <w:pStyle w:val="TAC"/>
            </w:pPr>
            <w:r w:rsidRPr="0041586E">
              <w:t>21</w:t>
            </w:r>
          </w:p>
        </w:tc>
        <w:tc>
          <w:tcPr>
            <w:tcW w:w="1152" w:type="dxa"/>
            <w:shd w:val="clear" w:color="auto" w:fill="FFFFFF"/>
            <w:tcMar>
              <w:top w:w="12" w:type="dxa"/>
              <w:left w:w="12" w:type="dxa"/>
              <w:bottom w:w="0" w:type="dxa"/>
              <w:right w:w="12" w:type="dxa"/>
            </w:tcMar>
            <w:vAlign w:val="center"/>
            <w:hideMark/>
          </w:tcPr>
          <w:p w14:paraId="09F3BEB2" w14:textId="77777777" w:rsidR="00F53BCE" w:rsidRPr="0041586E" w:rsidRDefault="00F53BCE">
            <w:pPr>
              <w:pStyle w:val="TAC"/>
            </w:pPr>
            <w:r w:rsidRPr="0041586E">
              <w:t>1827.409</w:t>
            </w:r>
          </w:p>
        </w:tc>
        <w:tc>
          <w:tcPr>
            <w:tcW w:w="1152" w:type="dxa"/>
            <w:shd w:val="clear" w:color="auto" w:fill="FFFFFF"/>
            <w:tcMar>
              <w:top w:w="12" w:type="dxa"/>
              <w:left w:w="12" w:type="dxa"/>
              <w:bottom w:w="0" w:type="dxa"/>
              <w:right w:w="12" w:type="dxa"/>
            </w:tcMar>
            <w:vAlign w:val="center"/>
            <w:hideMark/>
          </w:tcPr>
          <w:p w14:paraId="66E77BDE" w14:textId="77777777" w:rsidR="00F53BCE" w:rsidRPr="0041586E" w:rsidRDefault="00F53BCE">
            <w:pPr>
              <w:pStyle w:val="TAC"/>
            </w:pPr>
            <w:r w:rsidRPr="0041586E">
              <w:t>-16.6014</w:t>
            </w:r>
          </w:p>
        </w:tc>
        <w:tc>
          <w:tcPr>
            <w:tcW w:w="1152" w:type="dxa"/>
            <w:shd w:val="clear" w:color="auto" w:fill="FFFFFF"/>
            <w:tcMar>
              <w:top w:w="12" w:type="dxa"/>
              <w:left w:w="12" w:type="dxa"/>
              <w:bottom w:w="0" w:type="dxa"/>
              <w:right w:w="12" w:type="dxa"/>
            </w:tcMar>
            <w:vAlign w:val="center"/>
            <w:hideMark/>
          </w:tcPr>
          <w:p w14:paraId="5987DF3F" w14:textId="77777777" w:rsidR="00F53BCE" w:rsidRPr="0041586E" w:rsidRDefault="00F53BCE">
            <w:pPr>
              <w:pStyle w:val="TAC"/>
            </w:pPr>
            <w:r w:rsidRPr="0041586E">
              <w:t>-55.2029</w:t>
            </w:r>
          </w:p>
        </w:tc>
        <w:tc>
          <w:tcPr>
            <w:tcW w:w="1152" w:type="dxa"/>
            <w:shd w:val="clear" w:color="auto" w:fill="FFFFFF"/>
            <w:tcMar>
              <w:top w:w="12" w:type="dxa"/>
              <w:left w:w="12" w:type="dxa"/>
              <w:bottom w:w="0" w:type="dxa"/>
              <w:right w:w="12" w:type="dxa"/>
            </w:tcMar>
            <w:vAlign w:val="center"/>
            <w:hideMark/>
          </w:tcPr>
          <w:p w14:paraId="4C8C476E" w14:textId="77777777" w:rsidR="00F53BCE" w:rsidRPr="0041586E" w:rsidRDefault="00F53BCE">
            <w:pPr>
              <w:pStyle w:val="TAC"/>
            </w:pPr>
            <w:r w:rsidRPr="0041586E">
              <w:t>114.2434</w:t>
            </w:r>
          </w:p>
        </w:tc>
        <w:tc>
          <w:tcPr>
            <w:tcW w:w="1152" w:type="dxa"/>
            <w:shd w:val="clear" w:color="auto" w:fill="FFFFFF"/>
            <w:tcMar>
              <w:top w:w="12" w:type="dxa"/>
              <w:left w:w="12" w:type="dxa"/>
              <w:bottom w:w="0" w:type="dxa"/>
              <w:right w:w="12" w:type="dxa"/>
            </w:tcMar>
            <w:vAlign w:val="center"/>
            <w:hideMark/>
          </w:tcPr>
          <w:p w14:paraId="3C9D351B" w14:textId="77777777" w:rsidR="00F53BCE" w:rsidRPr="0041586E" w:rsidRDefault="00F53BCE">
            <w:pPr>
              <w:pStyle w:val="TAC"/>
            </w:pPr>
            <w:r w:rsidRPr="0041586E">
              <w:t>110.0378</w:t>
            </w:r>
          </w:p>
        </w:tc>
        <w:tc>
          <w:tcPr>
            <w:tcW w:w="1152" w:type="dxa"/>
            <w:shd w:val="clear" w:color="auto" w:fill="FFFFFF"/>
            <w:tcMar>
              <w:top w:w="12" w:type="dxa"/>
              <w:left w:w="12" w:type="dxa"/>
              <w:bottom w:w="0" w:type="dxa"/>
              <w:right w:w="12" w:type="dxa"/>
            </w:tcMar>
            <w:vAlign w:val="center"/>
            <w:hideMark/>
          </w:tcPr>
          <w:p w14:paraId="760B2718" w14:textId="77777777" w:rsidR="00F53BCE" w:rsidRPr="0041586E" w:rsidRDefault="00F53BCE">
            <w:pPr>
              <w:pStyle w:val="TAC"/>
            </w:pPr>
            <w:r w:rsidRPr="0041586E">
              <w:t>90</w:t>
            </w:r>
          </w:p>
        </w:tc>
      </w:tr>
      <w:tr w:rsidR="00F53BCE" w:rsidRPr="0041586E" w14:paraId="519203F9" w14:textId="77777777">
        <w:trPr>
          <w:trHeight w:val="245"/>
          <w:jc w:val="center"/>
        </w:trPr>
        <w:tc>
          <w:tcPr>
            <w:tcW w:w="1152" w:type="dxa"/>
            <w:shd w:val="clear" w:color="auto" w:fill="FFFFFF"/>
            <w:tcMar>
              <w:top w:w="12" w:type="dxa"/>
              <w:left w:w="12" w:type="dxa"/>
              <w:bottom w:w="0" w:type="dxa"/>
              <w:right w:w="12" w:type="dxa"/>
            </w:tcMar>
            <w:vAlign w:val="center"/>
            <w:hideMark/>
          </w:tcPr>
          <w:p w14:paraId="699EEE8D" w14:textId="77777777" w:rsidR="00F53BCE" w:rsidRPr="0041586E" w:rsidRDefault="00F53BCE">
            <w:pPr>
              <w:pStyle w:val="TAC"/>
            </w:pPr>
            <w:r w:rsidRPr="0041586E">
              <w:t>22</w:t>
            </w:r>
          </w:p>
        </w:tc>
        <w:tc>
          <w:tcPr>
            <w:tcW w:w="1152" w:type="dxa"/>
            <w:shd w:val="clear" w:color="auto" w:fill="FFFFFF"/>
            <w:tcMar>
              <w:top w:w="12" w:type="dxa"/>
              <w:left w:w="12" w:type="dxa"/>
              <w:bottom w:w="0" w:type="dxa"/>
              <w:right w:w="12" w:type="dxa"/>
            </w:tcMar>
            <w:vAlign w:val="center"/>
            <w:hideMark/>
          </w:tcPr>
          <w:p w14:paraId="11328E10" w14:textId="77777777" w:rsidR="00F53BCE" w:rsidRPr="0041586E" w:rsidRDefault="00F53BCE">
            <w:pPr>
              <w:pStyle w:val="TAC"/>
            </w:pPr>
            <w:r w:rsidRPr="0041586E">
              <w:t>1936.0695</w:t>
            </w:r>
          </w:p>
        </w:tc>
        <w:tc>
          <w:tcPr>
            <w:tcW w:w="1152" w:type="dxa"/>
            <w:shd w:val="clear" w:color="auto" w:fill="FFFFFF"/>
            <w:tcMar>
              <w:top w:w="12" w:type="dxa"/>
              <w:left w:w="12" w:type="dxa"/>
              <w:bottom w:w="0" w:type="dxa"/>
              <w:right w:w="12" w:type="dxa"/>
            </w:tcMar>
            <w:vAlign w:val="center"/>
            <w:hideMark/>
          </w:tcPr>
          <w:p w14:paraId="5B80B26F" w14:textId="77777777" w:rsidR="00F53BCE" w:rsidRPr="0041586E" w:rsidRDefault="00F53BCE">
            <w:pPr>
              <w:pStyle w:val="TAC"/>
            </w:pPr>
            <w:r w:rsidRPr="0041586E">
              <w:t>-19.9014</w:t>
            </w:r>
          </w:p>
        </w:tc>
        <w:tc>
          <w:tcPr>
            <w:tcW w:w="1152" w:type="dxa"/>
            <w:shd w:val="clear" w:color="auto" w:fill="FFFFFF"/>
            <w:tcMar>
              <w:top w:w="12" w:type="dxa"/>
              <w:left w:w="12" w:type="dxa"/>
              <w:bottom w:w="0" w:type="dxa"/>
              <w:right w:w="12" w:type="dxa"/>
            </w:tcMar>
            <w:vAlign w:val="center"/>
            <w:hideMark/>
          </w:tcPr>
          <w:p w14:paraId="734A361F" w14:textId="77777777" w:rsidR="00F53BCE" w:rsidRPr="0041586E" w:rsidRDefault="00F53BCE">
            <w:pPr>
              <w:pStyle w:val="TAC"/>
            </w:pPr>
            <w:r w:rsidRPr="0041586E">
              <w:t>42.8834</w:t>
            </w:r>
          </w:p>
        </w:tc>
        <w:tc>
          <w:tcPr>
            <w:tcW w:w="1152" w:type="dxa"/>
            <w:shd w:val="clear" w:color="auto" w:fill="FFFFFF"/>
            <w:tcMar>
              <w:top w:w="12" w:type="dxa"/>
              <w:left w:w="12" w:type="dxa"/>
              <w:bottom w:w="0" w:type="dxa"/>
              <w:right w:w="12" w:type="dxa"/>
            </w:tcMar>
            <w:vAlign w:val="center"/>
            <w:hideMark/>
          </w:tcPr>
          <w:p w14:paraId="010B2F63" w14:textId="77777777" w:rsidR="00F53BCE" w:rsidRPr="0041586E" w:rsidRDefault="00F53BCE">
            <w:pPr>
              <w:pStyle w:val="TAC"/>
            </w:pPr>
            <w:r w:rsidRPr="0041586E">
              <w:t>-153.449</w:t>
            </w:r>
          </w:p>
        </w:tc>
        <w:tc>
          <w:tcPr>
            <w:tcW w:w="1152" w:type="dxa"/>
            <w:shd w:val="clear" w:color="auto" w:fill="FFFFFF"/>
            <w:tcMar>
              <w:top w:w="12" w:type="dxa"/>
              <w:left w:w="12" w:type="dxa"/>
              <w:bottom w:w="0" w:type="dxa"/>
              <w:right w:w="12" w:type="dxa"/>
            </w:tcMar>
            <w:vAlign w:val="center"/>
            <w:hideMark/>
          </w:tcPr>
          <w:p w14:paraId="2525A0A3" w14:textId="77777777" w:rsidR="00F53BCE" w:rsidRPr="0041586E" w:rsidRDefault="00F53BCE">
            <w:pPr>
              <w:pStyle w:val="TAC"/>
            </w:pPr>
            <w:r w:rsidRPr="0041586E">
              <w:t>84.4834</w:t>
            </w:r>
          </w:p>
        </w:tc>
        <w:tc>
          <w:tcPr>
            <w:tcW w:w="1152" w:type="dxa"/>
            <w:shd w:val="clear" w:color="auto" w:fill="FFFFFF"/>
            <w:tcMar>
              <w:top w:w="12" w:type="dxa"/>
              <w:left w:w="12" w:type="dxa"/>
              <w:bottom w:w="0" w:type="dxa"/>
              <w:right w:w="12" w:type="dxa"/>
            </w:tcMar>
            <w:vAlign w:val="center"/>
            <w:hideMark/>
          </w:tcPr>
          <w:p w14:paraId="2F90657C" w14:textId="77777777" w:rsidR="00F53BCE" w:rsidRPr="0041586E" w:rsidRDefault="00F53BCE">
            <w:pPr>
              <w:pStyle w:val="TAC"/>
            </w:pPr>
            <w:r w:rsidRPr="0041586E">
              <w:t>90</w:t>
            </w:r>
          </w:p>
        </w:tc>
      </w:tr>
      <w:tr w:rsidR="00F53BCE" w:rsidRPr="0041586E" w14:paraId="6EA53AD2" w14:textId="77777777">
        <w:trPr>
          <w:trHeight w:val="245"/>
          <w:jc w:val="center"/>
        </w:trPr>
        <w:tc>
          <w:tcPr>
            <w:tcW w:w="1152" w:type="dxa"/>
            <w:shd w:val="clear" w:color="auto" w:fill="FFFFFF"/>
            <w:tcMar>
              <w:top w:w="12" w:type="dxa"/>
              <w:left w:w="12" w:type="dxa"/>
              <w:bottom w:w="0" w:type="dxa"/>
              <w:right w:w="12" w:type="dxa"/>
            </w:tcMar>
            <w:vAlign w:val="center"/>
            <w:hideMark/>
          </w:tcPr>
          <w:p w14:paraId="69AF594F" w14:textId="77777777" w:rsidR="00F53BCE" w:rsidRPr="0041586E" w:rsidRDefault="00F53BCE">
            <w:pPr>
              <w:pStyle w:val="TAC"/>
            </w:pPr>
            <w:r w:rsidRPr="0041586E">
              <w:t>23</w:t>
            </w:r>
          </w:p>
        </w:tc>
        <w:tc>
          <w:tcPr>
            <w:tcW w:w="1152" w:type="dxa"/>
            <w:shd w:val="clear" w:color="auto" w:fill="FFFFFF"/>
            <w:tcMar>
              <w:top w:w="12" w:type="dxa"/>
              <w:left w:w="12" w:type="dxa"/>
              <w:bottom w:w="0" w:type="dxa"/>
              <w:right w:w="12" w:type="dxa"/>
            </w:tcMar>
            <w:vAlign w:val="center"/>
            <w:hideMark/>
          </w:tcPr>
          <w:p w14:paraId="070218CC" w14:textId="77777777" w:rsidR="00F53BCE" w:rsidRPr="0041586E" w:rsidRDefault="00F53BCE">
            <w:pPr>
              <w:pStyle w:val="TAC"/>
            </w:pPr>
            <w:r w:rsidRPr="0041586E">
              <w:t>3525.389</w:t>
            </w:r>
          </w:p>
        </w:tc>
        <w:tc>
          <w:tcPr>
            <w:tcW w:w="1152" w:type="dxa"/>
            <w:shd w:val="clear" w:color="auto" w:fill="FFFFFF"/>
            <w:tcMar>
              <w:top w:w="12" w:type="dxa"/>
              <w:left w:w="12" w:type="dxa"/>
              <w:bottom w:w="0" w:type="dxa"/>
              <w:right w:w="12" w:type="dxa"/>
            </w:tcMar>
            <w:vAlign w:val="center"/>
            <w:hideMark/>
          </w:tcPr>
          <w:p w14:paraId="767E0F91" w14:textId="77777777" w:rsidR="00F53BCE" w:rsidRPr="0041586E" w:rsidRDefault="00F53BCE">
            <w:pPr>
              <w:pStyle w:val="TAC"/>
            </w:pPr>
            <w:r w:rsidRPr="0041586E">
              <w:t>-29.7014</w:t>
            </w:r>
          </w:p>
        </w:tc>
        <w:tc>
          <w:tcPr>
            <w:tcW w:w="1152" w:type="dxa"/>
            <w:shd w:val="clear" w:color="auto" w:fill="FFFFFF"/>
            <w:tcMar>
              <w:top w:w="12" w:type="dxa"/>
              <w:left w:w="12" w:type="dxa"/>
              <w:bottom w:w="0" w:type="dxa"/>
              <w:right w:w="12" w:type="dxa"/>
            </w:tcMar>
            <w:vAlign w:val="center"/>
            <w:hideMark/>
          </w:tcPr>
          <w:p w14:paraId="5D281620" w14:textId="77777777" w:rsidR="00F53BCE" w:rsidRPr="0041586E" w:rsidRDefault="00F53BCE">
            <w:pPr>
              <w:pStyle w:val="TAC"/>
            </w:pPr>
            <w:r w:rsidRPr="0041586E">
              <w:t>-20.9811</w:t>
            </w:r>
          </w:p>
        </w:tc>
        <w:tc>
          <w:tcPr>
            <w:tcW w:w="1152" w:type="dxa"/>
            <w:shd w:val="clear" w:color="auto" w:fill="FFFFFF"/>
            <w:tcMar>
              <w:top w:w="12" w:type="dxa"/>
              <w:left w:w="12" w:type="dxa"/>
              <w:bottom w:w="0" w:type="dxa"/>
              <w:right w:w="12" w:type="dxa"/>
            </w:tcMar>
            <w:vAlign w:val="center"/>
            <w:hideMark/>
          </w:tcPr>
          <w:p w14:paraId="65E5AB8E" w14:textId="77777777" w:rsidR="00F53BCE" w:rsidRPr="0041586E" w:rsidRDefault="00F53BCE">
            <w:pPr>
              <w:pStyle w:val="TAC"/>
            </w:pPr>
            <w:r w:rsidRPr="0041586E">
              <w:t>73.5652</w:t>
            </w:r>
          </w:p>
        </w:tc>
        <w:tc>
          <w:tcPr>
            <w:tcW w:w="1152" w:type="dxa"/>
            <w:shd w:val="clear" w:color="auto" w:fill="FFFFFF"/>
            <w:tcMar>
              <w:top w:w="12" w:type="dxa"/>
              <w:left w:w="12" w:type="dxa"/>
              <w:bottom w:w="0" w:type="dxa"/>
              <w:right w:w="12" w:type="dxa"/>
            </w:tcMar>
            <w:vAlign w:val="center"/>
            <w:hideMark/>
          </w:tcPr>
          <w:p w14:paraId="36F34FF0" w14:textId="77777777" w:rsidR="00F53BCE" w:rsidRPr="0041586E" w:rsidRDefault="00F53BCE">
            <w:pPr>
              <w:pStyle w:val="TAC"/>
            </w:pPr>
            <w:r w:rsidRPr="0041586E">
              <w:t>105.4414</w:t>
            </w:r>
          </w:p>
        </w:tc>
        <w:tc>
          <w:tcPr>
            <w:tcW w:w="1152" w:type="dxa"/>
            <w:shd w:val="clear" w:color="auto" w:fill="FFFFFF"/>
            <w:tcMar>
              <w:top w:w="12" w:type="dxa"/>
              <w:left w:w="12" w:type="dxa"/>
              <w:bottom w:w="0" w:type="dxa"/>
              <w:right w:w="12" w:type="dxa"/>
            </w:tcMar>
            <w:vAlign w:val="center"/>
            <w:hideMark/>
          </w:tcPr>
          <w:p w14:paraId="2F4E6C80" w14:textId="77777777" w:rsidR="00F53BCE" w:rsidRPr="0041586E" w:rsidRDefault="00F53BCE">
            <w:pPr>
              <w:pStyle w:val="TAC"/>
            </w:pPr>
            <w:r w:rsidRPr="0041586E">
              <w:t>90</w:t>
            </w:r>
          </w:p>
        </w:tc>
      </w:tr>
    </w:tbl>
    <w:p w14:paraId="53CE7FB3" w14:textId="7DD92E89" w:rsidR="00F53BCE" w:rsidRDefault="00F53BCE" w:rsidP="00F53BCE">
      <w:pPr>
        <w:pStyle w:val="Caption"/>
        <w:keepLines/>
        <w:spacing w:before="120"/>
      </w:pPr>
      <w:r>
        <w:t xml:space="preserve">Figure </w:t>
      </w:r>
      <w:r>
        <w:fldChar w:fldCharType="begin"/>
      </w:r>
      <w:r>
        <w:instrText xml:space="preserve"> SEQ Figure \* ARABIC </w:instrText>
      </w:r>
      <w:r>
        <w:fldChar w:fldCharType="separate"/>
      </w:r>
      <w:r>
        <w:rPr>
          <w:noProof/>
        </w:rPr>
        <w:t>8</w:t>
      </w:r>
      <w:r>
        <w:rPr>
          <w:noProof/>
        </w:rPr>
        <w:fldChar w:fldCharType="end"/>
      </w:r>
      <w:r>
        <w:t xml:space="preserve">: Example </w:t>
      </w:r>
      <w:proofErr w:type="spellStart"/>
      <w:r>
        <w:t>UE_target</w:t>
      </w:r>
      <w:proofErr w:type="spellEnd"/>
      <w:r>
        <w:t xml:space="preserve"> Channel model parameters </w:t>
      </w:r>
      <w:r w:rsidRPr="00F35B2C">
        <w:t xml:space="preserve">for </w:t>
      </w:r>
      <w:r w:rsidRPr="005550ED">
        <w:t>UMa CDL-A</w:t>
      </w:r>
      <w:r>
        <w:t xml:space="preserve"> from TR 38.827.</w:t>
      </w:r>
    </w:p>
    <w:p w14:paraId="3405E825" w14:textId="77777777" w:rsidR="00F53BCE" w:rsidRDefault="00F53BCE" w:rsidP="00F53BCE">
      <w:r w:rsidRPr="00484749">
        <w:rPr>
          <w:b/>
          <w:bCs/>
        </w:rPr>
        <w:t xml:space="preserve">Step </w:t>
      </w:r>
      <w:r>
        <w:rPr>
          <w:b/>
          <w:bCs/>
        </w:rPr>
        <w:t>2</w:t>
      </w:r>
      <w:r w:rsidRPr="00484749">
        <w:rPr>
          <w:b/>
          <w:bCs/>
        </w:rPr>
        <w:t>:</w:t>
      </w:r>
      <w:r>
        <w:t xml:space="preserve"> Define an additional inter-use</w:t>
      </w:r>
      <w:r w:rsidRPr="00484749">
        <w:t xml:space="preserve">r </w:t>
      </w:r>
      <w:proofErr w:type="spellStart"/>
      <w:r w:rsidRPr="00484749">
        <w:rPr>
          <w:b/>
          <w:bCs/>
        </w:rPr>
        <w:t>UE_close</w:t>
      </w:r>
      <w:proofErr w:type="spellEnd"/>
      <w:r w:rsidRPr="00484749">
        <w:t xml:space="preserve"> closely located </w:t>
      </w:r>
      <w:r>
        <w:t xml:space="preserve">(e.g. 5 m) </w:t>
      </w:r>
      <w:r w:rsidRPr="00484749">
        <w:t xml:space="preserve">to </w:t>
      </w:r>
      <w:proofErr w:type="spellStart"/>
      <w:r w:rsidRPr="00484749">
        <w:rPr>
          <w:b/>
          <w:bCs/>
        </w:rPr>
        <w:t>UE_target</w:t>
      </w:r>
      <w:proofErr w:type="spellEnd"/>
      <w:r w:rsidRPr="00484749">
        <w:t xml:space="preserve"> </w:t>
      </w:r>
    </w:p>
    <w:p w14:paraId="61A79F6B" w14:textId="65367DC9" w:rsidR="00F53BCE" w:rsidRDefault="00F53BCE" w:rsidP="00F53BCE">
      <w:r>
        <w:t xml:space="preserve">This user is intended to have a </w:t>
      </w:r>
      <w:r w:rsidRPr="006B6562">
        <w:t xml:space="preserve">high </w:t>
      </w:r>
      <w:r>
        <w:t xml:space="preserve">spatial </w:t>
      </w:r>
      <w:r w:rsidRPr="006B6562">
        <w:t xml:space="preserve">correlation </w:t>
      </w:r>
      <w:r>
        <w:t>with the target user. I</w:t>
      </w:r>
      <w:r w:rsidR="00894726">
        <w:t>t</w:t>
      </w:r>
      <w:r>
        <w:t xml:space="preserve"> is therefore placed in close vicinity to the target user.</w:t>
      </w:r>
    </w:p>
    <w:p w14:paraId="769BACC0" w14:textId="38CA36A6" w:rsidR="00F53BCE" w:rsidRDefault="00F53BCE" w:rsidP="00F53BCE">
      <w:r>
        <w:t xml:space="preserve">Optionally chose the location in relation to </w:t>
      </w:r>
      <w:proofErr w:type="spellStart"/>
      <w:r>
        <w:t>UE_target</w:t>
      </w:r>
      <w:proofErr w:type="spellEnd"/>
      <w:r>
        <w:t xml:space="preserve"> spatial support, meaning that for scheduling with </w:t>
      </w:r>
      <w:r w:rsidR="00D542E5">
        <w:t>highest</w:t>
      </w:r>
      <w:r>
        <w:t xml:space="preserve"> interference the distance between </w:t>
      </w:r>
      <w:proofErr w:type="spellStart"/>
      <w:r>
        <w:t>UE_target</w:t>
      </w:r>
      <w:proofErr w:type="spellEnd"/>
      <w:r>
        <w:t xml:space="preserve"> and </w:t>
      </w:r>
      <w:proofErr w:type="spellStart"/>
      <w:r>
        <w:t>UE_close</w:t>
      </w:r>
      <w:proofErr w:type="spellEnd"/>
      <w:r>
        <w:t xml:space="preserve"> is taken in the direction of </w:t>
      </w:r>
      <w:proofErr w:type="spellStart"/>
      <w:r>
        <w:t>UE_target</w:t>
      </w:r>
      <w:proofErr w:type="spellEnd"/>
      <w:r>
        <w:t xml:space="preserve"> support. For lowest interference it is taken orthogonally. Choices in between are valid.</w:t>
      </w:r>
    </w:p>
    <w:p w14:paraId="4D3F3CA2" w14:textId="77777777" w:rsidR="00F53BCE" w:rsidRDefault="00F53BCE" w:rsidP="00F53BCE">
      <w:r w:rsidRPr="00484749">
        <w:rPr>
          <w:b/>
          <w:bCs/>
        </w:rPr>
        <w:t xml:space="preserve">Step </w:t>
      </w:r>
      <w:r>
        <w:rPr>
          <w:b/>
          <w:bCs/>
        </w:rPr>
        <w:t>3</w:t>
      </w:r>
      <w:r w:rsidRPr="00484749">
        <w:rPr>
          <w:b/>
          <w:bCs/>
        </w:rPr>
        <w:t>:</w:t>
      </w:r>
      <w:r>
        <w:t xml:space="preserve"> Define an additional inter-use</w:t>
      </w:r>
      <w:r w:rsidRPr="00484749">
        <w:t xml:space="preserve">r </w:t>
      </w:r>
      <w:proofErr w:type="spellStart"/>
      <w:r w:rsidRPr="00484749">
        <w:rPr>
          <w:b/>
          <w:bCs/>
        </w:rPr>
        <w:t>UE_</w:t>
      </w:r>
      <w:r>
        <w:rPr>
          <w:b/>
          <w:bCs/>
        </w:rPr>
        <w:t>far</w:t>
      </w:r>
      <w:proofErr w:type="spellEnd"/>
      <w:r w:rsidRPr="00484749">
        <w:t xml:space="preserve"> located </w:t>
      </w:r>
      <w:r>
        <w:t>far away (e.g. 100 m) from</w:t>
      </w:r>
      <w:r w:rsidRPr="00484749">
        <w:t xml:space="preserve"> </w:t>
      </w:r>
      <w:proofErr w:type="spellStart"/>
      <w:r w:rsidRPr="00484749">
        <w:rPr>
          <w:b/>
          <w:bCs/>
        </w:rPr>
        <w:t>UE_target</w:t>
      </w:r>
      <w:proofErr w:type="spellEnd"/>
      <w:r w:rsidRPr="00484749">
        <w:t xml:space="preserve"> </w:t>
      </w:r>
    </w:p>
    <w:p w14:paraId="0E05E87F" w14:textId="77777777" w:rsidR="00F53BCE" w:rsidRDefault="00F53BCE" w:rsidP="00F53BCE">
      <w:r>
        <w:t>This user is intended to have a low</w:t>
      </w:r>
      <w:r w:rsidRPr="006B6562">
        <w:t xml:space="preserve"> </w:t>
      </w:r>
      <w:r>
        <w:t xml:space="preserve">spatial </w:t>
      </w:r>
      <w:r w:rsidRPr="006B6562">
        <w:t xml:space="preserve">correlation </w:t>
      </w:r>
      <w:r>
        <w:t>with the target user. It is therefore placed far away from the target user.</w:t>
      </w:r>
    </w:p>
    <w:p w14:paraId="13B51B38" w14:textId="77777777" w:rsidR="00F53BCE" w:rsidRDefault="00F53BCE" w:rsidP="00F53BCE">
      <w:r>
        <w:t xml:space="preserve">Optionally chose the location in relation to </w:t>
      </w:r>
      <w:proofErr w:type="spellStart"/>
      <w:r>
        <w:t>UE_target</w:t>
      </w:r>
      <w:proofErr w:type="spellEnd"/>
      <w:r>
        <w:t xml:space="preserve"> spatial support, meaning that for scheduling with highest interference the distance between </w:t>
      </w:r>
      <w:proofErr w:type="spellStart"/>
      <w:r>
        <w:t>UE_target</w:t>
      </w:r>
      <w:proofErr w:type="spellEnd"/>
      <w:r>
        <w:t xml:space="preserve"> and </w:t>
      </w:r>
      <w:proofErr w:type="spellStart"/>
      <w:r>
        <w:t>UE_far</w:t>
      </w:r>
      <w:proofErr w:type="spellEnd"/>
      <w:r>
        <w:t xml:space="preserve"> is taken in the direction of </w:t>
      </w:r>
      <w:proofErr w:type="spellStart"/>
      <w:r>
        <w:t>UE_target</w:t>
      </w:r>
      <w:proofErr w:type="spellEnd"/>
      <w:r>
        <w:t xml:space="preserve"> support. For lowest interference it is taken orthogonally. Choices in between are valid.</w:t>
      </w:r>
    </w:p>
    <w:p w14:paraId="25E1E6F9" w14:textId="0CEF2A90" w:rsidR="00F53BCE" w:rsidRDefault="00F53BCE" w:rsidP="00F53BCE">
      <w:r w:rsidRPr="00484749">
        <w:rPr>
          <w:b/>
          <w:bCs/>
        </w:rPr>
        <w:t xml:space="preserve">Step </w:t>
      </w:r>
      <w:r>
        <w:rPr>
          <w:b/>
          <w:bCs/>
        </w:rPr>
        <w:t>4</w:t>
      </w:r>
      <w:r>
        <w:t xml:space="preserve"> (only for multi-cell): Channel models need to be created for all UE with respect to each cell. I.e., </w:t>
      </w:r>
      <w:proofErr w:type="spellStart"/>
      <w:r>
        <w:t>UE_close</w:t>
      </w:r>
      <w:proofErr w:type="spellEnd"/>
      <w:r>
        <w:t xml:space="preserve"> and </w:t>
      </w:r>
      <w:proofErr w:type="spellStart"/>
      <w:r>
        <w:t>U</w:t>
      </w:r>
      <w:r w:rsidR="00E138FA">
        <w:t>E</w:t>
      </w:r>
      <w:r>
        <w:t>_far</w:t>
      </w:r>
      <w:proofErr w:type="spellEnd"/>
      <w:r>
        <w:t xml:space="preserve"> may become </w:t>
      </w:r>
      <w:proofErr w:type="spellStart"/>
      <w:r>
        <w:t>UE_target</w:t>
      </w:r>
      <w:proofErr w:type="spellEnd"/>
      <w:r>
        <w:t xml:space="preserve"> in another cell. In this case distances and relation to spatial support are to be chosen reciprocally.</w:t>
      </w:r>
    </w:p>
    <w:p w14:paraId="08D6A58B" w14:textId="109DDB21" w:rsidR="00F53BCE" w:rsidRPr="00E213F6" w:rsidRDefault="00F53BCE" w:rsidP="00F53BCE">
      <w:r w:rsidRPr="00484749">
        <w:rPr>
          <w:b/>
          <w:bCs/>
        </w:rPr>
        <w:t xml:space="preserve">Step </w:t>
      </w:r>
      <w:r>
        <w:rPr>
          <w:b/>
          <w:bCs/>
        </w:rPr>
        <w:t>5</w:t>
      </w:r>
      <w:r w:rsidRPr="00484749">
        <w:rPr>
          <w:b/>
          <w:bCs/>
        </w:rPr>
        <w:t>:</w:t>
      </w:r>
      <w:r>
        <w:t xml:space="preserve"> Generate new c</w:t>
      </w:r>
      <w:r w:rsidRPr="000A30B8">
        <w:t>hannel model parameter</w:t>
      </w:r>
      <w:r>
        <w:t xml:space="preserve"> tables for</w:t>
      </w:r>
      <w:r w:rsidRPr="00484749">
        <w:rPr>
          <w:b/>
          <w:bCs/>
        </w:rPr>
        <w:t xml:space="preserve"> </w:t>
      </w:r>
      <w:proofErr w:type="spellStart"/>
      <w:r w:rsidRPr="00484749">
        <w:rPr>
          <w:b/>
          <w:bCs/>
        </w:rPr>
        <w:t>UE_</w:t>
      </w:r>
      <w:r>
        <w:rPr>
          <w:b/>
          <w:bCs/>
        </w:rPr>
        <w:t>close</w:t>
      </w:r>
      <w:proofErr w:type="spellEnd"/>
      <w:r>
        <w:rPr>
          <w:b/>
          <w:bCs/>
        </w:rPr>
        <w:t xml:space="preserve"> </w:t>
      </w:r>
      <w:r w:rsidRPr="00484749">
        <w:t xml:space="preserve">and </w:t>
      </w:r>
      <w:proofErr w:type="spellStart"/>
      <w:r w:rsidRPr="00484749">
        <w:rPr>
          <w:b/>
          <w:bCs/>
        </w:rPr>
        <w:t>UE_</w:t>
      </w:r>
      <w:r>
        <w:rPr>
          <w:b/>
          <w:bCs/>
        </w:rPr>
        <w:t>far</w:t>
      </w:r>
      <w:proofErr w:type="spellEnd"/>
      <w:r w:rsidRPr="00484749">
        <w:t xml:space="preserve"> </w:t>
      </w:r>
      <w:r>
        <w:t xml:space="preserve">using one of the spatial consistency procedures as described in TS 38.901 </w:t>
      </w:r>
      <w:r w:rsidR="00436864">
        <w:t xml:space="preserve">section </w:t>
      </w:r>
      <w:r>
        <w:t>7.6.3.</w:t>
      </w:r>
    </w:p>
    <w:p w14:paraId="4CD2447A" w14:textId="61ED3FA4" w:rsidR="00F53BCE" w:rsidRPr="00EF6B88" w:rsidRDefault="00F53BCE" w:rsidP="00F53BCE">
      <w:r>
        <w:rPr>
          <w:rFonts w:cstheme="minorHAnsi"/>
        </w:rPr>
        <w:t xml:space="preserve">Either Method A or Method B can be used to generate new spatially consistent channel </w:t>
      </w:r>
      <w:r w:rsidRPr="000A30B8">
        <w:t>model parameter</w:t>
      </w:r>
      <w:r>
        <w:t xml:space="preserve"> tables for</w:t>
      </w:r>
      <w:r w:rsidRPr="00484749">
        <w:rPr>
          <w:b/>
          <w:bCs/>
        </w:rPr>
        <w:t xml:space="preserve"> </w:t>
      </w:r>
      <w:proofErr w:type="spellStart"/>
      <w:r w:rsidRPr="00484749">
        <w:rPr>
          <w:b/>
          <w:bCs/>
        </w:rPr>
        <w:t>UE_</w:t>
      </w:r>
      <w:r>
        <w:rPr>
          <w:b/>
          <w:bCs/>
        </w:rPr>
        <w:t>close</w:t>
      </w:r>
      <w:proofErr w:type="spellEnd"/>
      <w:r>
        <w:rPr>
          <w:b/>
          <w:bCs/>
        </w:rPr>
        <w:t xml:space="preserve"> </w:t>
      </w:r>
      <w:r w:rsidRPr="00484749">
        <w:t xml:space="preserve">and </w:t>
      </w:r>
      <w:proofErr w:type="spellStart"/>
      <w:r w:rsidRPr="00484749">
        <w:rPr>
          <w:b/>
          <w:bCs/>
        </w:rPr>
        <w:t>UE_</w:t>
      </w:r>
      <w:r>
        <w:rPr>
          <w:b/>
          <w:bCs/>
        </w:rPr>
        <w:t>far</w:t>
      </w:r>
      <w:proofErr w:type="spellEnd"/>
      <w:r w:rsidRPr="00D71776">
        <w:t>.</w:t>
      </w:r>
      <w:r w:rsidR="00EF6B88">
        <w:t xml:space="preserve"> </w:t>
      </w:r>
      <w:r>
        <w:t>However, based</w:t>
      </w:r>
      <w:r>
        <w:rPr>
          <w:lang w:val="en-US"/>
        </w:rPr>
        <w:t xml:space="preserve"> on actual </w:t>
      </w:r>
      <w:r w:rsidRPr="00856BA8">
        <w:t xml:space="preserve">channel measurements </w:t>
      </w:r>
      <w:r>
        <w:t xml:space="preserve">in various </w:t>
      </w:r>
      <w:r w:rsidRPr="00856BA8">
        <w:t>indoor and outdoor environment</w:t>
      </w:r>
      <w:r>
        <w:t>s, it</w:t>
      </w:r>
      <w:r>
        <w:rPr>
          <w:lang w:val="en-US"/>
        </w:rPr>
        <w:t xml:space="preserve"> has recently been shown that</w:t>
      </w:r>
      <w:r w:rsidRPr="00F609FA">
        <w:rPr>
          <w:lang w:val="en-US"/>
        </w:rPr>
        <w:t xml:space="preserve"> </w:t>
      </w:r>
      <w:r>
        <w:rPr>
          <w:lang w:val="en-US"/>
        </w:rPr>
        <w:t xml:space="preserve">the </w:t>
      </w:r>
      <w:r w:rsidRPr="00F609FA">
        <w:rPr>
          <w:lang w:val="en-US"/>
        </w:rPr>
        <w:t>fully deterministic procedure</w:t>
      </w:r>
      <w:r>
        <w:rPr>
          <w:lang w:val="en-US"/>
        </w:rPr>
        <w:t xml:space="preserve">, </w:t>
      </w:r>
      <w:r>
        <w:rPr>
          <w:rFonts w:cstheme="minorHAnsi"/>
        </w:rPr>
        <w:t>Method A</w:t>
      </w:r>
      <w:r>
        <w:rPr>
          <w:lang w:val="en-US"/>
        </w:rPr>
        <w:t xml:space="preserve">, </w:t>
      </w:r>
      <w:r w:rsidRPr="00F609FA">
        <w:rPr>
          <w:lang w:val="en-US"/>
        </w:rPr>
        <w:t xml:space="preserve">provides a much better approximation to the measured channel in all </w:t>
      </w:r>
      <w:r>
        <w:rPr>
          <w:lang w:val="en-US"/>
        </w:rPr>
        <w:t xml:space="preserve">measured channel </w:t>
      </w:r>
      <w:r w:rsidRPr="00F609FA">
        <w:rPr>
          <w:lang w:val="en-US"/>
        </w:rPr>
        <w:t xml:space="preserve">environments than </w:t>
      </w:r>
      <w:r>
        <w:rPr>
          <w:rFonts w:cstheme="minorHAnsi"/>
        </w:rPr>
        <w:t>Method B</w:t>
      </w:r>
      <w:r w:rsidR="00063F42">
        <w:rPr>
          <w:rFonts w:cstheme="minorHAnsi"/>
        </w:rPr>
        <w:t>, which is</w:t>
      </w:r>
      <w:r w:rsidRPr="00F609FA">
        <w:rPr>
          <w:lang w:val="en-US"/>
        </w:rPr>
        <w:t xml:space="preserve"> a fully stochastic procedure</w:t>
      </w:r>
      <w:r w:rsidR="000871ED">
        <w:rPr>
          <w:lang w:val="en-US"/>
        </w:rPr>
        <w:t xml:space="preserve"> </w:t>
      </w:r>
      <w:r w:rsidR="00120EDB">
        <w:rPr>
          <w:lang w:val="en-US"/>
        </w:rPr>
        <w:fldChar w:fldCharType="begin"/>
      </w:r>
      <w:r w:rsidR="00120EDB">
        <w:rPr>
          <w:lang w:val="en-US"/>
        </w:rPr>
        <w:instrText xml:space="preserve"> REF _Ref181832114 \r \h </w:instrText>
      </w:r>
      <w:r w:rsidR="00120EDB">
        <w:rPr>
          <w:lang w:val="en-US"/>
        </w:rPr>
      </w:r>
      <w:r w:rsidR="00120EDB">
        <w:rPr>
          <w:lang w:val="en-US"/>
        </w:rPr>
        <w:fldChar w:fldCharType="separate"/>
      </w:r>
      <w:r w:rsidR="00120EDB">
        <w:rPr>
          <w:lang w:val="en-US"/>
        </w:rPr>
        <w:t>[8]</w:t>
      </w:r>
      <w:r w:rsidR="00120EDB">
        <w:rPr>
          <w:lang w:val="en-US"/>
        </w:rPr>
        <w:fldChar w:fldCharType="end"/>
      </w:r>
      <w:r>
        <w:rPr>
          <w:lang w:val="en-US"/>
        </w:rPr>
        <w:t xml:space="preserve">. Therefore, Method A is </w:t>
      </w:r>
      <w:r w:rsidR="0011152B">
        <w:rPr>
          <w:lang w:val="en-US"/>
        </w:rPr>
        <w:t xml:space="preserve">the </w:t>
      </w:r>
      <w:r>
        <w:rPr>
          <w:lang w:val="en-US"/>
        </w:rPr>
        <w:t xml:space="preserve">preferred spatial consistency </w:t>
      </w:r>
      <w:r w:rsidR="00D71966">
        <w:rPr>
          <w:lang w:val="en-US"/>
        </w:rPr>
        <w:t xml:space="preserve">procedure </w:t>
      </w:r>
      <w:r w:rsidR="005037FA">
        <w:rPr>
          <w:lang w:val="en-US"/>
        </w:rPr>
        <w:t xml:space="preserve">for </w:t>
      </w:r>
      <w:r w:rsidR="00F9114A">
        <w:rPr>
          <w:lang w:val="en-US"/>
        </w:rPr>
        <w:t xml:space="preserve">MU </w:t>
      </w:r>
      <w:r w:rsidR="00582551">
        <w:rPr>
          <w:lang w:val="en-US"/>
        </w:rPr>
        <w:t xml:space="preserve">extension of the TR </w:t>
      </w:r>
      <w:r w:rsidR="004659EC">
        <w:rPr>
          <w:lang w:val="en-US"/>
        </w:rPr>
        <w:t>38.</w:t>
      </w:r>
      <w:r w:rsidR="00DF7068">
        <w:rPr>
          <w:lang w:val="en-US"/>
        </w:rPr>
        <w:t>827 tab</w:t>
      </w:r>
      <w:r w:rsidR="00F83985">
        <w:rPr>
          <w:lang w:val="en-US"/>
        </w:rPr>
        <w:t>les</w:t>
      </w:r>
      <w:r>
        <w:rPr>
          <w:lang w:val="en-US"/>
        </w:rPr>
        <w:t>.</w:t>
      </w:r>
      <w:r w:rsidRPr="00F609FA">
        <w:rPr>
          <w:lang w:val="en-US"/>
        </w:rPr>
        <w:t xml:space="preserve"> </w:t>
      </w:r>
    </w:p>
    <w:p w14:paraId="1D740AF8" w14:textId="77777777" w:rsidR="00D96AAE" w:rsidRDefault="00D96AAE" w:rsidP="00301927"/>
    <w:p w14:paraId="28490AA6" w14:textId="7706DB2E" w:rsidR="00D96AAE" w:rsidRDefault="00D96AAE" w:rsidP="00D96AAE">
      <w:pPr>
        <w:pStyle w:val="sectionsubheader"/>
      </w:pPr>
      <w:r>
        <w:t xml:space="preserve">Resulting </w:t>
      </w:r>
      <w:r w:rsidR="00F84BE2">
        <w:t xml:space="preserve">CDLC UMa </w:t>
      </w:r>
      <w:r w:rsidR="009C006C">
        <w:t>tables</w:t>
      </w:r>
      <w:r>
        <w:t xml:space="preserve"> for MU SCM</w:t>
      </w:r>
    </w:p>
    <w:p w14:paraId="2FFB0D3E" w14:textId="07D59886" w:rsidR="00F9112E" w:rsidRPr="00836C73" w:rsidRDefault="00F53BCE" w:rsidP="00301927">
      <w:r>
        <w:t>A practical example of selected new c</w:t>
      </w:r>
      <w:r w:rsidRPr="000A30B8">
        <w:t>hannel model parameter</w:t>
      </w:r>
      <w:r>
        <w:t xml:space="preserve"> tables for</w:t>
      </w:r>
      <w:r w:rsidRPr="00484749">
        <w:rPr>
          <w:b/>
          <w:bCs/>
        </w:rPr>
        <w:t xml:space="preserve"> </w:t>
      </w:r>
      <w:proofErr w:type="spellStart"/>
      <w:r w:rsidRPr="00484749">
        <w:rPr>
          <w:b/>
          <w:bCs/>
        </w:rPr>
        <w:t>UE_</w:t>
      </w:r>
      <w:r>
        <w:rPr>
          <w:b/>
          <w:bCs/>
        </w:rPr>
        <w:t>close</w:t>
      </w:r>
      <w:proofErr w:type="spellEnd"/>
      <w:r>
        <w:rPr>
          <w:b/>
          <w:bCs/>
        </w:rPr>
        <w:t xml:space="preserve"> </w:t>
      </w:r>
      <w:r w:rsidRPr="00484749">
        <w:t xml:space="preserve">and </w:t>
      </w:r>
      <w:proofErr w:type="spellStart"/>
      <w:r w:rsidRPr="00484749">
        <w:rPr>
          <w:b/>
          <w:bCs/>
        </w:rPr>
        <w:t>UE_</w:t>
      </w:r>
      <w:r>
        <w:rPr>
          <w:b/>
          <w:bCs/>
        </w:rPr>
        <w:t>far</w:t>
      </w:r>
      <w:proofErr w:type="spellEnd"/>
      <w:r w:rsidRPr="00484749">
        <w:t xml:space="preserve"> </w:t>
      </w:r>
      <w:r>
        <w:t xml:space="preserve">using the spatial consistency procedure Method A as described in TS 38.901 7.6.3. is shown in </w:t>
      </w:r>
      <w:r>
        <w:fldChar w:fldCharType="begin"/>
      </w:r>
      <w:r>
        <w:instrText xml:space="preserve"> REF _Ref178895075 \h </w:instrText>
      </w:r>
      <w:r>
        <w:fldChar w:fldCharType="separate"/>
      </w:r>
      <w:r>
        <w:t xml:space="preserve">Figure </w:t>
      </w:r>
      <w:r>
        <w:rPr>
          <w:noProof/>
        </w:rPr>
        <w:t>9</w:t>
      </w:r>
      <w:r>
        <w:fldChar w:fldCharType="end"/>
      </w:r>
      <w:r>
        <w:t>:</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040"/>
        <w:gridCol w:w="1047"/>
        <w:gridCol w:w="1068"/>
        <w:gridCol w:w="1068"/>
        <w:gridCol w:w="899"/>
        <w:gridCol w:w="899"/>
        <w:gridCol w:w="899"/>
        <w:gridCol w:w="899"/>
        <w:gridCol w:w="899"/>
        <w:gridCol w:w="899"/>
      </w:tblGrid>
      <w:tr w:rsidR="00C12691" w:rsidRPr="0041586E" w14:paraId="13ADE213" w14:textId="77777777">
        <w:trPr>
          <w:trHeight w:val="258"/>
          <w:jc w:val="center"/>
        </w:trPr>
        <w:tc>
          <w:tcPr>
            <w:tcW w:w="1040" w:type="dxa"/>
            <w:shd w:val="clear" w:color="auto" w:fill="D9D9D9"/>
            <w:tcMar>
              <w:top w:w="12" w:type="dxa"/>
              <w:left w:w="12" w:type="dxa"/>
              <w:bottom w:w="0" w:type="dxa"/>
              <w:right w:w="12" w:type="dxa"/>
            </w:tcMar>
            <w:vAlign w:val="center"/>
          </w:tcPr>
          <w:p w14:paraId="2694169D" w14:textId="77777777" w:rsidR="00C12691" w:rsidRPr="0041586E" w:rsidRDefault="00C12691" w:rsidP="00AF3741">
            <w:pPr>
              <w:pStyle w:val="TAH"/>
              <w:rPr>
                <w:lang w:val="en-US"/>
              </w:rPr>
            </w:pPr>
          </w:p>
        </w:tc>
        <w:tc>
          <w:tcPr>
            <w:tcW w:w="3183" w:type="dxa"/>
            <w:gridSpan w:val="3"/>
            <w:shd w:val="clear" w:color="auto" w:fill="D9D9D9"/>
            <w:tcMar>
              <w:top w:w="12" w:type="dxa"/>
              <w:left w:w="12" w:type="dxa"/>
              <w:bottom w:w="0" w:type="dxa"/>
              <w:right w:w="12" w:type="dxa"/>
            </w:tcMar>
            <w:vAlign w:val="center"/>
          </w:tcPr>
          <w:p w14:paraId="5DE8ED1E" w14:textId="355B098E" w:rsidR="00C12691" w:rsidRPr="0041586E" w:rsidRDefault="00C12691" w:rsidP="00AF3741">
            <w:pPr>
              <w:pStyle w:val="TAH"/>
              <w:rPr>
                <w:lang w:val="en-US"/>
              </w:rPr>
            </w:pPr>
            <w:r>
              <w:rPr>
                <w:lang w:val="en-US"/>
              </w:rPr>
              <w:t>U</w:t>
            </w:r>
            <w:r w:rsidR="00220D9B">
              <w:rPr>
                <w:lang w:val="en-US"/>
              </w:rPr>
              <w:t>E Target</w:t>
            </w:r>
          </w:p>
        </w:tc>
        <w:tc>
          <w:tcPr>
            <w:tcW w:w="2697" w:type="dxa"/>
            <w:gridSpan w:val="3"/>
            <w:shd w:val="clear" w:color="auto" w:fill="D9D9D9"/>
            <w:vAlign w:val="center"/>
          </w:tcPr>
          <w:p w14:paraId="6EA86218" w14:textId="6290EC56" w:rsidR="00C12691" w:rsidRPr="0041586E" w:rsidRDefault="00220D9B" w:rsidP="00AF3741">
            <w:pPr>
              <w:pStyle w:val="TAH"/>
              <w:rPr>
                <w:lang w:val="en-US"/>
              </w:rPr>
            </w:pPr>
            <w:r>
              <w:rPr>
                <w:lang w:val="en-US"/>
              </w:rPr>
              <w:t>UE Close</w:t>
            </w:r>
          </w:p>
        </w:tc>
        <w:tc>
          <w:tcPr>
            <w:tcW w:w="2697" w:type="dxa"/>
            <w:gridSpan w:val="3"/>
            <w:shd w:val="clear" w:color="auto" w:fill="D9D9D9"/>
            <w:vAlign w:val="center"/>
          </w:tcPr>
          <w:p w14:paraId="37F38123" w14:textId="3F1D23CF" w:rsidR="00C12691" w:rsidRPr="0041586E" w:rsidRDefault="00220D9B" w:rsidP="00AF3741">
            <w:pPr>
              <w:pStyle w:val="TAH"/>
              <w:rPr>
                <w:lang w:val="en-US"/>
              </w:rPr>
            </w:pPr>
            <w:r>
              <w:rPr>
                <w:lang w:val="en-US"/>
              </w:rPr>
              <w:t>UE Far</w:t>
            </w:r>
          </w:p>
        </w:tc>
      </w:tr>
      <w:tr w:rsidR="00AF3741" w:rsidRPr="0041586E" w14:paraId="5F29D56C" w14:textId="6A4BFD52">
        <w:trPr>
          <w:trHeight w:val="258"/>
          <w:jc w:val="center"/>
        </w:trPr>
        <w:tc>
          <w:tcPr>
            <w:tcW w:w="1040" w:type="dxa"/>
            <w:shd w:val="clear" w:color="auto" w:fill="D9D9D9"/>
            <w:tcMar>
              <w:top w:w="12" w:type="dxa"/>
              <w:left w:w="12" w:type="dxa"/>
              <w:bottom w:w="0" w:type="dxa"/>
              <w:right w:w="12" w:type="dxa"/>
            </w:tcMar>
            <w:vAlign w:val="center"/>
            <w:hideMark/>
          </w:tcPr>
          <w:p w14:paraId="3FD8B4B7" w14:textId="77777777" w:rsidR="00AF3741" w:rsidRPr="0041586E" w:rsidRDefault="00AF3741" w:rsidP="00AF3741">
            <w:pPr>
              <w:pStyle w:val="TAH"/>
              <w:rPr>
                <w:lang w:val="en-US"/>
              </w:rPr>
            </w:pPr>
            <w:r w:rsidRPr="0041586E">
              <w:rPr>
                <w:lang w:val="en-US"/>
              </w:rPr>
              <w:t>Cluster #</w:t>
            </w:r>
          </w:p>
        </w:tc>
        <w:tc>
          <w:tcPr>
            <w:tcW w:w="1047" w:type="dxa"/>
            <w:shd w:val="clear" w:color="auto" w:fill="D9D9D9"/>
            <w:tcMar>
              <w:top w:w="12" w:type="dxa"/>
              <w:left w:w="12" w:type="dxa"/>
              <w:bottom w:w="0" w:type="dxa"/>
              <w:right w:w="12" w:type="dxa"/>
            </w:tcMar>
            <w:vAlign w:val="center"/>
            <w:hideMark/>
          </w:tcPr>
          <w:p w14:paraId="7CCEFB48" w14:textId="1F23D2E2" w:rsidR="00AF3741" w:rsidRPr="0041586E" w:rsidRDefault="00AF3741" w:rsidP="00AF3741">
            <w:pPr>
              <w:pStyle w:val="TAH"/>
              <w:rPr>
                <w:lang w:val="en-US"/>
              </w:rPr>
            </w:pPr>
            <w:r w:rsidRPr="0041586E">
              <w:rPr>
                <w:lang w:val="en-US"/>
              </w:rPr>
              <w:t>AOD [°]</w:t>
            </w:r>
          </w:p>
        </w:tc>
        <w:tc>
          <w:tcPr>
            <w:tcW w:w="1068" w:type="dxa"/>
            <w:shd w:val="clear" w:color="auto" w:fill="D9D9D9"/>
            <w:tcMar>
              <w:top w:w="12" w:type="dxa"/>
              <w:left w:w="12" w:type="dxa"/>
              <w:bottom w:w="0" w:type="dxa"/>
              <w:right w:w="12" w:type="dxa"/>
            </w:tcMar>
            <w:vAlign w:val="center"/>
            <w:hideMark/>
          </w:tcPr>
          <w:p w14:paraId="2B8AEA4D" w14:textId="1C057B7F" w:rsidR="00AF3741" w:rsidRPr="0041586E" w:rsidRDefault="00AF3741" w:rsidP="00AF3741">
            <w:pPr>
              <w:pStyle w:val="TAH"/>
              <w:rPr>
                <w:lang w:val="en-US"/>
              </w:rPr>
            </w:pPr>
            <w:r w:rsidRPr="0041586E">
              <w:rPr>
                <w:lang w:val="en-US"/>
              </w:rPr>
              <w:t>AOA [°]</w:t>
            </w:r>
          </w:p>
        </w:tc>
        <w:tc>
          <w:tcPr>
            <w:tcW w:w="1068" w:type="dxa"/>
            <w:shd w:val="clear" w:color="auto" w:fill="D9D9D9"/>
            <w:tcMar>
              <w:top w:w="12" w:type="dxa"/>
              <w:left w:w="12" w:type="dxa"/>
              <w:bottom w:w="0" w:type="dxa"/>
              <w:right w:w="12" w:type="dxa"/>
            </w:tcMar>
            <w:vAlign w:val="center"/>
            <w:hideMark/>
          </w:tcPr>
          <w:p w14:paraId="0B4B4A3E" w14:textId="35693908" w:rsidR="00AF3741" w:rsidRPr="0041586E" w:rsidRDefault="00AF3741" w:rsidP="00AF3741">
            <w:pPr>
              <w:pStyle w:val="TAH"/>
              <w:rPr>
                <w:lang w:val="en-US"/>
              </w:rPr>
            </w:pPr>
            <w:r w:rsidRPr="0041586E">
              <w:rPr>
                <w:lang w:val="en-US"/>
              </w:rPr>
              <w:t>ZOD [°]</w:t>
            </w:r>
          </w:p>
        </w:tc>
        <w:tc>
          <w:tcPr>
            <w:tcW w:w="899" w:type="dxa"/>
            <w:shd w:val="clear" w:color="auto" w:fill="D9D9D9"/>
            <w:vAlign w:val="center"/>
          </w:tcPr>
          <w:p w14:paraId="361F428E" w14:textId="7F5FA79F" w:rsidR="00AF3741" w:rsidRPr="0041586E" w:rsidRDefault="00AF3741" w:rsidP="00AF3741">
            <w:pPr>
              <w:pStyle w:val="TAH"/>
              <w:rPr>
                <w:lang w:val="en-US"/>
              </w:rPr>
            </w:pPr>
            <w:r w:rsidRPr="0041586E">
              <w:rPr>
                <w:lang w:val="en-US"/>
              </w:rPr>
              <w:t>AOD [°]</w:t>
            </w:r>
          </w:p>
        </w:tc>
        <w:tc>
          <w:tcPr>
            <w:tcW w:w="899" w:type="dxa"/>
            <w:shd w:val="clear" w:color="auto" w:fill="D9D9D9"/>
            <w:vAlign w:val="center"/>
          </w:tcPr>
          <w:p w14:paraId="6BE72AAB" w14:textId="602A571D" w:rsidR="00AF3741" w:rsidRPr="0041586E" w:rsidRDefault="00AF3741" w:rsidP="00AF3741">
            <w:pPr>
              <w:pStyle w:val="TAH"/>
              <w:rPr>
                <w:lang w:val="en-US"/>
              </w:rPr>
            </w:pPr>
            <w:r w:rsidRPr="0041586E">
              <w:rPr>
                <w:lang w:val="en-US"/>
              </w:rPr>
              <w:t>AOA [°]</w:t>
            </w:r>
          </w:p>
        </w:tc>
        <w:tc>
          <w:tcPr>
            <w:tcW w:w="899" w:type="dxa"/>
            <w:shd w:val="clear" w:color="auto" w:fill="D9D9D9"/>
            <w:vAlign w:val="center"/>
          </w:tcPr>
          <w:p w14:paraId="0B78ADEC" w14:textId="097DF568" w:rsidR="00AF3741" w:rsidRPr="0041586E" w:rsidRDefault="00AF3741" w:rsidP="00AF3741">
            <w:pPr>
              <w:pStyle w:val="TAH"/>
              <w:rPr>
                <w:lang w:val="en-US"/>
              </w:rPr>
            </w:pPr>
            <w:r w:rsidRPr="0041586E">
              <w:rPr>
                <w:lang w:val="en-US"/>
              </w:rPr>
              <w:t>ZOD [°]</w:t>
            </w:r>
          </w:p>
        </w:tc>
        <w:tc>
          <w:tcPr>
            <w:tcW w:w="899" w:type="dxa"/>
            <w:shd w:val="clear" w:color="auto" w:fill="D9D9D9"/>
            <w:vAlign w:val="center"/>
          </w:tcPr>
          <w:p w14:paraId="078B9067" w14:textId="692AA86F" w:rsidR="00AF3741" w:rsidRPr="0041586E" w:rsidRDefault="00AF3741" w:rsidP="00AF3741">
            <w:pPr>
              <w:pStyle w:val="TAH"/>
              <w:rPr>
                <w:lang w:val="en-US"/>
              </w:rPr>
            </w:pPr>
            <w:r w:rsidRPr="0041586E">
              <w:rPr>
                <w:lang w:val="en-US"/>
              </w:rPr>
              <w:t>AOD [°]</w:t>
            </w:r>
          </w:p>
        </w:tc>
        <w:tc>
          <w:tcPr>
            <w:tcW w:w="899" w:type="dxa"/>
            <w:shd w:val="clear" w:color="auto" w:fill="D9D9D9"/>
            <w:vAlign w:val="center"/>
          </w:tcPr>
          <w:p w14:paraId="3BE119EA" w14:textId="1146D17C" w:rsidR="00AF3741" w:rsidRPr="0041586E" w:rsidRDefault="00AF3741" w:rsidP="00AF3741">
            <w:pPr>
              <w:pStyle w:val="TAH"/>
              <w:rPr>
                <w:lang w:val="en-US"/>
              </w:rPr>
            </w:pPr>
            <w:r w:rsidRPr="0041586E">
              <w:rPr>
                <w:lang w:val="en-US"/>
              </w:rPr>
              <w:t>AOA [°]</w:t>
            </w:r>
          </w:p>
        </w:tc>
        <w:tc>
          <w:tcPr>
            <w:tcW w:w="899" w:type="dxa"/>
            <w:shd w:val="clear" w:color="auto" w:fill="D9D9D9"/>
            <w:vAlign w:val="center"/>
          </w:tcPr>
          <w:p w14:paraId="004233BF" w14:textId="6629102B" w:rsidR="00AF3741" w:rsidRPr="0041586E" w:rsidRDefault="00AF3741" w:rsidP="00AF3741">
            <w:pPr>
              <w:pStyle w:val="TAH"/>
              <w:rPr>
                <w:lang w:val="en-US"/>
              </w:rPr>
            </w:pPr>
            <w:r w:rsidRPr="0041586E">
              <w:rPr>
                <w:lang w:val="en-US"/>
              </w:rPr>
              <w:t>ZOD [°]</w:t>
            </w:r>
          </w:p>
        </w:tc>
      </w:tr>
      <w:tr w:rsidR="00D14649" w:rsidRPr="0041586E" w14:paraId="59E48AE3" w14:textId="1FA3DAF8">
        <w:trPr>
          <w:trHeight w:val="245"/>
          <w:jc w:val="center"/>
        </w:trPr>
        <w:tc>
          <w:tcPr>
            <w:tcW w:w="1040" w:type="dxa"/>
            <w:shd w:val="clear" w:color="auto" w:fill="FFFFFF"/>
            <w:tcMar>
              <w:top w:w="12" w:type="dxa"/>
              <w:left w:w="12" w:type="dxa"/>
              <w:bottom w:w="0" w:type="dxa"/>
              <w:right w:w="12" w:type="dxa"/>
            </w:tcMar>
            <w:vAlign w:val="center"/>
            <w:hideMark/>
          </w:tcPr>
          <w:p w14:paraId="62ED6E0B" w14:textId="77777777" w:rsidR="00D14649" w:rsidRPr="0041586E" w:rsidRDefault="00D14649" w:rsidP="00D14649">
            <w:pPr>
              <w:pStyle w:val="TAC"/>
            </w:pPr>
            <w:r w:rsidRPr="0041586E">
              <w:t>1</w:t>
            </w:r>
          </w:p>
        </w:tc>
        <w:tc>
          <w:tcPr>
            <w:tcW w:w="1047" w:type="dxa"/>
            <w:shd w:val="clear" w:color="auto" w:fill="FFFFFF"/>
            <w:tcMar>
              <w:top w:w="12" w:type="dxa"/>
              <w:left w:w="12" w:type="dxa"/>
              <w:bottom w:w="0" w:type="dxa"/>
              <w:right w:w="12" w:type="dxa"/>
            </w:tcMar>
            <w:vAlign w:val="center"/>
            <w:hideMark/>
          </w:tcPr>
          <w:p w14:paraId="4024C0B8" w14:textId="77777777" w:rsidR="00D14649" w:rsidRPr="0041586E" w:rsidRDefault="00D14649" w:rsidP="00D14649">
            <w:pPr>
              <w:pStyle w:val="TAC"/>
            </w:pPr>
            <w:r w:rsidRPr="0041586E">
              <w:t>-63.5923</w:t>
            </w:r>
          </w:p>
        </w:tc>
        <w:tc>
          <w:tcPr>
            <w:tcW w:w="1068" w:type="dxa"/>
            <w:shd w:val="clear" w:color="auto" w:fill="FFFFFF"/>
            <w:tcMar>
              <w:top w:w="12" w:type="dxa"/>
              <w:left w:w="12" w:type="dxa"/>
              <w:bottom w:w="0" w:type="dxa"/>
              <w:right w:w="12" w:type="dxa"/>
            </w:tcMar>
            <w:vAlign w:val="center"/>
            <w:hideMark/>
          </w:tcPr>
          <w:p w14:paraId="5D0223C4" w14:textId="77777777" w:rsidR="00D14649" w:rsidRPr="0041586E" w:rsidRDefault="00D14649" w:rsidP="00D14649">
            <w:pPr>
              <w:pStyle w:val="TAC"/>
            </w:pPr>
            <w:r w:rsidRPr="0041586E">
              <w:t>70.1754</w:t>
            </w:r>
          </w:p>
        </w:tc>
        <w:tc>
          <w:tcPr>
            <w:tcW w:w="1068" w:type="dxa"/>
            <w:shd w:val="clear" w:color="auto" w:fill="FFFFFF"/>
            <w:tcMar>
              <w:top w:w="12" w:type="dxa"/>
              <w:left w:w="12" w:type="dxa"/>
              <w:bottom w:w="0" w:type="dxa"/>
              <w:right w:w="12" w:type="dxa"/>
            </w:tcMar>
            <w:vAlign w:val="center"/>
            <w:hideMark/>
          </w:tcPr>
          <w:p w14:paraId="3622F6A3" w14:textId="77777777" w:rsidR="00D14649" w:rsidRPr="0041586E" w:rsidRDefault="00D14649" w:rsidP="00D14649">
            <w:pPr>
              <w:pStyle w:val="TAC"/>
            </w:pPr>
            <w:r w:rsidRPr="0041586E">
              <w:t>89.1998</w:t>
            </w:r>
          </w:p>
        </w:tc>
        <w:tc>
          <w:tcPr>
            <w:tcW w:w="899" w:type="dxa"/>
          </w:tcPr>
          <w:p w14:paraId="2984FCE1" w14:textId="0C3F851F" w:rsidR="00D14649" w:rsidRPr="0041586E" w:rsidRDefault="00D14649" w:rsidP="00D14649">
            <w:pPr>
              <w:pStyle w:val="TAC"/>
            </w:pPr>
            <w:r w:rsidRPr="006165F2">
              <w:rPr>
                <w:lang w:val="en-GB"/>
              </w:rPr>
              <w:t>-64</w:t>
            </w:r>
            <w:r>
              <w:rPr>
                <w:lang w:val="en-GB"/>
              </w:rPr>
              <w:t>.</w:t>
            </w:r>
            <w:r w:rsidRPr="006165F2">
              <w:rPr>
                <w:lang w:val="en-GB"/>
              </w:rPr>
              <w:t>03</w:t>
            </w:r>
          </w:p>
        </w:tc>
        <w:tc>
          <w:tcPr>
            <w:tcW w:w="899" w:type="dxa"/>
          </w:tcPr>
          <w:p w14:paraId="4171D8D1" w14:textId="43D56F78" w:rsidR="00D14649" w:rsidRPr="0041586E" w:rsidRDefault="00D14649" w:rsidP="00D14649">
            <w:pPr>
              <w:pStyle w:val="TAC"/>
            </w:pPr>
            <w:r w:rsidRPr="006165F2">
              <w:rPr>
                <w:lang w:val="en-GB"/>
              </w:rPr>
              <w:t>70</w:t>
            </w:r>
            <w:r>
              <w:rPr>
                <w:lang w:val="en-GB"/>
              </w:rPr>
              <w:t>.</w:t>
            </w:r>
            <w:r w:rsidRPr="006165F2">
              <w:rPr>
                <w:lang w:val="en-GB"/>
              </w:rPr>
              <w:t>373</w:t>
            </w:r>
          </w:p>
        </w:tc>
        <w:tc>
          <w:tcPr>
            <w:tcW w:w="899" w:type="dxa"/>
          </w:tcPr>
          <w:p w14:paraId="26CDEDAE" w14:textId="2CA19C96" w:rsidR="00D14649" w:rsidRPr="0041586E" w:rsidRDefault="00D14649" w:rsidP="00D14649">
            <w:pPr>
              <w:pStyle w:val="TAC"/>
            </w:pPr>
            <w:r w:rsidRPr="006165F2">
              <w:rPr>
                <w:lang w:val="en-GB"/>
              </w:rPr>
              <w:t>89</w:t>
            </w:r>
            <w:r>
              <w:rPr>
                <w:lang w:val="en-GB"/>
              </w:rPr>
              <w:t>.</w:t>
            </w:r>
            <w:r w:rsidRPr="006165F2">
              <w:rPr>
                <w:lang w:val="en-GB"/>
              </w:rPr>
              <w:t>202</w:t>
            </w:r>
          </w:p>
        </w:tc>
        <w:tc>
          <w:tcPr>
            <w:tcW w:w="899" w:type="dxa"/>
          </w:tcPr>
          <w:p w14:paraId="604DED6D" w14:textId="3BF707C2" w:rsidR="00D14649" w:rsidRPr="0041586E" w:rsidRDefault="00D14649" w:rsidP="00D14649">
            <w:pPr>
              <w:pStyle w:val="TAC"/>
            </w:pPr>
            <w:r w:rsidRPr="00FF4FC4">
              <w:rPr>
                <w:lang w:val="en-GB"/>
              </w:rPr>
              <w:t>-62</w:t>
            </w:r>
            <w:r>
              <w:t>.</w:t>
            </w:r>
            <w:r w:rsidRPr="00FF4FC4">
              <w:rPr>
                <w:lang w:val="en-GB"/>
              </w:rPr>
              <w:t>52</w:t>
            </w:r>
          </w:p>
        </w:tc>
        <w:tc>
          <w:tcPr>
            <w:tcW w:w="899" w:type="dxa"/>
          </w:tcPr>
          <w:p w14:paraId="28CAEB6E" w14:textId="0EF1816F" w:rsidR="00D14649" w:rsidRPr="0041586E" w:rsidRDefault="00D14649" w:rsidP="00D14649">
            <w:pPr>
              <w:pStyle w:val="TAC"/>
            </w:pPr>
            <w:r w:rsidRPr="00FF4FC4">
              <w:rPr>
                <w:lang w:val="en-GB"/>
              </w:rPr>
              <w:t>69</w:t>
            </w:r>
            <w:r>
              <w:t>.</w:t>
            </w:r>
            <w:r w:rsidRPr="00FF4FC4">
              <w:rPr>
                <w:lang w:val="en-GB"/>
              </w:rPr>
              <w:t>604</w:t>
            </w:r>
          </w:p>
        </w:tc>
        <w:tc>
          <w:tcPr>
            <w:tcW w:w="899" w:type="dxa"/>
          </w:tcPr>
          <w:p w14:paraId="6C1416E9" w14:textId="61FF3EA3" w:rsidR="00D14649" w:rsidRPr="0041586E" w:rsidRDefault="00D14649" w:rsidP="00D14649">
            <w:pPr>
              <w:pStyle w:val="TAC"/>
            </w:pPr>
            <w:r w:rsidRPr="00FF4FC4">
              <w:rPr>
                <w:lang w:val="en-GB"/>
              </w:rPr>
              <w:t>89</w:t>
            </w:r>
            <w:r>
              <w:t>.</w:t>
            </w:r>
            <w:r w:rsidRPr="00FF4FC4">
              <w:rPr>
                <w:lang w:val="en-GB"/>
              </w:rPr>
              <w:t>193</w:t>
            </w:r>
          </w:p>
        </w:tc>
      </w:tr>
      <w:tr w:rsidR="00D14649" w:rsidRPr="0041586E" w14:paraId="631075CF" w14:textId="0F484D53">
        <w:trPr>
          <w:trHeight w:val="245"/>
          <w:jc w:val="center"/>
        </w:trPr>
        <w:tc>
          <w:tcPr>
            <w:tcW w:w="1040" w:type="dxa"/>
            <w:shd w:val="clear" w:color="auto" w:fill="FFFFFF"/>
            <w:tcMar>
              <w:top w:w="12" w:type="dxa"/>
              <w:left w:w="12" w:type="dxa"/>
              <w:bottom w:w="0" w:type="dxa"/>
              <w:right w:w="12" w:type="dxa"/>
            </w:tcMar>
            <w:vAlign w:val="center"/>
            <w:hideMark/>
          </w:tcPr>
          <w:p w14:paraId="2FB115BC" w14:textId="77777777" w:rsidR="00D14649" w:rsidRPr="0041586E" w:rsidRDefault="00D14649" w:rsidP="00D14649">
            <w:pPr>
              <w:pStyle w:val="TAC"/>
            </w:pPr>
            <w:r w:rsidRPr="0041586E">
              <w:t>2</w:t>
            </w:r>
          </w:p>
        </w:tc>
        <w:tc>
          <w:tcPr>
            <w:tcW w:w="1047" w:type="dxa"/>
            <w:shd w:val="clear" w:color="auto" w:fill="FFFFFF"/>
            <w:tcMar>
              <w:top w:w="12" w:type="dxa"/>
              <w:left w:w="12" w:type="dxa"/>
              <w:bottom w:w="0" w:type="dxa"/>
              <w:right w:w="12" w:type="dxa"/>
            </w:tcMar>
            <w:vAlign w:val="center"/>
            <w:hideMark/>
          </w:tcPr>
          <w:p w14:paraId="246AC71E" w14:textId="77777777" w:rsidR="00D14649" w:rsidRPr="0041586E" w:rsidRDefault="00D14649" w:rsidP="00D14649">
            <w:pPr>
              <w:pStyle w:val="TAC"/>
            </w:pPr>
            <w:r w:rsidRPr="0041586E">
              <w:t>-2.804</w:t>
            </w:r>
          </w:p>
        </w:tc>
        <w:tc>
          <w:tcPr>
            <w:tcW w:w="1068" w:type="dxa"/>
            <w:shd w:val="clear" w:color="auto" w:fill="FFFFFF"/>
            <w:tcMar>
              <w:top w:w="12" w:type="dxa"/>
              <w:left w:w="12" w:type="dxa"/>
              <w:bottom w:w="0" w:type="dxa"/>
              <w:right w:w="12" w:type="dxa"/>
            </w:tcMar>
            <w:vAlign w:val="center"/>
            <w:hideMark/>
          </w:tcPr>
          <w:p w14:paraId="2F658BE9" w14:textId="77777777" w:rsidR="00D14649" w:rsidRPr="0041586E" w:rsidRDefault="00D14649" w:rsidP="00D14649">
            <w:pPr>
              <w:pStyle w:val="TAC"/>
            </w:pPr>
            <w:r w:rsidRPr="0041586E">
              <w:t>-154.231</w:t>
            </w:r>
          </w:p>
        </w:tc>
        <w:tc>
          <w:tcPr>
            <w:tcW w:w="1068" w:type="dxa"/>
            <w:shd w:val="clear" w:color="auto" w:fill="FFFFFF"/>
            <w:tcMar>
              <w:top w:w="12" w:type="dxa"/>
              <w:left w:w="12" w:type="dxa"/>
              <w:bottom w:w="0" w:type="dxa"/>
              <w:right w:w="12" w:type="dxa"/>
            </w:tcMar>
            <w:vAlign w:val="center"/>
            <w:hideMark/>
          </w:tcPr>
          <w:p w14:paraId="65B54475" w14:textId="77777777" w:rsidR="00D14649" w:rsidRPr="0041586E" w:rsidRDefault="00D14649" w:rsidP="00D14649">
            <w:pPr>
              <w:pStyle w:val="TAC"/>
            </w:pPr>
            <w:r w:rsidRPr="0041586E">
              <w:t>96.5746</w:t>
            </w:r>
          </w:p>
        </w:tc>
        <w:tc>
          <w:tcPr>
            <w:tcW w:w="899" w:type="dxa"/>
          </w:tcPr>
          <w:p w14:paraId="7078663C" w14:textId="2B3AEABD" w:rsidR="00D14649" w:rsidRPr="0041586E" w:rsidRDefault="00D14649" w:rsidP="00D14649">
            <w:pPr>
              <w:pStyle w:val="TAC"/>
            </w:pPr>
            <w:r w:rsidRPr="006165F2">
              <w:rPr>
                <w:lang w:val="en-GB"/>
              </w:rPr>
              <w:t>-3</w:t>
            </w:r>
            <w:r>
              <w:rPr>
                <w:lang w:val="en-GB"/>
              </w:rPr>
              <w:t>.</w:t>
            </w:r>
            <w:r w:rsidRPr="006165F2">
              <w:rPr>
                <w:lang w:val="en-GB"/>
              </w:rPr>
              <w:t>9398</w:t>
            </w:r>
          </w:p>
        </w:tc>
        <w:tc>
          <w:tcPr>
            <w:tcW w:w="899" w:type="dxa"/>
          </w:tcPr>
          <w:p w14:paraId="54BB9DD2" w14:textId="1A1F8781" w:rsidR="00D14649" w:rsidRPr="0041586E" w:rsidRDefault="00D14649" w:rsidP="00D14649">
            <w:pPr>
              <w:pStyle w:val="TAC"/>
            </w:pPr>
            <w:r w:rsidRPr="006165F2">
              <w:rPr>
                <w:lang w:val="en-GB"/>
              </w:rPr>
              <w:t>-153</w:t>
            </w:r>
            <w:r>
              <w:rPr>
                <w:lang w:val="en-GB"/>
              </w:rPr>
              <w:t>.</w:t>
            </w:r>
            <w:r w:rsidRPr="006165F2">
              <w:rPr>
                <w:lang w:val="en-GB"/>
              </w:rPr>
              <w:t>74</w:t>
            </w:r>
          </w:p>
        </w:tc>
        <w:tc>
          <w:tcPr>
            <w:tcW w:w="899" w:type="dxa"/>
          </w:tcPr>
          <w:p w14:paraId="356C6712" w14:textId="3B8C28EE" w:rsidR="00D14649" w:rsidRPr="0041586E" w:rsidRDefault="00D14649" w:rsidP="00D14649">
            <w:pPr>
              <w:pStyle w:val="TAC"/>
            </w:pPr>
            <w:r w:rsidRPr="006165F2">
              <w:rPr>
                <w:lang w:val="en-GB"/>
              </w:rPr>
              <w:t>96</w:t>
            </w:r>
            <w:r>
              <w:rPr>
                <w:lang w:val="en-GB"/>
              </w:rPr>
              <w:t>.</w:t>
            </w:r>
            <w:r w:rsidRPr="006165F2">
              <w:rPr>
                <w:lang w:val="en-GB"/>
              </w:rPr>
              <w:t>691</w:t>
            </w:r>
          </w:p>
        </w:tc>
        <w:tc>
          <w:tcPr>
            <w:tcW w:w="899" w:type="dxa"/>
          </w:tcPr>
          <w:p w14:paraId="5D3718E2" w14:textId="1812DFB7" w:rsidR="00D14649" w:rsidRPr="0041586E" w:rsidRDefault="00D14649" w:rsidP="00D14649">
            <w:pPr>
              <w:pStyle w:val="TAC"/>
            </w:pPr>
            <w:r w:rsidRPr="00FF4FC4">
              <w:rPr>
                <w:lang w:val="en-GB"/>
              </w:rPr>
              <w:t>-10</w:t>
            </w:r>
            <w:r>
              <w:t>.</w:t>
            </w:r>
            <w:r w:rsidRPr="00FF4FC4">
              <w:rPr>
                <w:lang w:val="en-GB"/>
              </w:rPr>
              <w:t>939</w:t>
            </w:r>
          </w:p>
        </w:tc>
        <w:tc>
          <w:tcPr>
            <w:tcW w:w="899" w:type="dxa"/>
          </w:tcPr>
          <w:p w14:paraId="29B35759" w14:textId="271D238F" w:rsidR="00D14649" w:rsidRPr="0041586E" w:rsidRDefault="00D14649" w:rsidP="00D14649">
            <w:pPr>
              <w:pStyle w:val="TAC"/>
            </w:pPr>
            <w:r w:rsidRPr="00FF4FC4">
              <w:rPr>
                <w:lang w:val="en-GB"/>
              </w:rPr>
              <w:t>-150</w:t>
            </w:r>
            <w:r>
              <w:t>.</w:t>
            </w:r>
            <w:r w:rsidRPr="00FF4FC4">
              <w:rPr>
                <w:lang w:val="en-GB"/>
              </w:rPr>
              <w:t>14</w:t>
            </w:r>
          </w:p>
        </w:tc>
        <w:tc>
          <w:tcPr>
            <w:tcW w:w="899" w:type="dxa"/>
          </w:tcPr>
          <w:p w14:paraId="63CB350E" w14:textId="23E9E1A5" w:rsidR="00D14649" w:rsidRPr="0041586E" w:rsidRDefault="00D14649" w:rsidP="00D14649">
            <w:pPr>
              <w:pStyle w:val="TAC"/>
            </w:pPr>
            <w:r w:rsidRPr="00FF4FC4">
              <w:rPr>
                <w:lang w:val="en-GB"/>
              </w:rPr>
              <w:t>97</w:t>
            </w:r>
            <w:r>
              <w:t>.</w:t>
            </w:r>
            <w:r w:rsidRPr="00FF4FC4">
              <w:rPr>
                <w:lang w:val="en-GB"/>
              </w:rPr>
              <w:t>497</w:t>
            </w:r>
          </w:p>
        </w:tc>
      </w:tr>
      <w:tr w:rsidR="00D14649" w:rsidRPr="0041586E" w14:paraId="6C658B9F" w14:textId="4F63B4D9">
        <w:trPr>
          <w:trHeight w:val="245"/>
          <w:jc w:val="center"/>
        </w:trPr>
        <w:tc>
          <w:tcPr>
            <w:tcW w:w="1040" w:type="dxa"/>
            <w:shd w:val="clear" w:color="auto" w:fill="FFFFFF"/>
            <w:tcMar>
              <w:top w:w="12" w:type="dxa"/>
              <w:left w:w="12" w:type="dxa"/>
              <w:bottom w:w="0" w:type="dxa"/>
              <w:right w:w="12" w:type="dxa"/>
            </w:tcMar>
            <w:vAlign w:val="center"/>
            <w:hideMark/>
          </w:tcPr>
          <w:p w14:paraId="09847FD0" w14:textId="77777777" w:rsidR="00D14649" w:rsidRPr="0041586E" w:rsidRDefault="00D14649" w:rsidP="00D14649">
            <w:pPr>
              <w:pStyle w:val="TAC"/>
            </w:pPr>
            <w:r w:rsidRPr="0041586E">
              <w:t>3</w:t>
            </w:r>
          </w:p>
        </w:tc>
        <w:tc>
          <w:tcPr>
            <w:tcW w:w="1047" w:type="dxa"/>
            <w:shd w:val="clear" w:color="auto" w:fill="FFFFFF"/>
            <w:tcMar>
              <w:top w:w="12" w:type="dxa"/>
              <w:left w:w="12" w:type="dxa"/>
              <w:bottom w:w="0" w:type="dxa"/>
              <w:right w:w="12" w:type="dxa"/>
            </w:tcMar>
            <w:vAlign w:val="center"/>
            <w:hideMark/>
          </w:tcPr>
          <w:p w14:paraId="076DC1C6" w14:textId="77777777" w:rsidR="00D14649" w:rsidRPr="0041586E" w:rsidRDefault="00D14649" w:rsidP="00D14649">
            <w:pPr>
              <w:pStyle w:val="TAC"/>
            </w:pPr>
            <w:r w:rsidRPr="0041586E">
              <w:t>-2.804</w:t>
            </w:r>
          </w:p>
        </w:tc>
        <w:tc>
          <w:tcPr>
            <w:tcW w:w="1068" w:type="dxa"/>
            <w:shd w:val="clear" w:color="auto" w:fill="FFFFFF"/>
            <w:tcMar>
              <w:top w:w="12" w:type="dxa"/>
              <w:left w:w="12" w:type="dxa"/>
              <w:bottom w:w="0" w:type="dxa"/>
              <w:right w:w="12" w:type="dxa"/>
            </w:tcMar>
            <w:vAlign w:val="center"/>
            <w:hideMark/>
          </w:tcPr>
          <w:p w14:paraId="18AF7152" w14:textId="77777777" w:rsidR="00D14649" w:rsidRPr="0041586E" w:rsidRDefault="00D14649" w:rsidP="00D14649">
            <w:pPr>
              <w:pStyle w:val="TAC"/>
            </w:pPr>
            <w:r w:rsidRPr="0041586E">
              <w:t>-154.231</w:t>
            </w:r>
          </w:p>
        </w:tc>
        <w:tc>
          <w:tcPr>
            <w:tcW w:w="1068" w:type="dxa"/>
            <w:shd w:val="clear" w:color="auto" w:fill="FFFFFF"/>
            <w:tcMar>
              <w:top w:w="12" w:type="dxa"/>
              <w:left w:w="12" w:type="dxa"/>
              <w:bottom w:w="0" w:type="dxa"/>
              <w:right w:w="12" w:type="dxa"/>
            </w:tcMar>
            <w:vAlign w:val="center"/>
            <w:hideMark/>
          </w:tcPr>
          <w:p w14:paraId="1D9B0699" w14:textId="77777777" w:rsidR="00D14649" w:rsidRPr="0041586E" w:rsidRDefault="00D14649" w:rsidP="00D14649">
            <w:pPr>
              <w:pStyle w:val="TAC"/>
            </w:pPr>
            <w:r w:rsidRPr="0041586E">
              <w:t>96.5746</w:t>
            </w:r>
          </w:p>
        </w:tc>
        <w:tc>
          <w:tcPr>
            <w:tcW w:w="899" w:type="dxa"/>
          </w:tcPr>
          <w:p w14:paraId="4FF909EF" w14:textId="4181FC0B" w:rsidR="00D14649" w:rsidRPr="0041586E" w:rsidRDefault="00D14649" w:rsidP="00D14649">
            <w:pPr>
              <w:pStyle w:val="TAC"/>
            </w:pPr>
            <w:r w:rsidRPr="006165F2">
              <w:rPr>
                <w:lang w:val="en-GB"/>
              </w:rPr>
              <w:t>-3</w:t>
            </w:r>
            <w:r>
              <w:rPr>
                <w:lang w:val="en-GB"/>
              </w:rPr>
              <w:t>.</w:t>
            </w:r>
            <w:r w:rsidRPr="006165F2">
              <w:rPr>
                <w:lang w:val="en-GB"/>
              </w:rPr>
              <w:t>8466</w:t>
            </w:r>
          </w:p>
        </w:tc>
        <w:tc>
          <w:tcPr>
            <w:tcW w:w="899" w:type="dxa"/>
          </w:tcPr>
          <w:p w14:paraId="69BB11B6" w14:textId="7E54FA35" w:rsidR="00D14649" w:rsidRPr="0041586E" w:rsidRDefault="00D14649" w:rsidP="00D14649">
            <w:pPr>
              <w:pStyle w:val="TAC"/>
            </w:pPr>
            <w:r w:rsidRPr="006165F2">
              <w:rPr>
                <w:lang w:val="en-GB"/>
              </w:rPr>
              <w:t>-153</w:t>
            </w:r>
            <w:r>
              <w:rPr>
                <w:lang w:val="en-GB"/>
              </w:rPr>
              <w:t>.</w:t>
            </w:r>
            <w:r w:rsidRPr="006165F2">
              <w:rPr>
                <w:lang w:val="en-GB"/>
              </w:rPr>
              <w:t>78</w:t>
            </w:r>
          </w:p>
        </w:tc>
        <w:tc>
          <w:tcPr>
            <w:tcW w:w="899" w:type="dxa"/>
          </w:tcPr>
          <w:p w14:paraId="615728B2" w14:textId="7F60018B" w:rsidR="00D14649" w:rsidRPr="0041586E" w:rsidRDefault="00D14649" w:rsidP="00D14649">
            <w:pPr>
              <w:pStyle w:val="TAC"/>
            </w:pPr>
            <w:r w:rsidRPr="006165F2">
              <w:rPr>
                <w:lang w:val="en-GB"/>
              </w:rPr>
              <w:t>96</w:t>
            </w:r>
            <w:r>
              <w:rPr>
                <w:lang w:val="en-GB"/>
              </w:rPr>
              <w:t>.</w:t>
            </w:r>
            <w:r w:rsidRPr="006165F2">
              <w:rPr>
                <w:lang w:val="en-GB"/>
              </w:rPr>
              <w:t>681</w:t>
            </w:r>
          </w:p>
        </w:tc>
        <w:tc>
          <w:tcPr>
            <w:tcW w:w="899" w:type="dxa"/>
          </w:tcPr>
          <w:p w14:paraId="5660E737" w14:textId="5E822F5C" w:rsidR="00D14649" w:rsidRPr="0041586E" w:rsidRDefault="00D14649" w:rsidP="00D14649">
            <w:pPr>
              <w:pStyle w:val="TAC"/>
            </w:pPr>
            <w:r w:rsidRPr="00FF4FC4">
              <w:rPr>
                <w:lang w:val="en-GB"/>
              </w:rPr>
              <w:t>-0</w:t>
            </w:r>
            <w:r>
              <w:t>.</w:t>
            </w:r>
            <w:r w:rsidRPr="00FF4FC4">
              <w:rPr>
                <w:lang w:val="en-GB"/>
              </w:rPr>
              <w:t>45606</w:t>
            </w:r>
          </w:p>
        </w:tc>
        <w:tc>
          <w:tcPr>
            <w:tcW w:w="899" w:type="dxa"/>
          </w:tcPr>
          <w:p w14:paraId="44EF15D6" w14:textId="435FD402" w:rsidR="00D14649" w:rsidRPr="0041586E" w:rsidRDefault="00D14649" w:rsidP="00D14649">
            <w:pPr>
              <w:pStyle w:val="TAC"/>
            </w:pPr>
            <w:r w:rsidRPr="00FF4FC4">
              <w:rPr>
                <w:lang w:val="en-GB"/>
              </w:rPr>
              <w:t>-155</w:t>
            </w:r>
            <w:r>
              <w:t>.</w:t>
            </w:r>
            <w:r w:rsidRPr="00FF4FC4">
              <w:rPr>
                <w:lang w:val="en-GB"/>
              </w:rPr>
              <w:t>22</w:t>
            </w:r>
          </w:p>
        </w:tc>
        <w:tc>
          <w:tcPr>
            <w:tcW w:w="899" w:type="dxa"/>
          </w:tcPr>
          <w:p w14:paraId="3F1DB76F" w14:textId="4E5526AB" w:rsidR="00D14649" w:rsidRPr="0041586E" w:rsidRDefault="00D14649" w:rsidP="00D14649">
            <w:pPr>
              <w:pStyle w:val="TAC"/>
            </w:pPr>
            <w:r w:rsidRPr="00FF4FC4">
              <w:rPr>
                <w:lang w:val="en-GB"/>
              </w:rPr>
              <w:t>96</w:t>
            </w:r>
            <w:r>
              <w:t>.</w:t>
            </w:r>
            <w:r w:rsidRPr="00FF4FC4">
              <w:rPr>
                <w:lang w:val="en-GB"/>
              </w:rPr>
              <w:t>339</w:t>
            </w:r>
          </w:p>
        </w:tc>
      </w:tr>
      <w:tr w:rsidR="00D14649" w:rsidRPr="0041586E" w14:paraId="5A99C394" w14:textId="66E56A9E">
        <w:trPr>
          <w:trHeight w:val="245"/>
          <w:jc w:val="center"/>
        </w:trPr>
        <w:tc>
          <w:tcPr>
            <w:tcW w:w="1040" w:type="dxa"/>
            <w:shd w:val="clear" w:color="auto" w:fill="FFFFFF"/>
            <w:tcMar>
              <w:top w:w="12" w:type="dxa"/>
              <w:left w:w="12" w:type="dxa"/>
              <w:bottom w:w="0" w:type="dxa"/>
              <w:right w:w="12" w:type="dxa"/>
            </w:tcMar>
            <w:vAlign w:val="center"/>
            <w:hideMark/>
          </w:tcPr>
          <w:p w14:paraId="0EAA34FF" w14:textId="77777777" w:rsidR="00D14649" w:rsidRPr="0041586E" w:rsidRDefault="00D14649" w:rsidP="00D14649">
            <w:pPr>
              <w:pStyle w:val="TAC"/>
            </w:pPr>
            <w:r w:rsidRPr="0041586E">
              <w:t>4</w:t>
            </w:r>
          </w:p>
        </w:tc>
        <w:tc>
          <w:tcPr>
            <w:tcW w:w="1047" w:type="dxa"/>
            <w:shd w:val="clear" w:color="auto" w:fill="FFFFFF"/>
            <w:tcMar>
              <w:top w:w="12" w:type="dxa"/>
              <w:left w:w="12" w:type="dxa"/>
              <w:bottom w:w="0" w:type="dxa"/>
              <w:right w:w="12" w:type="dxa"/>
            </w:tcMar>
            <w:vAlign w:val="center"/>
            <w:hideMark/>
          </w:tcPr>
          <w:p w14:paraId="6CEFEB35" w14:textId="77777777" w:rsidR="00D14649" w:rsidRPr="0041586E" w:rsidRDefault="00D14649" w:rsidP="00D14649">
            <w:pPr>
              <w:pStyle w:val="TAC"/>
            </w:pPr>
            <w:r w:rsidRPr="0041586E">
              <w:t>-2.804</w:t>
            </w:r>
          </w:p>
        </w:tc>
        <w:tc>
          <w:tcPr>
            <w:tcW w:w="1068" w:type="dxa"/>
            <w:shd w:val="clear" w:color="auto" w:fill="FFFFFF"/>
            <w:tcMar>
              <w:top w:w="12" w:type="dxa"/>
              <w:left w:w="12" w:type="dxa"/>
              <w:bottom w:w="0" w:type="dxa"/>
              <w:right w:w="12" w:type="dxa"/>
            </w:tcMar>
            <w:vAlign w:val="center"/>
            <w:hideMark/>
          </w:tcPr>
          <w:p w14:paraId="4B1F37F4" w14:textId="77777777" w:rsidR="00D14649" w:rsidRPr="0041586E" w:rsidRDefault="00D14649" w:rsidP="00D14649">
            <w:pPr>
              <w:pStyle w:val="TAC"/>
            </w:pPr>
            <w:r w:rsidRPr="0041586E">
              <w:t>-154.231</w:t>
            </w:r>
          </w:p>
        </w:tc>
        <w:tc>
          <w:tcPr>
            <w:tcW w:w="1068" w:type="dxa"/>
            <w:shd w:val="clear" w:color="auto" w:fill="FFFFFF"/>
            <w:tcMar>
              <w:top w:w="12" w:type="dxa"/>
              <w:left w:w="12" w:type="dxa"/>
              <w:bottom w:w="0" w:type="dxa"/>
              <w:right w:w="12" w:type="dxa"/>
            </w:tcMar>
            <w:vAlign w:val="center"/>
            <w:hideMark/>
          </w:tcPr>
          <w:p w14:paraId="07B27478" w14:textId="77777777" w:rsidR="00D14649" w:rsidRPr="0041586E" w:rsidRDefault="00D14649" w:rsidP="00D14649">
            <w:pPr>
              <w:pStyle w:val="TAC"/>
            </w:pPr>
            <w:r w:rsidRPr="0041586E">
              <w:t>96.5746</w:t>
            </w:r>
          </w:p>
        </w:tc>
        <w:tc>
          <w:tcPr>
            <w:tcW w:w="899" w:type="dxa"/>
          </w:tcPr>
          <w:p w14:paraId="4835D4A1" w14:textId="1C55653B" w:rsidR="00D14649" w:rsidRPr="0041586E" w:rsidRDefault="00D14649" w:rsidP="00D14649">
            <w:pPr>
              <w:pStyle w:val="TAC"/>
            </w:pPr>
            <w:r w:rsidRPr="006165F2">
              <w:rPr>
                <w:lang w:val="en-GB"/>
              </w:rPr>
              <w:t>-3</w:t>
            </w:r>
            <w:r>
              <w:rPr>
                <w:lang w:val="en-GB"/>
              </w:rPr>
              <w:t>.</w:t>
            </w:r>
            <w:r w:rsidRPr="006165F2">
              <w:rPr>
                <w:lang w:val="en-GB"/>
              </w:rPr>
              <w:t>4147</w:t>
            </w:r>
          </w:p>
        </w:tc>
        <w:tc>
          <w:tcPr>
            <w:tcW w:w="899" w:type="dxa"/>
          </w:tcPr>
          <w:p w14:paraId="7F0016B9" w14:textId="4B4FBD7A" w:rsidR="00D14649" w:rsidRPr="0041586E" w:rsidRDefault="00D14649" w:rsidP="00D14649">
            <w:pPr>
              <w:pStyle w:val="TAC"/>
            </w:pPr>
            <w:r w:rsidRPr="006165F2">
              <w:rPr>
                <w:lang w:val="en-GB"/>
              </w:rPr>
              <w:t>-153</w:t>
            </w:r>
            <w:r>
              <w:rPr>
                <w:lang w:val="en-GB"/>
              </w:rPr>
              <w:t>.</w:t>
            </w:r>
            <w:r w:rsidRPr="006165F2">
              <w:rPr>
                <w:lang w:val="en-GB"/>
              </w:rPr>
              <w:t>96</w:t>
            </w:r>
          </w:p>
        </w:tc>
        <w:tc>
          <w:tcPr>
            <w:tcW w:w="899" w:type="dxa"/>
          </w:tcPr>
          <w:p w14:paraId="422D1470" w14:textId="1A69F4D9" w:rsidR="00D14649" w:rsidRPr="0041586E" w:rsidRDefault="00D14649" w:rsidP="00D14649">
            <w:pPr>
              <w:pStyle w:val="TAC"/>
            </w:pPr>
            <w:r w:rsidRPr="006165F2">
              <w:rPr>
                <w:lang w:val="en-GB"/>
              </w:rPr>
              <w:t>96</w:t>
            </w:r>
            <w:r>
              <w:rPr>
                <w:lang w:val="en-GB"/>
              </w:rPr>
              <w:t>.</w:t>
            </w:r>
            <w:r w:rsidRPr="006165F2">
              <w:rPr>
                <w:lang w:val="en-GB"/>
              </w:rPr>
              <w:t>637</w:t>
            </w:r>
          </w:p>
        </w:tc>
        <w:tc>
          <w:tcPr>
            <w:tcW w:w="899" w:type="dxa"/>
          </w:tcPr>
          <w:p w14:paraId="149BA77E" w14:textId="33B95513" w:rsidR="00D14649" w:rsidRPr="0041586E" w:rsidRDefault="00D14649" w:rsidP="00D14649">
            <w:pPr>
              <w:pStyle w:val="TAC"/>
            </w:pPr>
            <w:r w:rsidRPr="00FF4FC4">
              <w:rPr>
                <w:lang w:val="en-GB"/>
              </w:rPr>
              <w:t>8</w:t>
            </w:r>
            <w:r>
              <w:t>.</w:t>
            </w:r>
            <w:r w:rsidRPr="00FF4FC4">
              <w:rPr>
                <w:lang w:val="en-GB"/>
              </w:rPr>
              <w:t>8481</w:t>
            </w:r>
          </w:p>
        </w:tc>
        <w:tc>
          <w:tcPr>
            <w:tcW w:w="899" w:type="dxa"/>
          </w:tcPr>
          <w:p w14:paraId="1EAAC099" w14:textId="68018368" w:rsidR="00D14649" w:rsidRPr="0041586E" w:rsidRDefault="00D14649" w:rsidP="00D14649">
            <w:pPr>
              <w:pStyle w:val="TAC"/>
            </w:pPr>
            <w:r w:rsidRPr="00FF4FC4">
              <w:rPr>
                <w:lang w:val="en-GB"/>
              </w:rPr>
              <w:t>-159</w:t>
            </w:r>
            <w:r>
              <w:t>.</w:t>
            </w:r>
            <w:r w:rsidRPr="00FF4FC4">
              <w:rPr>
                <w:lang w:val="en-GB"/>
              </w:rPr>
              <w:t>71</w:t>
            </w:r>
          </w:p>
        </w:tc>
        <w:tc>
          <w:tcPr>
            <w:tcW w:w="899" w:type="dxa"/>
          </w:tcPr>
          <w:p w14:paraId="0A381FA5" w14:textId="1D1B0DE4" w:rsidR="00D14649" w:rsidRPr="0041586E" w:rsidRDefault="00D14649" w:rsidP="00D14649">
            <w:pPr>
              <w:pStyle w:val="TAC"/>
            </w:pPr>
            <w:r w:rsidRPr="00FF4FC4">
              <w:rPr>
                <w:lang w:val="en-GB"/>
              </w:rPr>
              <w:t>95</w:t>
            </w:r>
            <w:r>
              <w:t>.</w:t>
            </w:r>
            <w:r w:rsidRPr="00FF4FC4">
              <w:rPr>
                <w:lang w:val="en-GB"/>
              </w:rPr>
              <w:t>353</w:t>
            </w:r>
          </w:p>
        </w:tc>
      </w:tr>
      <w:tr w:rsidR="00D14649" w:rsidRPr="0041586E" w14:paraId="29483484" w14:textId="23E5BE6C">
        <w:trPr>
          <w:trHeight w:val="245"/>
          <w:jc w:val="center"/>
        </w:trPr>
        <w:tc>
          <w:tcPr>
            <w:tcW w:w="1040" w:type="dxa"/>
            <w:shd w:val="clear" w:color="auto" w:fill="FFFFFF"/>
            <w:tcMar>
              <w:top w:w="12" w:type="dxa"/>
              <w:left w:w="12" w:type="dxa"/>
              <w:bottom w:w="0" w:type="dxa"/>
              <w:right w:w="12" w:type="dxa"/>
            </w:tcMar>
            <w:vAlign w:val="center"/>
            <w:hideMark/>
          </w:tcPr>
          <w:p w14:paraId="57F0F78E" w14:textId="77777777" w:rsidR="00D14649" w:rsidRPr="0041586E" w:rsidRDefault="00D14649" w:rsidP="00D14649">
            <w:pPr>
              <w:pStyle w:val="TAC"/>
            </w:pPr>
            <w:r w:rsidRPr="0041586E">
              <w:t>5</w:t>
            </w:r>
          </w:p>
        </w:tc>
        <w:tc>
          <w:tcPr>
            <w:tcW w:w="1047" w:type="dxa"/>
            <w:shd w:val="clear" w:color="auto" w:fill="FFFFFF"/>
            <w:tcMar>
              <w:top w:w="12" w:type="dxa"/>
              <w:left w:w="12" w:type="dxa"/>
              <w:bottom w:w="0" w:type="dxa"/>
              <w:right w:w="12" w:type="dxa"/>
            </w:tcMar>
            <w:vAlign w:val="center"/>
            <w:hideMark/>
          </w:tcPr>
          <w:p w14:paraId="43D00026" w14:textId="77777777" w:rsidR="00D14649" w:rsidRPr="0041586E" w:rsidRDefault="00D14649" w:rsidP="00D14649">
            <w:pPr>
              <w:pStyle w:val="TAC"/>
            </w:pPr>
            <w:r w:rsidRPr="0041586E">
              <w:t>30.1944</w:t>
            </w:r>
          </w:p>
        </w:tc>
        <w:tc>
          <w:tcPr>
            <w:tcW w:w="1068" w:type="dxa"/>
            <w:shd w:val="clear" w:color="auto" w:fill="FFFFFF"/>
            <w:tcMar>
              <w:top w:w="12" w:type="dxa"/>
              <w:left w:w="12" w:type="dxa"/>
              <w:bottom w:w="0" w:type="dxa"/>
              <w:right w:w="12" w:type="dxa"/>
            </w:tcMar>
            <w:vAlign w:val="center"/>
            <w:hideMark/>
          </w:tcPr>
          <w:p w14:paraId="1DA28E1E" w14:textId="77777777" w:rsidR="00D14649" w:rsidRPr="0041586E" w:rsidRDefault="00D14649" w:rsidP="00D14649">
            <w:pPr>
              <w:pStyle w:val="TAC"/>
            </w:pPr>
            <w:r w:rsidRPr="0041586E">
              <w:t>92.1659</w:t>
            </w:r>
          </w:p>
        </w:tc>
        <w:tc>
          <w:tcPr>
            <w:tcW w:w="1068" w:type="dxa"/>
            <w:shd w:val="clear" w:color="auto" w:fill="FFFFFF"/>
            <w:tcMar>
              <w:top w:w="12" w:type="dxa"/>
              <w:left w:w="12" w:type="dxa"/>
              <w:bottom w:w="0" w:type="dxa"/>
              <w:right w:w="12" w:type="dxa"/>
            </w:tcMar>
            <w:vAlign w:val="center"/>
            <w:hideMark/>
          </w:tcPr>
          <w:p w14:paraId="0032E65A" w14:textId="77777777" w:rsidR="00D14649" w:rsidRPr="0041586E" w:rsidRDefault="00D14649" w:rsidP="00D14649">
            <w:pPr>
              <w:pStyle w:val="TAC"/>
            </w:pPr>
            <w:r w:rsidRPr="0041586E">
              <w:t>101.5139</w:t>
            </w:r>
          </w:p>
        </w:tc>
        <w:tc>
          <w:tcPr>
            <w:tcW w:w="899" w:type="dxa"/>
          </w:tcPr>
          <w:p w14:paraId="6B615F6C" w14:textId="37D37EB4" w:rsidR="00D14649" w:rsidRPr="0041586E" w:rsidRDefault="00D14649" w:rsidP="00D14649">
            <w:pPr>
              <w:pStyle w:val="TAC"/>
            </w:pPr>
            <w:r w:rsidRPr="006165F2">
              <w:rPr>
                <w:lang w:val="en-GB"/>
              </w:rPr>
              <w:t>29</w:t>
            </w:r>
            <w:r>
              <w:rPr>
                <w:lang w:val="en-GB"/>
              </w:rPr>
              <w:t>.</w:t>
            </w:r>
            <w:r w:rsidRPr="006165F2">
              <w:rPr>
                <w:lang w:val="en-GB"/>
              </w:rPr>
              <w:t>897</w:t>
            </w:r>
          </w:p>
        </w:tc>
        <w:tc>
          <w:tcPr>
            <w:tcW w:w="899" w:type="dxa"/>
          </w:tcPr>
          <w:p w14:paraId="2047B436" w14:textId="598F2529" w:rsidR="00D14649" w:rsidRPr="0041586E" w:rsidRDefault="00D14649" w:rsidP="00D14649">
            <w:pPr>
              <w:pStyle w:val="TAC"/>
            </w:pPr>
            <w:r w:rsidRPr="006165F2">
              <w:rPr>
                <w:lang w:val="en-GB"/>
              </w:rPr>
              <w:t>93</w:t>
            </w:r>
            <w:r>
              <w:rPr>
                <w:lang w:val="en-GB"/>
              </w:rPr>
              <w:t>.</w:t>
            </w:r>
            <w:r w:rsidRPr="006165F2">
              <w:rPr>
                <w:lang w:val="en-GB"/>
              </w:rPr>
              <w:t>001</w:t>
            </w:r>
          </w:p>
        </w:tc>
        <w:tc>
          <w:tcPr>
            <w:tcW w:w="899" w:type="dxa"/>
          </w:tcPr>
          <w:p w14:paraId="224447A2" w14:textId="5FF0B484" w:rsidR="00D14649" w:rsidRPr="0041586E" w:rsidRDefault="00D14649" w:rsidP="00D14649">
            <w:pPr>
              <w:pStyle w:val="TAC"/>
            </w:pPr>
            <w:r w:rsidRPr="006165F2">
              <w:rPr>
                <w:lang w:val="en-GB"/>
              </w:rPr>
              <w:t>101</w:t>
            </w:r>
            <w:r>
              <w:rPr>
                <w:lang w:val="en-GB"/>
              </w:rPr>
              <w:t>.</w:t>
            </w:r>
            <w:r w:rsidRPr="006165F2">
              <w:rPr>
                <w:lang w:val="en-GB"/>
              </w:rPr>
              <w:t>73</w:t>
            </w:r>
          </w:p>
        </w:tc>
        <w:tc>
          <w:tcPr>
            <w:tcW w:w="899" w:type="dxa"/>
          </w:tcPr>
          <w:p w14:paraId="75082567" w14:textId="31F0A6E4" w:rsidR="00D14649" w:rsidRPr="0041586E" w:rsidRDefault="00D14649" w:rsidP="00D14649">
            <w:pPr>
              <w:pStyle w:val="TAC"/>
            </w:pPr>
            <w:r w:rsidRPr="00FF4FC4">
              <w:rPr>
                <w:lang w:val="en-GB"/>
              </w:rPr>
              <w:t>31</w:t>
            </w:r>
            <w:r>
              <w:t>.</w:t>
            </w:r>
            <w:r w:rsidRPr="00FF4FC4">
              <w:rPr>
                <w:lang w:val="en-GB"/>
              </w:rPr>
              <w:t>274</w:t>
            </w:r>
          </w:p>
        </w:tc>
        <w:tc>
          <w:tcPr>
            <w:tcW w:w="899" w:type="dxa"/>
          </w:tcPr>
          <w:p w14:paraId="6597809D" w14:textId="783F421B" w:rsidR="00D14649" w:rsidRPr="0041586E" w:rsidRDefault="00D14649" w:rsidP="00D14649">
            <w:pPr>
              <w:pStyle w:val="TAC"/>
            </w:pPr>
            <w:r w:rsidRPr="00FF4FC4">
              <w:rPr>
                <w:lang w:val="en-GB"/>
              </w:rPr>
              <w:t>89</w:t>
            </w:r>
            <w:r>
              <w:t>.</w:t>
            </w:r>
            <w:r w:rsidRPr="00FF4FC4">
              <w:rPr>
                <w:lang w:val="en-GB"/>
              </w:rPr>
              <w:t>14</w:t>
            </w:r>
          </w:p>
        </w:tc>
        <w:tc>
          <w:tcPr>
            <w:tcW w:w="899" w:type="dxa"/>
          </w:tcPr>
          <w:p w14:paraId="3FC6EFD4" w14:textId="2DD7F860" w:rsidR="00D14649" w:rsidRPr="0041586E" w:rsidRDefault="00D14649" w:rsidP="00D14649">
            <w:pPr>
              <w:pStyle w:val="TAC"/>
            </w:pPr>
            <w:r w:rsidRPr="00FF4FC4">
              <w:rPr>
                <w:lang w:val="en-GB"/>
              </w:rPr>
              <w:t>100</w:t>
            </w:r>
            <w:r>
              <w:t>.</w:t>
            </w:r>
            <w:r w:rsidRPr="00FF4FC4">
              <w:rPr>
                <w:lang w:val="en-GB"/>
              </w:rPr>
              <w:t>72</w:t>
            </w:r>
          </w:p>
        </w:tc>
      </w:tr>
      <w:tr w:rsidR="00D14649" w:rsidRPr="0041586E" w14:paraId="4AA75DE7" w14:textId="0A31BA6C">
        <w:trPr>
          <w:trHeight w:val="245"/>
          <w:jc w:val="center"/>
        </w:trPr>
        <w:tc>
          <w:tcPr>
            <w:tcW w:w="1040" w:type="dxa"/>
            <w:shd w:val="clear" w:color="auto" w:fill="FFFFFF"/>
            <w:tcMar>
              <w:top w:w="12" w:type="dxa"/>
              <w:left w:w="12" w:type="dxa"/>
              <w:bottom w:w="0" w:type="dxa"/>
              <w:right w:w="12" w:type="dxa"/>
            </w:tcMar>
            <w:vAlign w:val="center"/>
            <w:hideMark/>
          </w:tcPr>
          <w:p w14:paraId="521384F8" w14:textId="77777777" w:rsidR="00D14649" w:rsidRPr="0041586E" w:rsidRDefault="00D14649" w:rsidP="00D14649">
            <w:pPr>
              <w:pStyle w:val="TAC"/>
            </w:pPr>
            <w:r w:rsidRPr="0041586E">
              <w:t>6</w:t>
            </w:r>
          </w:p>
        </w:tc>
        <w:tc>
          <w:tcPr>
            <w:tcW w:w="1047" w:type="dxa"/>
            <w:shd w:val="clear" w:color="auto" w:fill="FFFFFF"/>
            <w:tcMar>
              <w:top w:w="12" w:type="dxa"/>
              <w:left w:w="12" w:type="dxa"/>
              <w:bottom w:w="0" w:type="dxa"/>
              <w:right w:w="12" w:type="dxa"/>
            </w:tcMar>
            <w:vAlign w:val="center"/>
            <w:hideMark/>
          </w:tcPr>
          <w:p w14:paraId="571EFE55" w14:textId="77777777" w:rsidR="00D14649" w:rsidRPr="0041586E" w:rsidRDefault="00D14649" w:rsidP="00D14649">
            <w:pPr>
              <w:pStyle w:val="TAC"/>
            </w:pPr>
            <w:r w:rsidRPr="0041586E">
              <w:t>30.1944</w:t>
            </w:r>
          </w:p>
        </w:tc>
        <w:tc>
          <w:tcPr>
            <w:tcW w:w="1068" w:type="dxa"/>
            <w:shd w:val="clear" w:color="auto" w:fill="FFFFFF"/>
            <w:tcMar>
              <w:top w:w="12" w:type="dxa"/>
              <w:left w:w="12" w:type="dxa"/>
              <w:bottom w:w="0" w:type="dxa"/>
              <w:right w:w="12" w:type="dxa"/>
            </w:tcMar>
            <w:vAlign w:val="center"/>
            <w:hideMark/>
          </w:tcPr>
          <w:p w14:paraId="5B0FF55E" w14:textId="77777777" w:rsidR="00D14649" w:rsidRPr="0041586E" w:rsidRDefault="00D14649" w:rsidP="00D14649">
            <w:pPr>
              <w:pStyle w:val="TAC"/>
            </w:pPr>
            <w:r w:rsidRPr="0041586E">
              <w:t>92.1659</w:t>
            </w:r>
          </w:p>
        </w:tc>
        <w:tc>
          <w:tcPr>
            <w:tcW w:w="1068" w:type="dxa"/>
            <w:shd w:val="clear" w:color="auto" w:fill="FFFFFF"/>
            <w:tcMar>
              <w:top w:w="12" w:type="dxa"/>
              <w:left w:w="12" w:type="dxa"/>
              <w:bottom w:w="0" w:type="dxa"/>
              <w:right w:w="12" w:type="dxa"/>
            </w:tcMar>
            <w:vAlign w:val="center"/>
            <w:hideMark/>
          </w:tcPr>
          <w:p w14:paraId="0E4505F9" w14:textId="77777777" w:rsidR="00D14649" w:rsidRPr="0041586E" w:rsidRDefault="00D14649" w:rsidP="00D14649">
            <w:pPr>
              <w:pStyle w:val="TAC"/>
            </w:pPr>
            <w:r w:rsidRPr="0041586E">
              <w:t>101.5139</w:t>
            </w:r>
          </w:p>
        </w:tc>
        <w:tc>
          <w:tcPr>
            <w:tcW w:w="899" w:type="dxa"/>
          </w:tcPr>
          <w:p w14:paraId="570894B3" w14:textId="24D836E2" w:rsidR="00D14649" w:rsidRPr="0041586E" w:rsidRDefault="00D14649" w:rsidP="00D14649">
            <w:pPr>
              <w:pStyle w:val="TAC"/>
            </w:pPr>
            <w:r w:rsidRPr="006165F2">
              <w:rPr>
                <w:lang w:val="en-GB"/>
              </w:rPr>
              <w:t>29</w:t>
            </w:r>
            <w:r>
              <w:rPr>
                <w:lang w:val="en-GB"/>
              </w:rPr>
              <w:t>.</w:t>
            </w:r>
            <w:r w:rsidRPr="006165F2">
              <w:rPr>
                <w:lang w:val="en-GB"/>
              </w:rPr>
              <w:t>954</w:t>
            </w:r>
          </w:p>
        </w:tc>
        <w:tc>
          <w:tcPr>
            <w:tcW w:w="899" w:type="dxa"/>
          </w:tcPr>
          <w:p w14:paraId="791D0081" w14:textId="3EB7F578" w:rsidR="00D14649" w:rsidRPr="0041586E" w:rsidRDefault="00D14649" w:rsidP="00D14649">
            <w:pPr>
              <w:pStyle w:val="TAC"/>
            </w:pPr>
            <w:r w:rsidRPr="006165F2">
              <w:rPr>
                <w:lang w:val="en-GB"/>
              </w:rPr>
              <w:t>92</w:t>
            </w:r>
            <w:r>
              <w:rPr>
                <w:lang w:val="en-GB"/>
              </w:rPr>
              <w:t>.</w:t>
            </w:r>
            <w:r w:rsidRPr="006165F2">
              <w:rPr>
                <w:lang w:val="en-GB"/>
              </w:rPr>
              <w:t>84</w:t>
            </w:r>
          </w:p>
        </w:tc>
        <w:tc>
          <w:tcPr>
            <w:tcW w:w="899" w:type="dxa"/>
          </w:tcPr>
          <w:p w14:paraId="6F093B8F" w14:textId="61D1F6E9" w:rsidR="00D14649" w:rsidRPr="0041586E" w:rsidRDefault="00D14649" w:rsidP="00D14649">
            <w:pPr>
              <w:pStyle w:val="TAC"/>
            </w:pPr>
            <w:r w:rsidRPr="006165F2">
              <w:rPr>
                <w:lang w:val="en-GB"/>
              </w:rPr>
              <w:t>101</w:t>
            </w:r>
            <w:r>
              <w:rPr>
                <w:lang w:val="en-GB"/>
              </w:rPr>
              <w:t>.</w:t>
            </w:r>
            <w:r w:rsidRPr="006165F2">
              <w:rPr>
                <w:lang w:val="en-GB"/>
              </w:rPr>
              <w:t>69</w:t>
            </w:r>
          </w:p>
        </w:tc>
        <w:tc>
          <w:tcPr>
            <w:tcW w:w="899" w:type="dxa"/>
          </w:tcPr>
          <w:p w14:paraId="1EE7B52B" w14:textId="51604A60" w:rsidR="00D14649" w:rsidRPr="0041586E" w:rsidRDefault="00D14649" w:rsidP="00D14649">
            <w:pPr>
              <w:pStyle w:val="TAC"/>
            </w:pPr>
            <w:r w:rsidRPr="00FF4FC4">
              <w:rPr>
                <w:lang w:val="en-GB"/>
              </w:rPr>
              <w:t>49</w:t>
            </w:r>
            <w:r>
              <w:t>.</w:t>
            </w:r>
            <w:r w:rsidRPr="00FF4FC4">
              <w:rPr>
                <w:lang w:val="en-GB"/>
              </w:rPr>
              <w:t>72</w:t>
            </w:r>
          </w:p>
        </w:tc>
        <w:tc>
          <w:tcPr>
            <w:tcW w:w="899" w:type="dxa"/>
          </w:tcPr>
          <w:p w14:paraId="6A9CDB03" w14:textId="761213FF" w:rsidR="00D14649" w:rsidRPr="0041586E" w:rsidRDefault="00D14649" w:rsidP="00D14649">
            <w:pPr>
              <w:pStyle w:val="TAC"/>
            </w:pPr>
            <w:r w:rsidRPr="00FF4FC4">
              <w:rPr>
                <w:lang w:val="en-GB"/>
              </w:rPr>
              <w:t>37</w:t>
            </w:r>
            <w:r>
              <w:t>.</w:t>
            </w:r>
            <w:r w:rsidRPr="00FF4FC4">
              <w:rPr>
                <w:lang w:val="en-GB"/>
              </w:rPr>
              <w:t>962</w:t>
            </w:r>
          </w:p>
        </w:tc>
        <w:tc>
          <w:tcPr>
            <w:tcW w:w="899" w:type="dxa"/>
          </w:tcPr>
          <w:p w14:paraId="30C97157" w14:textId="2E9616A6" w:rsidR="00D14649" w:rsidRPr="0041586E" w:rsidRDefault="00D14649" w:rsidP="00D14649">
            <w:pPr>
              <w:pStyle w:val="TAC"/>
            </w:pPr>
            <w:r w:rsidRPr="00FF4FC4">
              <w:rPr>
                <w:lang w:val="en-GB"/>
              </w:rPr>
              <w:t>87</w:t>
            </w:r>
            <w:r>
              <w:t>.</w:t>
            </w:r>
            <w:r w:rsidRPr="00FF4FC4">
              <w:rPr>
                <w:lang w:val="en-GB"/>
              </w:rPr>
              <w:t>153</w:t>
            </w:r>
          </w:p>
        </w:tc>
      </w:tr>
      <w:tr w:rsidR="00D14649" w:rsidRPr="0041586E" w14:paraId="7FCA6BD2" w14:textId="52E29A08">
        <w:trPr>
          <w:trHeight w:val="245"/>
          <w:jc w:val="center"/>
        </w:trPr>
        <w:tc>
          <w:tcPr>
            <w:tcW w:w="1040" w:type="dxa"/>
            <w:shd w:val="clear" w:color="auto" w:fill="FFFFFF"/>
            <w:tcMar>
              <w:top w:w="12" w:type="dxa"/>
              <w:left w:w="12" w:type="dxa"/>
              <w:bottom w:w="0" w:type="dxa"/>
              <w:right w:w="12" w:type="dxa"/>
            </w:tcMar>
            <w:vAlign w:val="center"/>
            <w:hideMark/>
          </w:tcPr>
          <w:p w14:paraId="11CA5152" w14:textId="77777777" w:rsidR="00D14649" w:rsidRPr="0041586E" w:rsidRDefault="00D14649" w:rsidP="00D14649">
            <w:pPr>
              <w:pStyle w:val="TAC"/>
            </w:pPr>
            <w:r w:rsidRPr="0041586E">
              <w:t>7</w:t>
            </w:r>
          </w:p>
        </w:tc>
        <w:tc>
          <w:tcPr>
            <w:tcW w:w="1047" w:type="dxa"/>
            <w:shd w:val="clear" w:color="auto" w:fill="FFFFFF"/>
            <w:tcMar>
              <w:top w:w="12" w:type="dxa"/>
              <w:left w:w="12" w:type="dxa"/>
              <w:bottom w:w="0" w:type="dxa"/>
              <w:right w:w="12" w:type="dxa"/>
            </w:tcMar>
            <w:vAlign w:val="center"/>
            <w:hideMark/>
          </w:tcPr>
          <w:p w14:paraId="027F4C34" w14:textId="77777777" w:rsidR="00D14649" w:rsidRPr="0041586E" w:rsidRDefault="00D14649" w:rsidP="00D14649">
            <w:pPr>
              <w:pStyle w:val="TAC"/>
            </w:pPr>
            <w:r w:rsidRPr="0041586E">
              <w:t>30.1944</w:t>
            </w:r>
          </w:p>
        </w:tc>
        <w:tc>
          <w:tcPr>
            <w:tcW w:w="1068" w:type="dxa"/>
            <w:shd w:val="clear" w:color="auto" w:fill="FFFFFF"/>
            <w:tcMar>
              <w:top w:w="12" w:type="dxa"/>
              <w:left w:w="12" w:type="dxa"/>
              <w:bottom w:w="0" w:type="dxa"/>
              <w:right w:w="12" w:type="dxa"/>
            </w:tcMar>
            <w:vAlign w:val="center"/>
            <w:hideMark/>
          </w:tcPr>
          <w:p w14:paraId="689B27B4" w14:textId="77777777" w:rsidR="00D14649" w:rsidRPr="0041586E" w:rsidRDefault="00D14649" w:rsidP="00D14649">
            <w:pPr>
              <w:pStyle w:val="TAC"/>
            </w:pPr>
            <w:r w:rsidRPr="0041586E">
              <w:t>92.1659</w:t>
            </w:r>
          </w:p>
        </w:tc>
        <w:tc>
          <w:tcPr>
            <w:tcW w:w="1068" w:type="dxa"/>
            <w:shd w:val="clear" w:color="auto" w:fill="FFFFFF"/>
            <w:tcMar>
              <w:top w:w="12" w:type="dxa"/>
              <w:left w:w="12" w:type="dxa"/>
              <w:bottom w:w="0" w:type="dxa"/>
              <w:right w:w="12" w:type="dxa"/>
            </w:tcMar>
            <w:vAlign w:val="center"/>
            <w:hideMark/>
          </w:tcPr>
          <w:p w14:paraId="234F02CE" w14:textId="77777777" w:rsidR="00D14649" w:rsidRPr="0041586E" w:rsidRDefault="00D14649" w:rsidP="00D14649">
            <w:pPr>
              <w:pStyle w:val="TAC"/>
            </w:pPr>
            <w:r w:rsidRPr="0041586E">
              <w:t>101.5139</w:t>
            </w:r>
          </w:p>
        </w:tc>
        <w:tc>
          <w:tcPr>
            <w:tcW w:w="899" w:type="dxa"/>
          </w:tcPr>
          <w:p w14:paraId="2B89C59E" w14:textId="6D713C0F" w:rsidR="00D14649" w:rsidRPr="0041586E" w:rsidRDefault="00D14649" w:rsidP="00D14649">
            <w:pPr>
              <w:pStyle w:val="TAC"/>
            </w:pPr>
            <w:r w:rsidRPr="006165F2">
              <w:rPr>
                <w:lang w:val="en-GB"/>
              </w:rPr>
              <w:t>30</w:t>
            </w:r>
            <w:r>
              <w:rPr>
                <w:lang w:val="en-GB"/>
              </w:rPr>
              <w:t>.</w:t>
            </w:r>
            <w:r w:rsidRPr="006165F2">
              <w:rPr>
                <w:lang w:val="en-GB"/>
              </w:rPr>
              <w:t>014</w:t>
            </w:r>
          </w:p>
        </w:tc>
        <w:tc>
          <w:tcPr>
            <w:tcW w:w="899" w:type="dxa"/>
          </w:tcPr>
          <w:p w14:paraId="14839869" w14:textId="7EF00F65" w:rsidR="00D14649" w:rsidRPr="0041586E" w:rsidRDefault="00D14649" w:rsidP="00D14649">
            <w:pPr>
              <w:pStyle w:val="TAC"/>
            </w:pPr>
            <w:r w:rsidRPr="006165F2">
              <w:rPr>
                <w:lang w:val="en-GB"/>
              </w:rPr>
              <w:t>92</w:t>
            </w:r>
            <w:r>
              <w:rPr>
                <w:lang w:val="en-GB"/>
              </w:rPr>
              <w:t>.</w:t>
            </w:r>
            <w:r w:rsidRPr="006165F2">
              <w:rPr>
                <w:lang w:val="en-GB"/>
              </w:rPr>
              <w:t>673</w:t>
            </w:r>
          </w:p>
        </w:tc>
        <w:tc>
          <w:tcPr>
            <w:tcW w:w="899" w:type="dxa"/>
          </w:tcPr>
          <w:p w14:paraId="592ADD55" w14:textId="3530C453" w:rsidR="00D14649" w:rsidRPr="0041586E" w:rsidRDefault="00D14649" w:rsidP="00D14649">
            <w:pPr>
              <w:pStyle w:val="TAC"/>
            </w:pPr>
            <w:r w:rsidRPr="006165F2">
              <w:rPr>
                <w:lang w:val="en-GB"/>
              </w:rPr>
              <w:t>101</w:t>
            </w:r>
            <w:r>
              <w:rPr>
                <w:lang w:val="en-GB"/>
              </w:rPr>
              <w:t>.</w:t>
            </w:r>
            <w:r w:rsidRPr="006165F2">
              <w:rPr>
                <w:lang w:val="en-GB"/>
              </w:rPr>
              <w:t>65</w:t>
            </w:r>
          </w:p>
        </w:tc>
        <w:tc>
          <w:tcPr>
            <w:tcW w:w="899" w:type="dxa"/>
          </w:tcPr>
          <w:p w14:paraId="5EDC2435" w14:textId="4EEF9F44" w:rsidR="00D14649" w:rsidRPr="0041586E" w:rsidRDefault="00D14649" w:rsidP="00D14649">
            <w:pPr>
              <w:pStyle w:val="TAC"/>
            </w:pPr>
            <w:r w:rsidRPr="00FF4FC4">
              <w:rPr>
                <w:lang w:val="en-GB"/>
              </w:rPr>
              <w:t>30</w:t>
            </w:r>
            <w:r>
              <w:t>.</w:t>
            </w:r>
            <w:r w:rsidRPr="00FF4FC4">
              <w:rPr>
                <w:lang w:val="en-GB"/>
              </w:rPr>
              <w:t>773</w:t>
            </w:r>
          </w:p>
        </w:tc>
        <w:tc>
          <w:tcPr>
            <w:tcW w:w="899" w:type="dxa"/>
          </w:tcPr>
          <w:p w14:paraId="0C7941D5" w14:textId="59BDE00C" w:rsidR="00D14649" w:rsidRPr="0041586E" w:rsidRDefault="00D14649" w:rsidP="00D14649">
            <w:pPr>
              <w:pStyle w:val="TAC"/>
            </w:pPr>
            <w:r w:rsidRPr="00FF4FC4">
              <w:rPr>
                <w:lang w:val="en-GB"/>
              </w:rPr>
              <w:t>90</w:t>
            </w:r>
            <w:r>
              <w:t>.</w:t>
            </w:r>
            <w:r w:rsidRPr="00FF4FC4">
              <w:rPr>
                <w:lang w:val="en-GB"/>
              </w:rPr>
              <w:t>577</w:t>
            </w:r>
          </w:p>
        </w:tc>
        <w:tc>
          <w:tcPr>
            <w:tcW w:w="899" w:type="dxa"/>
          </w:tcPr>
          <w:p w14:paraId="5A3BF5AD" w14:textId="64491F39" w:rsidR="00D14649" w:rsidRPr="0041586E" w:rsidRDefault="00D14649" w:rsidP="00D14649">
            <w:pPr>
              <w:pStyle w:val="TAC"/>
            </w:pPr>
            <w:r w:rsidRPr="00FF4FC4">
              <w:rPr>
                <w:lang w:val="en-GB"/>
              </w:rPr>
              <w:t>101</w:t>
            </w:r>
            <w:r>
              <w:t>.</w:t>
            </w:r>
            <w:r w:rsidRPr="00FF4FC4">
              <w:rPr>
                <w:lang w:val="en-GB"/>
              </w:rPr>
              <w:t>09</w:t>
            </w:r>
          </w:p>
        </w:tc>
      </w:tr>
      <w:tr w:rsidR="00D14649" w:rsidRPr="0041586E" w14:paraId="4B35FD5C" w14:textId="54B984CC">
        <w:trPr>
          <w:trHeight w:val="245"/>
          <w:jc w:val="center"/>
        </w:trPr>
        <w:tc>
          <w:tcPr>
            <w:tcW w:w="1040" w:type="dxa"/>
            <w:shd w:val="clear" w:color="auto" w:fill="FFFFFF"/>
            <w:tcMar>
              <w:top w:w="12" w:type="dxa"/>
              <w:left w:w="12" w:type="dxa"/>
              <w:bottom w:w="0" w:type="dxa"/>
              <w:right w:w="12" w:type="dxa"/>
            </w:tcMar>
            <w:vAlign w:val="center"/>
            <w:hideMark/>
          </w:tcPr>
          <w:p w14:paraId="1397638F" w14:textId="77777777" w:rsidR="00D14649" w:rsidRPr="0041586E" w:rsidRDefault="00D14649" w:rsidP="00D14649">
            <w:pPr>
              <w:pStyle w:val="TAC"/>
            </w:pPr>
            <w:r w:rsidRPr="0041586E">
              <w:t>8</w:t>
            </w:r>
          </w:p>
        </w:tc>
        <w:tc>
          <w:tcPr>
            <w:tcW w:w="1047" w:type="dxa"/>
            <w:shd w:val="clear" w:color="auto" w:fill="FFFFFF"/>
            <w:tcMar>
              <w:top w:w="12" w:type="dxa"/>
              <w:left w:w="12" w:type="dxa"/>
              <w:bottom w:w="0" w:type="dxa"/>
              <w:right w:w="12" w:type="dxa"/>
            </w:tcMar>
            <w:vAlign w:val="center"/>
            <w:hideMark/>
          </w:tcPr>
          <w:p w14:paraId="0C54D1B6" w14:textId="77777777" w:rsidR="00D14649" w:rsidRPr="0041586E" w:rsidRDefault="00D14649" w:rsidP="00D14649">
            <w:pPr>
              <w:pStyle w:val="TAC"/>
            </w:pPr>
            <w:r w:rsidRPr="0041586E">
              <w:t>41.1356</w:t>
            </w:r>
          </w:p>
        </w:tc>
        <w:tc>
          <w:tcPr>
            <w:tcW w:w="1068" w:type="dxa"/>
            <w:shd w:val="clear" w:color="auto" w:fill="FFFFFF"/>
            <w:tcMar>
              <w:top w:w="12" w:type="dxa"/>
              <w:left w:w="12" w:type="dxa"/>
              <w:bottom w:w="0" w:type="dxa"/>
              <w:right w:w="12" w:type="dxa"/>
            </w:tcMar>
            <w:vAlign w:val="center"/>
            <w:hideMark/>
          </w:tcPr>
          <w:p w14:paraId="2CFDE0FA" w14:textId="77777777" w:rsidR="00D14649" w:rsidRPr="0041586E" w:rsidRDefault="00D14649" w:rsidP="00D14649">
            <w:pPr>
              <w:pStyle w:val="TAC"/>
            </w:pPr>
            <w:r w:rsidRPr="0041586E">
              <w:t>-23.0699</w:t>
            </w:r>
          </w:p>
        </w:tc>
        <w:tc>
          <w:tcPr>
            <w:tcW w:w="1068" w:type="dxa"/>
            <w:shd w:val="clear" w:color="auto" w:fill="FFFFFF"/>
            <w:tcMar>
              <w:top w:w="12" w:type="dxa"/>
              <w:left w:w="12" w:type="dxa"/>
              <w:bottom w:w="0" w:type="dxa"/>
              <w:right w:w="12" w:type="dxa"/>
            </w:tcMar>
            <w:vAlign w:val="center"/>
            <w:hideMark/>
          </w:tcPr>
          <w:p w14:paraId="22AC9098" w14:textId="77777777" w:rsidR="00D14649" w:rsidRPr="0041586E" w:rsidRDefault="00D14649" w:rsidP="00D14649">
            <w:pPr>
              <w:pStyle w:val="TAC"/>
            </w:pPr>
            <w:r w:rsidRPr="0041586E">
              <w:t>106.3504</w:t>
            </w:r>
          </w:p>
        </w:tc>
        <w:tc>
          <w:tcPr>
            <w:tcW w:w="899" w:type="dxa"/>
          </w:tcPr>
          <w:p w14:paraId="3F100C84" w14:textId="33EE6E2E" w:rsidR="00D14649" w:rsidRPr="0041586E" w:rsidRDefault="00D14649" w:rsidP="00D14649">
            <w:pPr>
              <w:pStyle w:val="TAC"/>
            </w:pPr>
            <w:r w:rsidRPr="006165F2">
              <w:rPr>
                <w:lang w:val="en-GB"/>
              </w:rPr>
              <w:t>41</w:t>
            </w:r>
            <w:r>
              <w:rPr>
                <w:lang w:val="en-GB"/>
              </w:rPr>
              <w:t>.</w:t>
            </w:r>
            <w:r w:rsidRPr="006165F2">
              <w:rPr>
                <w:lang w:val="en-GB"/>
              </w:rPr>
              <w:t>076</w:t>
            </w:r>
          </w:p>
        </w:tc>
        <w:tc>
          <w:tcPr>
            <w:tcW w:w="899" w:type="dxa"/>
          </w:tcPr>
          <w:p w14:paraId="7279D47D" w14:textId="3D0C4C7E" w:rsidR="00D14649" w:rsidRPr="0041586E" w:rsidRDefault="00D14649" w:rsidP="00D14649">
            <w:pPr>
              <w:pStyle w:val="TAC"/>
            </w:pPr>
            <w:r w:rsidRPr="006165F2">
              <w:rPr>
                <w:lang w:val="en-GB"/>
              </w:rPr>
              <w:t>-23</w:t>
            </w:r>
            <w:r>
              <w:rPr>
                <w:lang w:val="en-GB"/>
              </w:rPr>
              <w:t>.</w:t>
            </w:r>
            <w:r w:rsidRPr="006165F2">
              <w:rPr>
                <w:lang w:val="en-GB"/>
              </w:rPr>
              <w:t>848</w:t>
            </w:r>
          </w:p>
        </w:tc>
        <w:tc>
          <w:tcPr>
            <w:tcW w:w="899" w:type="dxa"/>
          </w:tcPr>
          <w:p w14:paraId="317B8608" w14:textId="61C6987E" w:rsidR="00D14649" w:rsidRPr="0041586E" w:rsidRDefault="00D14649" w:rsidP="00D14649">
            <w:pPr>
              <w:pStyle w:val="TAC"/>
            </w:pPr>
            <w:r w:rsidRPr="006165F2">
              <w:rPr>
                <w:lang w:val="en-GB"/>
              </w:rPr>
              <w:t>106</w:t>
            </w:r>
            <w:r>
              <w:rPr>
                <w:lang w:val="en-GB"/>
              </w:rPr>
              <w:t>.</w:t>
            </w:r>
            <w:r w:rsidRPr="006165F2">
              <w:rPr>
                <w:lang w:val="en-GB"/>
              </w:rPr>
              <w:t>59</w:t>
            </w:r>
          </w:p>
        </w:tc>
        <w:tc>
          <w:tcPr>
            <w:tcW w:w="899" w:type="dxa"/>
          </w:tcPr>
          <w:p w14:paraId="25B25651" w14:textId="643FB901" w:rsidR="00D14649" w:rsidRPr="0041586E" w:rsidRDefault="00D14649" w:rsidP="00D14649">
            <w:pPr>
              <w:pStyle w:val="TAC"/>
            </w:pPr>
            <w:r w:rsidRPr="00FF4FC4">
              <w:rPr>
                <w:lang w:val="en-GB"/>
              </w:rPr>
              <w:t>41</w:t>
            </w:r>
            <w:r>
              <w:t>.</w:t>
            </w:r>
            <w:r w:rsidRPr="00FF4FC4">
              <w:rPr>
                <w:lang w:val="en-GB"/>
              </w:rPr>
              <w:t>533</w:t>
            </w:r>
          </w:p>
        </w:tc>
        <w:tc>
          <w:tcPr>
            <w:tcW w:w="899" w:type="dxa"/>
          </w:tcPr>
          <w:p w14:paraId="5D0E83DB" w14:textId="7BA93965" w:rsidR="00D14649" w:rsidRPr="0041586E" w:rsidRDefault="00D14649" w:rsidP="00D14649">
            <w:pPr>
              <w:pStyle w:val="TAC"/>
            </w:pPr>
            <w:r w:rsidRPr="00FF4FC4">
              <w:rPr>
                <w:lang w:val="en-GB"/>
              </w:rPr>
              <w:t>-17</w:t>
            </w:r>
            <w:r>
              <w:t>.</w:t>
            </w:r>
            <w:r w:rsidRPr="00FF4FC4">
              <w:rPr>
                <w:lang w:val="en-GB"/>
              </w:rPr>
              <w:t>813</w:t>
            </w:r>
          </w:p>
        </w:tc>
        <w:tc>
          <w:tcPr>
            <w:tcW w:w="899" w:type="dxa"/>
          </w:tcPr>
          <w:p w14:paraId="6C2855FB" w14:textId="260BD652" w:rsidR="00D14649" w:rsidRPr="0041586E" w:rsidRDefault="00D14649" w:rsidP="00D14649">
            <w:pPr>
              <w:pStyle w:val="TAC"/>
            </w:pPr>
            <w:r w:rsidRPr="00FF4FC4">
              <w:rPr>
                <w:lang w:val="en-GB"/>
              </w:rPr>
              <w:t>104</w:t>
            </w:r>
            <w:r>
              <w:t>.</w:t>
            </w:r>
            <w:r w:rsidRPr="00FF4FC4">
              <w:rPr>
                <w:lang w:val="en-GB"/>
              </w:rPr>
              <w:t>76</w:t>
            </w:r>
          </w:p>
        </w:tc>
      </w:tr>
      <w:tr w:rsidR="00D14649" w:rsidRPr="0041586E" w14:paraId="730D9F6E" w14:textId="40932840">
        <w:trPr>
          <w:trHeight w:val="245"/>
          <w:jc w:val="center"/>
        </w:trPr>
        <w:tc>
          <w:tcPr>
            <w:tcW w:w="1040" w:type="dxa"/>
            <w:shd w:val="clear" w:color="auto" w:fill="FFFFFF"/>
            <w:tcMar>
              <w:top w:w="12" w:type="dxa"/>
              <w:left w:w="12" w:type="dxa"/>
              <w:bottom w:w="0" w:type="dxa"/>
              <w:right w:w="12" w:type="dxa"/>
            </w:tcMar>
            <w:vAlign w:val="center"/>
            <w:hideMark/>
          </w:tcPr>
          <w:p w14:paraId="7145A01D" w14:textId="77777777" w:rsidR="00D14649" w:rsidRPr="0041586E" w:rsidRDefault="00D14649" w:rsidP="00D14649">
            <w:pPr>
              <w:pStyle w:val="TAC"/>
            </w:pPr>
            <w:r w:rsidRPr="0041586E">
              <w:t>9</w:t>
            </w:r>
          </w:p>
        </w:tc>
        <w:tc>
          <w:tcPr>
            <w:tcW w:w="1047" w:type="dxa"/>
            <w:shd w:val="clear" w:color="auto" w:fill="FFFFFF"/>
            <w:tcMar>
              <w:top w:w="12" w:type="dxa"/>
              <w:left w:w="12" w:type="dxa"/>
              <w:bottom w:w="0" w:type="dxa"/>
              <w:right w:w="12" w:type="dxa"/>
            </w:tcMar>
            <w:vAlign w:val="center"/>
            <w:hideMark/>
          </w:tcPr>
          <w:p w14:paraId="0B583684" w14:textId="77777777" w:rsidR="00D14649" w:rsidRPr="0041586E" w:rsidRDefault="00D14649" w:rsidP="00D14649">
            <w:pPr>
              <w:pStyle w:val="TAC"/>
            </w:pPr>
            <w:r w:rsidRPr="0041586E">
              <w:t>-29.8948</w:t>
            </w:r>
          </w:p>
        </w:tc>
        <w:tc>
          <w:tcPr>
            <w:tcW w:w="1068" w:type="dxa"/>
            <w:shd w:val="clear" w:color="auto" w:fill="FFFFFF"/>
            <w:tcMar>
              <w:top w:w="12" w:type="dxa"/>
              <w:left w:w="12" w:type="dxa"/>
              <w:bottom w:w="0" w:type="dxa"/>
              <w:right w:w="12" w:type="dxa"/>
            </w:tcMar>
            <w:vAlign w:val="center"/>
            <w:hideMark/>
          </w:tcPr>
          <w:p w14:paraId="52302112" w14:textId="77777777" w:rsidR="00D14649" w:rsidRPr="0041586E" w:rsidRDefault="00D14649" w:rsidP="00D14649">
            <w:pPr>
              <w:pStyle w:val="TAC"/>
            </w:pPr>
            <w:r w:rsidRPr="0041586E">
              <w:t>-57.9245</w:t>
            </w:r>
          </w:p>
        </w:tc>
        <w:tc>
          <w:tcPr>
            <w:tcW w:w="1068" w:type="dxa"/>
            <w:shd w:val="clear" w:color="auto" w:fill="FFFFFF"/>
            <w:tcMar>
              <w:top w:w="12" w:type="dxa"/>
              <w:left w:w="12" w:type="dxa"/>
              <w:bottom w:w="0" w:type="dxa"/>
              <w:right w:w="12" w:type="dxa"/>
            </w:tcMar>
            <w:vAlign w:val="center"/>
            <w:hideMark/>
          </w:tcPr>
          <w:p w14:paraId="1B719572" w14:textId="77777777" w:rsidR="00D14649" w:rsidRPr="0041586E" w:rsidRDefault="00D14649" w:rsidP="00D14649">
            <w:pPr>
              <w:pStyle w:val="TAC"/>
            </w:pPr>
            <w:r w:rsidRPr="0041586E">
              <w:t>90.0573</w:t>
            </w:r>
          </w:p>
        </w:tc>
        <w:tc>
          <w:tcPr>
            <w:tcW w:w="899" w:type="dxa"/>
          </w:tcPr>
          <w:p w14:paraId="260FD939" w14:textId="765C0229" w:rsidR="00D14649" w:rsidRPr="0041586E" w:rsidRDefault="00D14649" w:rsidP="00D14649">
            <w:pPr>
              <w:pStyle w:val="TAC"/>
            </w:pPr>
            <w:r w:rsidRPr="006165F2">
              <w:rPr>
                <w:lang w:val="en-GB"/>
              </w:rPr>
              <w:t>-30</w:t>
            </w:r>
            <w:r>
              <w:rPr>
                <w:lang w:val="en-GB"/>
              </w:rPr>
              <w:t>.</w:t>
            </w:r>
            <w:r w:rsidRPr="006165F2">
              <w:rPr>
                <w:lang w:val="en-GB"/>
              </w:rPr>
              <w:t>465</w:t>
            </w:r>
          </w:p>
        </w:tc>
        <w:tc>
          <w:tcPr>
            <w:tcW w:w="899" w:type="dxa"/>
          </w:tcPr>
          <w:p w14:paraId="21B25902" w14:textId="2265B1F7" w:rsidR="00D14649" w:rsidRPr="0041586E" w:rsidRDefault="00D14649" w:rsidP="00D14649">
            <w:pPr>
              <w:pStyle w:val="TAC"/>
            </w:pPr>
            <w:r w:rsidRPr="006165F2">
              <w:rPr>
                <w:lang w:val="en-GB"/>
              </w:rPr>
              <w:t>-58</w:t>
            </w:r>
            <w:r>
              <w:rPr>
                <w:lang w:val="en-GB"/>
              </w:rPr>
              <w:t>.</w:t>
            </w:r>
            <w:r w:rsidRPr="006165F2">
              <w:rPr>
                <w:lang w:val="en-GB"/>
              </w:rPr>
              <w:t>499</w:t>
            </w:r>
          </w:p>
        </w:tc>
        <w:tc>
          <w:tcPr>
            <w:tcW w:w="899" w:type="dxa"/>
          </w:tcPr>
          <w:p w14:paraId="305F248D" w14:textId="0614A5EA" w:rsidR="00D14649" w:rsidRPr="0041586E" w:rsidRDefault="00D14649" w:rsidP="00D14649">
            <w:pPr>
              <w:pStyle w:val="TAC"/>
            </w:pPr>
            <w:r w:rsidRPr="006165F2">
              <w:rPr>
                <w:lang w:val="en-GB"/>
              </w:rPr>
              <w:t>90</w:t>
            </w:r>
            <w:r>
              <w:rPr>
                <w:lang w:val="en-GB"/>
              </w:rPr>
              <w:t>.</w:t>
            </w:r>
            <w:r w:rsidRPr="006165F2">
              <w:rPr>
                <w:lang w:val="en-GB"/>
              </w:rPr>
              <w:t>057</w:t>
            </w:r>
          </w:p>
        </w:tc>
        <w:tc>
          <w:tcPr>
            <w:tcW w:w="899" w:type="dxa"/>
          </w:tcPr>
          <w:p w14:paraId="1D684576" w14:textId="2F29E0BB" w:rsidR="00D14649" w:rsidRPr="0041586E" w:rsidRDefault="00D14649" w:rsidP="00D14649">
            <w:pPr>
              <w:pStyle w:val="TAC"/>
            </w:pPr>
            <w:r w:rsidRPr="00FF4FC4">
              <w:rPr>
                <w:lang w:val="en-GB"/>
              </w:rPr>
              <w:t>-36</w:t>
            </w:r>
            <w:r>
              <w:t>.</w:t>
            </w:r>
            <w:r w:rsidRPr="00FF4FC4">
              <w:rPr>
                <w:lang w:val="en-GB"/>
              </w:rPr>
              <w:t>103</w:t>
            </w:r>
          </w:p>
        </w:tc>
        <w:tc>
          <w:tcPr>
            <w:tcW w:w="899" w:type="dxa"/>
          </w:tcPr>
          <w:p w14:paraId="7DFE72BE" w14:textId="749F30B6" w:rsidR="00D14649" w:rsidRPr="0041586E" w:rsidRDefault="00D14649" w:rsidP="00D14649">
            <w:pPr>
              <w:pStyle w:val="TAC"/>
            </w:pPr>
            <w:r w:rsidRPr="00FF4FC4">
              <w:rPr>
                <w:lang w:val="en-GB"/>
              </w:rPr>
              <w:t>-64</w:t>
            </w:r>
            <w:r>
              <w:t>.</w:t>
            </w:r>
            <w:r w:rsidRPr="00FF4FC4">
              <w:rPr>
                <w:lang w:val="en-GB"/>
              </w:rPr>
              <w:t>43</w:t>
            </w:r>
          </w:p>
        </w:tc>
        <w:tc>
          <w:tcPr>
            <w:tcW w:w="899" w:type="dxa"/>
          </w:tcPr>
          <w:p w14:paraId="687BEEE6" w14:textId="1A1C9A99" w:rsidR="00D14649" w:rsidRPr="0041586E" w:rsidRDefault="00D14649" w:rsidP="00D14649">
            <w:pPr>
              <w:pStyle w:val="TAC"/>
            </w:pPr>
            <w:r w:rsidRPr="00FF4FC4">
              <w:rPr>
                <w:lang w:val="en-GB"/>
              </w:rPr>
              <w:t>90</w:t>
            </w:r>
            <w:r>
              <w:t>.</w:t>
            </w:r>
            <w:r w:rsidRPr="00FF4FC4">
              <w:rPr>
                <w:lang w:val="en-GB"/>
              </w:rPr>
              <w:t>059</w:t>
            </w:r>
          </w:p>
        </w:tc>
      </w:tr>
      <w:tr w:rsidR="00D14649" w:rsidRPr="0041586E" w14:paraId="4D190D98" w14:textId="5C9D758C">
        <w:trPr>
          <w:trHeight w:val="245"/>
          <w:jc w:val="center"/>
        </w:trPr>
        <w:tc>
          <w:tcPr>
            <w:tcW w:w="1040" w:type="dxa"/>
            <w:shd w:val="clear" w:color="auto" w:fill="FFFFFF"/>
            <w:tcMar>
              <w:top w:w="12" w:type="dxa"/>
              <w:left w:w="12" w:type="dxa"/>
              <w:bottom w:w="0" w:type="dxa"/>
              <w:right w:w="12" w:type="dxa"/>
            </w:tcMar>
            <w:vAlign w:val="center"/>
            <w:hideMark/>
          </w:tcPr>
          <w:p w14:paraId="6CAA234A" w14:textId="77777777" w:rsidR="00D14649" w:rsidRPr="0041586E" w:rsidRDefault="00D14649" w:rsidP="00D14649">
            <w:pPr>
              <w:pStyle w:val="TAC"/>
            </w:pPr>
            <w:r w:rsidRPr="0041586E">
              <w:t>10</w:t>
            </w:r>
          </w:p>
        </w:tc>
        <w:tc>
          <w:tcPr>
            <w:tcW w:w="1047" w:type="dxa"/>
            <w:shd w:val="clear" w:color="auto" w:fill="FFFFFF"/>
            <w:tcMar>
              <w:top w:w="12" w:type="dxa"/>
              <w:left w:w="12" w:type="dxa"/>
              <w:bottom w:w="0" w:type="dxa"/>
              <w:right w:w="12" w:type="dxa"/>
            </w:tcMar>
            <w:vAlign w:val="center"/>
            <w:hideMark/>
          </w:tcPr>
          <w:p w14:paraId="21DC05C1" w14:textId="77777777" w:rsidR="00D14649" w:rsidRPr="0041586E" w:rsidRDefault="00D14649" w:rsidP="00D14649">
            <w:pPr>
              <w:pStyle w:val="TAC"/>
            </w:pPr>
            <w:r w:rsidRPr="0041586E">
              <w:t>54.0343</w:t>
            </w:r>
          </w:p>
        </w:tc>
        <w:tc>
          <w:tcPr>
            <w:tcW w:w="1068" w:type="dxa"/>
            <w:shd w:val="clear" w:color="auto" w:fill="FFFFFF"/>
            <w:tcMar>
              <w:top w:w="12" w:type="dxa"/>
              <w:left w:w="12" w:type="dxa"/>
              <w:bottom w:w="0" w:type="dxa"/>
              <w:right w:w="12" w:type="dxa"/>
            </w:tcMar>
            <w:vAlign w:val="center"/>
            <w:hideMark/>
          </w:tcPr>
          <w:p w14:paraId="10D58AD1" w14:textId="77777777" w:rsidR="00D14649" w:rsidRPr="0041586E" w:rsidRDefault="00D14649" w:rsidP="00D14649">
            <w:pPr>
              <w:pStyle w:val="TAC"/>
            </w:pPr>
            <w:r w:rsidRPr="0041586E">
              <w:t>107.4637</w:t>
            </w:r>
          </w:p>
        </w:tc>
        <w:tc>
          <w:tcPr>
            <w:tcW w:w="1068" w:type="dxa"/>
            <w:shd w:val="clear" w:color="auto" w:fill="FFFFFF"/>
            <w:tcMar>
              <w:top w:w="12" w:type="dxa"/>
              <w:left w:w="12" w:type="dxa"/>
              <w:bottom w:w="0" w:type="dxa"/>
              <w:right w:w="12" w:type="dxa"/>
            </w:tcMar>
            <w:vAlign w:val="center"/>
            <w:hideMark/>
          </w:tcPr>
          <w:p w14:paraId="6B3B3543" w14:textId="77777777" w:rsidR="00D14649" w:rsidRPr="0041586E" w:rsidRDefault="00D14649" w:rsidP="00D14649">
            <w:pPr>
              <w:pStyle w:val="TAC"/>
            </w:pPr>
            <w:r w:rsidRPr="0041586E">
              <w:t>85.1179</w:t>
            </w:r>
          </w:p>
        </w:tc>
        <w:tc>
          <w:tcPr>
            <w:tcW w:w="899" w:type="dxa"/>
          </w:tcPr>
          <w:p w14:paraId="5BC18903" w14:textId="332D757C" w:rsidR="00D14649" w:rsidRPr="0041586E" w:rsidRDefault="00D14649" w:rsidP="00D14649">
            <w:pPr>
              <w:pStyle w:val="TAC"/>
            </w:pPr>
            <w:r w:rsidRPr="006165F2">
              <w:rPr>
                <w:lang w:val="en-GB"/>
              </w:rPr>
              <w:t>54</w:t>
            </w:r>
            <w:r>
              <w:rPr>
                <w:lang w:val="en-GB"/>
              </w:rPr>
              <w:t>.</w:t>
            </w:r>
            <w:r w:rsidRPr="006165F2">
              <w:rPr>
                <w:lang w:val="en-GB"/>
              </w:rPr>
              <w:t>076</w:t>
            </w:r>
          </w:p>
        </w:tc>
        <w:tc>
          <w:tcPr>
            <w:tcW w:w="899" w:type="dxa"/>
          </w:tcPr>
          <w:p w14:paraId="3B823096" w14:textId="2816D39D" w:rsidR="00D14649" w:rsidRPr="0041586E" w:rsidRDefault="00D14649" w:rsidP="00D14649">
            <w:pPr>
              <w:pStyle w:val="TAC"/>
            </w:pPr>
            <w:r w:rsidRPr="006165F2">
              <w:rPr>
                <w:lang w:val="en-GB"/>
              </w:rPr>
              <w:t>107</w:t>
            </w:r>
            <w:r>
              <w:rPr>
                <w:lang w:val="en-GB"/>
              </w:rPr>
              <w:t>.</w:t>
            </w:r>
            <w:r w:rsidRPr="006165F2">
              <w:rPr>
                <w:lang w:val="en-GB"/>
              </w:rPr>
              <w:t>7</w:t>
            </w:r>
          </w:p>
        </w:tc>
        <w:tc>
          <w:tcPr>
            <w:tcW w:w="899" w:type="dxa"/>
          </w:tcPr>
          <w:p w14:paraId="66EF30F0" w14:textId="1C91C27C" w:rsidR="00D14649" w:rsidRPr="0041586E" w:rsidRDefault="00D14649" w:rsidP="00D14649">
            <w:pPr>
              <w:pStyle w:val="TAC"/>
            </w:pPr>
            <w:r w:rsidRPr="006165F2">
              <w:rPr>
                <w:lang w:val="en-GB"/>
              </w:rPr>
              <w:t>85</w:t>
            </w:r>
            <w:r>
              <w:rPr>
                <w:lang w:val="en-GB"/>
              </w:rPr>
              <w:t>.</w:t>
            </w:r>
            <w:r w:rsidRPr="006165F2">
              <w:rPr>
                <w:lang w:val="en-GB"/>
              </w:rPr>
              <w:t>095</w:t>
            </w:r>
          </w:p>
        </w:tc>
        <w:tc>
          <w:tcPr>
            <w:tcW w:w="899" w:type="dxa"/>
          </w:tcPr>
          <w:p w14:paraId="6A2A9CBE" w14:textId="5663A963" w:rsidR="00D14649" w:rsidRPr="0041586E" w:rsidRDefault="00D14649" w:rsidP="00D14649">
            <w:pPr>
              <w:pStyle w:val="TAC"/>
            </w:pPr>
            <w:r w:rsidRPr="00FF4FC4">
              <w:rPr>
                <w:lang w:val="en-GB"/>
              </w:rPr>
              <w:t>53</w:t>
            </w:r>
            <w:r>
              <w:t>.</w:t>
            </w:r>
            <w:r w:rsidRPr="00FF4FC4">
              <w:rPr>
                <w:lang w:val="en-GB"/>
              </w:rPr>
              <w:t>7</w:t>
            </w:r>
          </w:p>
        </w:tc>
        <w:tc>
          <w:tcPr>
            <w:tcW w:w="899" w:type="dxa"/>
          </w:tcPr>
          <w:p w14:paraId="0227147B" w14:textId="48661195" w:rsidR="00D14649" w:rsidRPr="0041586E" w:rsidRDefault="00D14649" w:rsidP="00D14649">
            <w:pPr>
              <w:pStyle w:val="TAC"/>
            </w:pPr>
            <w:r w:rsidRPr="00FF4FC4">
              <w:rPr>
                <w:lang w:val="en-GB"/>
              </w:rPr>
              <w:t>105</w:t>
            </w:r>
            <w:r>
              <w:t>.</w:t>
            </w:r>
            <w:r w:rsidRPr="00FF4FC4">
              <w:rPr>
                <w:lang w:val="en-GB"/>
              </w:rPr>
              <w:t>66</w:t>
            </w:r>
          </w:p>
        </w:tc>
        <w:tc>
          <w:tcPr>
            <w:tcW w:w="899" w:type="dxa"/>
          </w:tcPr>
          <w:p w14:paraId="1FB3612A" w14:textId="0EBD5A12" w:rsidR="00D14649" w:rsidRPr="0041586E" w:rsidRDefault="00D14649" w:rsidP="00D14649">
            <w:pPr>
              <w:pStyle w:val="TAC"/>
            </w:pPr>
            <w:r w:rsidRPr="00FF4FC4">
              <w:rPr>
                <w:lang w:val="en-GB"/>
              </w:rPr>
              <w:t>85</w:t>
            </w:r>
            <w:r>
              <w:t>.</w:t>
            </w:r>
            <w:r w:rsidRPr="00FF4FC4">
              <w:rPr>
                <w:lang w:val="en-GB"/>
              </w:rPr>
              <w:t>296</w:t>
            </w:r>
          </w:p>
        </w:tc>
      </w:tr>
      <w:tr w:rsidR="00D14649" w:rsidRPr="0041586E" w14:paraId="70ED7104" w14:textId="0EC6AF1F">
        <w:trPr>
          <w:trHeight w:val="245"/>
          <w:jc w:val="center"/>
        </w:trPr>
        <w:tc>
          <w:tcPr>
            <w:tcW w:w="1040" w:type="dxa"/>
            <w:shd w:val="clear" w:color="auto" w:fill="FFFFFF"/>
            <w:tcMar>
              <w:top w:w="12" w:type="dxa"/>
              <w:left w:w="12" w:type="dxa"/>
              <w:bottom w:w="0" w:type="dxa"/>
              <w:right w:w="12" w:type="dxa"/>
            </w:tcMar>
            <w:vAlign w:val="center"/>
            <w:hideMark/>
          </w:tcPr>
          <w:p w14:paraId="552B4DFE" w14:textId="77777777" w:rsidR="00D14649" w:rsidRPr="0041586E" w:rsidRDefault="00D14649" w:rsidP="00D14649">
            <w:pPr>
              <w:pStyle w:val="TAC"/>
            </w:pPr>
            <w:r w:rsidRPr="0041586E">
              <w:t>11</w:t>
            </w:r>
          </w:p>
        </w:tc>
        <w:tc>
          <w:tcPr>
            <w:tcW w:w="1047" w:type="dxa"/>
            <w:shd w:val="clear" w:color="auto" w:fill="FFFFFF"/>
            <w:tcMar>
              <w:top w:w="12" w:type="dxa"/>
              <w:left w:w="12" w:type="dxa"/>
              <w:bottom w:w="0" w:type="dxa"/>
              <w:right w:w="12" w:type="dxa"/>
            </w:tcMar>
            <w:vAlign w:val="center"/>
            <w:hideMark/>
          </w:tcPr>
          <w:p w14:paraId="39C04540" w14:textId="77777777" w:rsidR="00D14649" w:rsidRPr="0041586E" w:rsidRDefault="00D14649" w:rsidP="00D14649">
            <w:pPr>
              <w:pStyle w:val="TAC"/>
            </w:pPr>
            <w:r w:rsidRPr="0041586E">
              <w:t>-30.3493</w:t>
            </w:r>
          </w:p>
        </w:tc>
        <w:tc>
          <w:tcPr>
            <w:tcW w:w="1068" w:type="dxa"/>
            <w:shd w:val="clear" w:color="auto" w:fill="FFFFFF"/>
            <w:tcMar>
              <w:top w:w="12" w:type="dxa"/>
              <w:left w:w="12" w:type="dxa"/>
              <w:bottom w:w="0" w:type="dxa"/>
              <w:right w:w="12" w:type="dxa"/>
            </w:tcMar>
            <w:vAlign w:val="center"/>
            <w:hideMark/>
          </w:tcPr>
          <w:p w14:paraId="202D6B8A" w14:textId="77777777" w:rsidR="00D14649" w:rsidRPr="0041586E" w:rsidRDefault="00D14649" w:rsidP="00D14649">
            <w:pPr>
              <w:pStyle w:val="TAC"/>
            </w:pPr>
            <w:r w:rsidRPr="0041586E">
              <w:t>70.6969</w:t>
            </w:r>
          </w:p>
        </w:tc>
        <w:tc>
          <w:tcPr>
            <w:tcW w:w="1068" w:type="dxa"/>
            <w:shd w:val="clear" w:color="auto" w:fill="FFFFFF"/>
            <w:tcMar>
              <w:top w:w="12" w:type="dxa"/>
              <w:left w:w="12" w:type="dxa"/>
              <w:bottom w:w="0" w:type="dxa"/>
              <w:right w:w="12" w:type="dxa"/>
            </w:tcMar>
            <w:vAlign w:val="center"/>
            <w:hideMark/>
          </w:tcPr>
          <w:p w14:paraId="098344F5" w14:textId="77777777" w:rsidR="00D14649" w:rsidRPr="0041586E" w:rsidRDefault="00D14649" w:rsidP="00D14649">
            <w:pPr>
              <w:pStyle w:val="TAC"/>
            </w:pPr>
            <w:r w:rsidRPr="0041586E">
              <w:t>102.2686</w:t>
            </w:r>
          </w:p>
        </w:tc>
        <w:tc>
          <w:tcPr>
            <w:tcW w:w="899" w:type="dxa"/>
          </w:tcPr>
          <w:p w14:paraId="13EBDB1D" w14:textId="629FE2F0" w:rsidR="00D14649" w:rsidRPr="0041586E" w:rsidRDefault="00D14649" w:rsidP="00D14649">
            <w:pPr>
              <w:pStyle w:val="TAC"/>
            </w:pPr>
            <w:r w:rsidRPr="006165F2">
              <w:rPr>
                <w:lang w:val="en-GB"/>
              </w:rPr>
              <w:t>-30</w:t>
            </w:r>
            <w:r>
              <w:rPr>
                <w:lang w:val="en-GB"/>
              </w:rPr>
              <w:t>.</w:t>
            </w:r>
            <w:r w:rsidRPr="006165F2">
              <w:rPr>
                <w:lang w:val="en-GB"/>
              </w:rPr>
              <w:t>56</w:t>
            </w:r>
          </w:p>
        </w:tc>
        <w:tc>
          <w:tcPr>
            <w:tcW w:w="899" w:type="dxa"/>
          </w:tcPr>
          <w:p w14:paraId="22C45DA6" w14:textId="52FB7429" w:rsidR="00D14649" w:rsidRPr="0041586E" w:rsidRDefault="00D14649" w:rsidP="00D14649">
            <w:pPr>
              <w:pStyle w:val="TAC"/>
            </w:pPr>
            <w:r w:rsidRPr="006165F2">
              <w:rPr>
                <w:lang w:val="en-GB"/>
              </w:rPr>
              <w:t>70</w:t>
            </w:r>
            <w:r>
              <w:rPr>
                <w:lang w:val="en-GB"/>
              </w:rPr>
              <w:t>.</w:t>
            </w:r>
            <w:r w:rsidRPr="006165F2">
              <w:rPr>
                <w:lang w:val="en-GB"/>
              </w:rPr>
              <w:t>789</w:t>
            </w:r>
          </w:p>
        </w:tc>
        <w:tc>
          <w:tcPr>
            <w:tcW w:w="899" w:type="dxa"/>
          </w:tcPr>
          <w:p w14:paraId="0C72FDF1" w14:textId="1D8738EF" w:rsidR="00D14649" w:rsidRPr="0041586E" w:rsidRDefault="00D14649" w:rsidP="00D14649">
            <w:pPr>
              <w:pStyle w:val="TAC"/>
            </w:pPr>
            <w:r w:rsidRPr="006165F2">
              <w:rPr>
                <w:lang w:val="en-GB"/>
              </w:rPr>
              <w:t>102</w:t>
            </w:r>
            <w:r>
              <w:rPr>
                <w:lang w:val="en-GB"/>
              </w:rPr>
              <w:t>.</w:t>
            </w:r>
            <w:r w:rsidRPr="006165F2">
              <w:rPr>
                <w:lang w:val="en-GB"/>
              </w:rPr>
              <w:t>28</w:t>
            </w:r>
          </w:p>
        </w:tc>
        <w:tc>
          <w:tcPr>
            <w:tcW w:w="899" w:type="dxa"/>
          </w:tcPr>
          <w:p w14:paraId="70D4D299" w14:textId="11352F52" w:rsidR="00D14649" w:rsidRPr="0041586E" w:rsidRDefault="00D14649" w:rsidP="00D14649">
            <w:pPr>
              <w:pStyle w:val="TAC"/>
            </w:pPr>
            <w:r w:rsidRPr="00FF4FC4">
              <w:rPr>
                <w:lang w:val="en-GB"/>
              </w:rPr>
              <w:t>-34</w:t>
            </w:r>
            <w:r>
              <w:t>.</w:t>
            </w:r>
            <w:r w:rsidRPr="00FF4FC4">
              <w:rPr>
                <w:lang w:val="en-GB"/>
              </w:rPr>
              <w:t>136</w:t>
            </w:r>
          </w:p>
        </w:tc>
        <w:tc>
          <w:tcPr>
            <w:tcW w:w="899" w:type="dxa"/>
          </w:tcPr>
          <w:p w14:paraId="69C87DE2" w14:textId="40651AE8" w:rsidR="00D14649" w:rsidRPr="0041586E" w:rsidRDefault="00D14649" w:rsidP="00D14649">
            <w:pPr>
              <w:pStyle w:val="TAC"/>
            </w:pPr>
            <w:r w:rsidRPr="00FF4FC4">
              <w:rPr>
                <w:lang w:val="en-GB"/>
              </w:rPr>
              <w:t>72</w:t>
            </w:r>
            <w:r>
              <w:t>.</w:t>
            </w:r>
            <w:r w:rsidRPr="00FF4FC4">
              <w:rPr>
                <w:lang w:val="en-GB"/>
              </w:rPr>
              <w:t>276</w:t>
            </w:r>
          </w:p>
        </w:tc>
        <w:tc>
          <w:tcPr>
            <w:tcW w:w="899" w:type="dxa"/>
          </w:tcPr>
          <w:p w14:paraId="7739025D" w14:textId="01C60004" w:rsidR="00D14649" w:rsidRPr="0041586E" w:rsidRDefault="00D14649" w:rsidP="00D14649">
            <w:pPr>
              <w:pStyle w:val="TAC"/>
            </w:pPr>
            <w:r w:rsidRPr="00FF4FC4">
              <w:rPr>
                <w:lang w:val="en-GB"/>
              </w:rPr>
              <w:t>102</w:t>
            </w:r>
            <w:r>
              <w:t>.</w:t>
            </w:r>
            <w:r w:rsidRPr="00FF4FC4">
              <w:rPr>
                <w:lang w:val="en-GB"/>
              </w:rPr>
              <w:t>53</w:t>
            </w:r>
          </w:p>
        </w:tc>
      </w:tr>
      <w:tr w:rsidR="00D14649" w:rsidRPr="0041586E" w14:paraId="1584D9B1" w14:textId="2F431B87">
        <w:trPr>
          <w:trHeight w:val="245"/>
          <w:jc w:val="center"/>
        </w:trPr>
        <w:tc>
          <w:tcPr>
            <w:tcW w:w="1040" w:type="dxa"/>
            <w:shd w:val="clear" w:color="auto" w:fill="FFFFFF"/>
            <w:tcMar>
              <w:top w:w="12" w:type="dxa"/>
              <w:left w:w="12" w:type="dxa"/>
              <w:bottom w:w="0" w:type="dxa"/>
              <w:right w:w="12" w:type="dxa"/>
            </w:tcMar>
            <w:vAlign w:val="center"/>
            <w:hideMark/>
          </w:tcPr>
          <w:p w14:paraId="60158A68" w14:textId="77777777" w:rsidR="00D14649" w:rsidRPr="0041586E" w:rsidRDefault="00D14649" w:rsidP="00D14649">
            <w:pPr>
              <w:pStyle w:val="TAC"/>
            </w:pPr>
            <w:r w:rsidRPr="0041586E">
              <w:t>12</w:t>
            </w:r>
          </w:p>
        </w:tc>
        <w:tc>
          <w:tcPr>
            <w:tcW w:w="1047" w:type="dxa"/>
            <w:shd w:val="clear" w:color="auto" w:fill="FFFFFF"/>
            <w:tcMar>
              <w:top w:w="12" w:type="dxa"/>
              <w:left w:w="12" w:type="dxa"/>
              <w:bottom w:w="0" w:type="dxa"/>
              <w:right w:w="12" w:type="dxa"/>
            </w:tcMar>
            <w:vAlign w:val="center"/>
            <w:hideMark/>
          </w:tcPr>
          <w:p w14:paraId="5E6F7438" w14:textId="77777777" w:rsidR="00D14649" w:rsidRPr="0041586E" w:rsidRDefault="00D14649" w:rsidP="00D14649">
            <w:pPr>
              <w:pStyle w:val="TAC"/>
            </w:pPr>
            <w:r w:rsidRPr="0041586E">
              <w:t>45.7847</w:t>
            </w:r>
          </w:p>
        </w:tc>
        <w:tc>
          <w:tcPr>
            <w:tcW w:w="1068" w:type="dxa"/>
            <w:shd w:val="clear" w:color="auto" w:fill="FFFFFF"/>
            <w:tcMar>
              <w:top w:w="12" w:type="dxa"/>
              <w:left w:w="12" w:type="dxa"/>
              <w:bottom w:w="0" w:type="dxa"/>
              <w:right w:w="12" w:type="dxa"/>
            </w:tcMar>
            <w:vAlign w:val="center"/>
            <w:hideMark/>
          </w:tcPr>
          <w:p w14:paraId="74CA6C38" w14:textId="77777777" w:rsidR="00D14649" w:rsidRPr="0041586E" w:rsidRDefault="00D14649" w:rsidP="00D14649">
            <w:pPr>
              <w:pStyle w:val="TAC"/>
            </w:pPr>
            <w:r w:rsidRPr="0041586E">
              <w:t>-122.245</w:t>
            </w:r>
          </w:p>
        </w:tc>
        <w:tc>
          <w:tcPr>
            <w:tcW w:w="1068" w:type="dxa"/>
            <w:shd w:val="clear" w:color="auto" w:fill="FFFFFF"/>
            <w:tcMar>
              <w:top w:w="12" w:type="dxa"/>
              <w:left w:w="12" w:type="dxa"/>
              <w:bottom w:w="0" w:type="dxa"/>
              <w:right w:w="12" w:type="dxa"/>
            </w:tcMar>
            <w:vAlign w:val="center"/>
            <w:hideMark/>
          </w:tcPr>
          <w:p w14:paraId="14A6A56B" w14:textId="77777777" w:rsidR="00D14649" w:rsidRPr="0041586E" w:rsidRDefault="00D14649" w:rsidP="00D14649">
            <w:pPr>
              <w:pStyle w:val="TAC"/>
            </w:pPr>
            <w:r w:rsidRPr="0041586E">
              <w:t>110.0206</w:t>
            </w:r>
          </w:p>
        </w:tc>
        <w:tc>
          <w:tcPr>
            <w:tcW w:w="899" w:type="dxa"/>
          </w:tcPr>
          <w:p w14:paraId="3A0451C6" w14:textId="7C03F9EF" w:rsidR="00D14649" w:rsidRPr="0041586E" w:rsidRDefault="00D14649" w:rsidP="00D14649">
            <w:pPr>
              <w:pStyle w:val="TAC"/>
            </w:pPr>
            <w:r w:rsidRPr="006165F2">
              <w:rPr>
                <w:lang w:val="en-GB"/>
              </w:rPr>
              <w:t>45</w:t>
            </w:r>
            <w:r>
              <w:rPr>
                <w:lang w:val="en-GB"/>
              </w:rPr>
              <w:t>.</w:t>
            </w:r>
            <w:r w:rsidRPr="006165F2">
              <w:rPr>
                <w:lang w:val="en-GB"/>
              </w:rPr>
              <w:t>787</w:t>
            </w:r>
          </w:p>
        </w:tc>
        <w:tc>
          <w:tcPr>
            <w:tcW w:w="899" w:type="dxa"/>
          </w:tcPr>
          <w:p w14:paraId="03BBEBFD" w14:textId="4D78E6AC" w:rsidR="00D14649" w:rsidRPr="0041586E" w:rsidRDefault="00D14649" w:rsidP="00D14649">
            <w:pPr>
              <w:pStyle w:val="TAC"/>
            </w:pPr>
            <w:r w:rsidRPr="006165F2">
              <w:rPr>
                <w:lang w:val="en-GB"/>
              </w:rPr>
              <w:t>-122</w:t>
            </w:r>
            <w:r>
              <w:rPr>
                <w:lang w:val="en-GB"/>
              </w:rPr>
              <w:t>.</w:t>
            </w:r>
            <w:r w:rsidRPr="006165F2">
              <w:rPr>
                <w:lang w:val="en-GB"/>
              </w:rPr>
              <w:t>28</w:t>
            </w:r>
          </w:p>
        </w:tc>
        <w:tc>
          <w:tcPr>
            <w:tcW w:w="899" w:type="dxa"/>
          </w:tcPr>
          <w:p w14:paraId="4DA5E856" w14:textId="64179243" w:rsidR="00D14649" w:rsidRPr="0041586E" w:rsidRDefault="00D14649" w:rsidP="00D14649">
            <w:pPr>
              <w:pStyle w:val="TAC"/>
            </w:pPr>
            <w:r w:rsidRPr="006165F2">
              <w:rPr>
                <w:lang w:val="en-GB"/>
              </w:rPr>
              <w:t>110</w:t>
            </w:r>
            <w:r>
              <w:rPr>
                <w:lang w:val="en-GB"/>
              </w:rPr>
              <w:t>.</w:t>
            </w:r>
            <w:r w:rsidRPr="006165F2">
              <w:rPr>
                <w:lang w:val="en-GB"/>
              </w:rPr>
              <w:t>08</w:t>
            </w:r>
          </w:p>
        </w:tc>
        <w:tc>
          <w:tcPr>
            <w:tcW w:w="899" w:type="dxa"/>
          </w:tcPr>
          <w:p w14:paraId="73579894" w14:textId="23FB42BE" w:rsidR="00D14649" w:rsidRPr="0041586E" w:rsidRDefault="00D14649" w:rsidP="00D14649">
            <w:pPr>
              <w:pStyle w:val="TAC"/>
            </w:pPr>
            <w:r w:rsidRPr="00FF4FC4">
              <w:rPr>
                <w:lang w:val="en-GB"/>
              </w:rPr>
              <w:t>45</w:t>
            </w:r>
            <w:r>
              <w:t>.</w:t>
            </w:r>
            <w:r w:rsidRPr="00FF4FC4">
              <w:rPr>
                <w:lang w:val="en-GB"/>
              </w:rPr>
              <w:t>82</w:t>
            </w:r>
          </w:p>
        </w:tc>
        <w:tc>
          <w:tcPr>
            <w:tcW w:w="899" w:type="dxa"/>
          </w:tcPr>
          <w:p w14:paraId="22162A0B" w14:textId="793C29B8" w:rsidR="00D14649" w:rsidRPr="0041586E" w:rsidRDefault="00D14649" w:rsidP="00D14649">
            <w:pPr>
              <w:pStyle w:val="TAC"/>
            </w:pPr>
            <w:r w:rsidRPr="00FF4FC4">
              <w:rPr>
                <w:lang w:val="en-GB"/>
              </w:rPr>
              <w:t>-122</w:t>
            </w:r>
            <w:r>
              <w:t>.</w:t>
            </w:r>
            <w:r w:rsidRPr="00FF4FC4">
              <w:rPr>
                <w:lang w:val="en-GB"/>
              </w:rPr>
              <w:t>88</w:t>
            </w:r>
          </w:p>
        </w:tc>
        <w:tc>
          <w:tcPr>
            <w:tcW w:w="899" w:type="dxa"/>
          </w:tcPr>
          <w:p w14:paraId="3C83E070" w14:textId="14197F9E" w:rsidR="00D14649" w:rsidRPr="0041586E" w:rsidRDefault="00D14649" w:rsidP="00D14649">
            <w:pPr>
              <w:pStyle w:val="TAC"/>
            </w:pPr>
            <w:r w:rsidRPr="00FF4FC4">
              <w:rPr>
                <w:lang w:val="en-GB"/>
              </w:rPr>
              <w:t>110</w:t>
            </w:r>
            <w:r>
              <w:t>.</w:t>
            </w:r>
            <w:r w:rsidRPr="00FF4FC4">
              <w:rPr>
                <w:lang w:val="en-GB"/>
              </w:rPr>
              <w:t>88</w:t>
            </w:r>
          </w:p>
        </w:tc>
      </w:tr>
      <w:tr w:rsidR="00D14649" w:rsidRPr="0041586E" w14:paraId="5A89A1BB" w14:textId="6258D5AF">
        <w:trPr>
          <w:trHeight w:val="245"/>
          <w:jc w:val="center"/>
        </w:trPr>
        <w:tc>
          <w:tcPr>
            <w:tcW w:w="1040" w:type="dxa"/>
            <w:shd w:val="clear" w:color="auto" w:fill="FFFFFF"/>
            <w:tcMar>
              <w:top w:w="12" w:type="dxa"/>
              <w:left w:w="12" w:type="dxa"/>
              <w:bottom w:w="0" w:type="dxa"/>
              <w:right w:w="12" w:type="dxa"/>
            </w:tcMar>
            <w:vAlign w:val="center"/>
            <w:hideMark/>
          </w:tcPr>
          <w:p w14:paraId="24A01B84" w14:textId="77777777" w:rsidR="00D14649" w:rsidRPr="0041586E" w:rsidRDefault="00D14649" w:rsidP="00D14649">
            <w:pPr>
              <w:pStyle w:val="TAC"/>
            </w:pPr>
            <w:r w:rsidRPr="0041586E">
              <w:t>13</w:t>
            </w:r>
          </w:p>
        </w:tc>
        <w:tc>
          <w:tcPr>
            <w:tcW w:w="1047" w:type="dxa"/>
            <w:shd w:val="clear" w:color="auto" w:fill="FFFFFF"/>
            <w:tcMar>
              <w:top w:w="12" w:type="dxa"/>
              <w:left w:w="12" w:type="dxa"/>
              <w:bottom w:w="0" w:type="dxa"/>
              <w:right w:w="12" w:type="dxa"/>
            </w:tcMar>
            <w:vAlign w:val="center"/>
            <w:hideMark/>
          </w:tcPr>
          <w:p w14:paraId="4B8B3FF5" w14:textId="77777777" w:rsidR="00D14649" w:rsidRPr="0041586E" w:rsidRDefault="00D14649" w:rsidP="00D14649">
            <w:pPr>
              <w:pStyle w:val="TAC"/>
            </w:pPr>
            <w:r w:rsidRPr="0041586E">
              <w:t>-54.8184</w:t>
            </w:r>
          </w:p>
        </w:tc>
        <w:tc>
          <w:tcPr>
            <w:tcW w:w="1068" w:type="dxa"/>
            <w:shd w:val="clear" w:color="auto" w:fill="FFFFFF"/>
            <w:tcMar>
              <w:top w:w="12" w:type="dxa"/>
              <w:left w:w="12" w:type="dxa"/>
              <w:bottom w:w="0" w:type="dxa"/>
              <w:right w:w="12" w:type="dxa"/>
            </w:tcMar>
            <w:vAlign w:val="center"/>
            <w:hideMark/>
          </w:tcPr>
          <w:p w14:paraId="382174E5" w14:textId="77777777" w:rsidR="00D14649" w:rsidRPr="0041586E" w:rsidRDefault="00D14649" w:rsidP="00D14649">
            <w:pPr>
              <w:pStyle w:val="TAC"/>
            </w:pPr>
            <w:r w:rsidRPr="0041586E">
              <w:t>48.7064</w:t>
            </w:r>
          </w:p>
        </w:tc>
        <w:tc>
          <w:tcPr>
            <w:tcW w:w="1068" w:type="dxa"/>
            <w:shd w:val="clear" w:color="auto" w:fill="FFFFFF"/>
            <w:tcMar>
              <w:top w:w="12" w:type="dxa"/>
              <w:left w:w="12" w:type="dxa"/>
              <w:bottom w:w="0" w:type="dxa"/>
              <w:right w:w="12" w:type="dxa"/>
            </w:tcMar>
            <w:vAlign w:val="center"/>
            <w:hideMark/>
          </w:tcPr>
          <w:p w14:paraId="768E3554" w14:textId="77777777" w:rsidR="00D14649" w:rsidRPr="0041586E" w:rsidRDefault="00D14649" w:rsidP="00D14649">
            <w:pPr>
              <w:pStyle w:val="TAC"/>
            </w:pPr>
            <w:r w:rsidRPr="0041586E">
              <w:t>106.5562</w:t>
            </w:r>
          </w:p>
        </w:tc>
        <w:tc>
          <w:tcPr>
            <w:tcW w:w="899" w:type="dxa"/>
          </w:tcPr>
          <w:p w14:paraId="703B735D" w14:textId="45A773F1" w:rsidR="00D14649" w:rsidRPr="0041586E" w:rsidRDefault="00D14649" w:rsidP="00D14649">
            <w:pPr>
              <w:pStyle w:val="TAC"/>
            </w:pPr>
            <w:r w:rsidRPr="006165F2">
              <w:rPr>
                <w:lang w:val="en-GB"/>
              </w:rPr>
              <w:t>-55</w:t>
            </w:r>
            <w:r>
              <w:rPr>
                <w:lang w:val="en-GB"/>
              </w:rPr>
              <w:t>.</w:t>
            </w:r>
            <w:r w:rsidRPr="006165F2">
              <w:rPr>
                <w:lang w:val="en-GB"/>
              </w:rPr>
              <w:t>008</w:t>
            </w:r>
          </w:p>
        </w:tc>
        <w:tc>
          <w:tcPr>
            <w:tcW w:w="899" w:type="dxa"/>
          </w:tcPr>
          <w:p w14:paraId="370F4F5D" w14:textId="5C23E8B1" w:rsidR="00D14649" w:rsidRPr="0041586E" w:rsidRDefault="00D14649" w:rsidP="00D14649">
            <w:pPr>
              <w:pStyle w:val="TAC"/>
            </w:pPr>
            <w:r w:rsidRPr="006165F2">
              <w:rPr>
                <w:lang w:val="en-GB"/>
              </w:rPr>
              <w:t>48</w:t>
            </w:r>
            <w:r>
              <w:rPr>
                <w:lang w:val="en-GB"/>
              </w:rPr>
              <w:t>.</w:t>
            </w:r>
            <w:r w:rsidRPr="006165F2">
              <w:rPr>
                <w:lang w:val="en-GB"/>
              </w:rPr>
              <w:t>718</w:t>
            </w:r>
          </w:p>
        </w:tc>
        <w:tc>
          <w:tcPr>
            <w:tcW w:w="899" w:type="dxa"/>
          </w:tcPr>
          <w:p w14:paraId="162CB714" w14:textId="441BF31C" w:rsidR="00D14649" w:rsidRPr="0041586E" w:rsidRDefault="00D14649" w:rsidP="00D14649">
            <w:pPr>
              <w:pStyle w:val="TAC"/>
            </w:pPr>
            <w:r w:rsidRPr="006165F2">
              <w:rPr>
                <w:lang w:val="en-GB"/>
              </w:rPr>
              <w:t>106</w:t>
            </w:r>
            <w:r>
              <w:rPr>
                <w:lang w:val="en-GB"/>
              </w:rPr>
              <w:t>.</w:t>
            </w:r>
            <w:r w:rsidRPr="006165F2">
              <w:rPr>
                <w:lang w:val="en-GB"/>
              </w:rPr>
              <w:t>55</w:t>
            </w:r>
          </w:p>
        </w:tc>
        <w:tc>
          <w:tcPr>
            <w:tcW w:w="899" w:type="dxa"/>
          </w:tcPr>
          <w:p w14:paraId="0C8CB7E8" w14:textId="314188F8" w:rsidR="00D14649" w:rsidRPr="0041586E" w:rsidRDefault="00D14649" w:rsidP="00D14649">
            <w:pPr>
              <w:pStyle w:val="TAC"/>
            </w:pPr>
            <w:r w:rsidRPr="00FF4FC4">
              <w:rPr>
                <w:lang w:val="en-GB"/>
              </w:rPr>
              <w:t>-57</w:t>
            </w:r>
            <w:r>
              <w:t>.</w:t>
            </w:r>
            <w:r w:rsidRPr="00FF4FC4">
              <w:rPr>
                <w:lang w:val="en-GB"/>
              </w:rPr>
              <w:t>045</w:t>
            </w:r>
          </w:p>
        </w:tc>
        <w:tc>
          <w:tcPr>
            <w:tcW w:w="899" w:type="dxa"/>
          </w:tcPr>
          <w:p w14:paraId="10B37585" w14:textId="3A307141" w:rsidR="00D14649" w:rsidRPr="0041586E" w:rsidRDefault="00D14649" w:rsidP="00D14649">
            <w:pPr>
              <w:pStyle w:val="TAC"/>
            </w:pPr>
            <w:r w:rsidRPr="00FF4FC4">
              <w:rPr>
                <w:lang w:val="en-GB"/>
              </w:rPr>
              <w:t>48</w:t>
            </w:r>
            <w:r>
              <w:t>.</w:t>
            </w:r>
            <w:r w:rsidRPr="00FF4FC4">
              <w:rPr>
                <w:lang w:val="en-GB"/>
              </w:rPr>
              <w:t>83</w:t>
            </w:r>
          </w:p>
        </w:tc>
        <w:tc>
          <w:tcPr>
            <w:tcW w:w="899" w:type="dxa"/>
          </w:tcPr>
          <w:p w14:paraId="050A953C" w14:textId="6F759850" w:rsidR="00D14649" w:rsidRPr="0041586E" w:rsidRDefault="00D14649" w:rsidP="00D14649">
            <w:pPr>
              <w:pStyle w:val="TAC"/>
            </w:pPr>
            <w:r w:rsidRPr="00FF4FC4">
              <w:rPr>
                <w:lang w:val="en-GB"/>
              </w:rPr>
              <w:t>106</w:t>
            </w:r>
            <w:r>
              <w:t>.</w:t>
            </w:r>
            <w:r w:rsidRPr="00FF4FC4">
              <w:rPr>
                <w:lang w:val="en-GB"/>
              </w:rPr>
              <w:t>5</w:t>
            </w:r>
          </w:p>
        </w:tc>
      </w:tr>
      <w:tr w:rsidR="00D14649" w:rsidRPr="0041586E" w14:paraId="00067E7B" w14:textId="2A438A7C">
        <w:trPr>
          <w:trHeight w:val="245"/>
          <w:jc w:val="center"/>
        </w:trPr>
        <w:tc>
          <w:tcPr>
            <w:tcW w:w="1040" w:type="dxa"/>
            <w:shd w:val="clear" w:color="auto" w:fill="FFFFFF"/>
            <w:tcMar>
              <w:top w:w="12" w:type="dxa"/>
              <w:left w:w="12" w:type="dxa"/>
              <w:bottom w:w="0" w:type="dxa"/>
              <w:right w:w="12" w:type="dxa"/>
            </w:tcMar>
            <w:vAlign w:val="center"/>
            <w:hideMark/>
          </w:tcPr>
          <w:p w14:paraId="6D0E7113" w14:textId="77777777" w:rsidR="00D14649" w:rsidRPr="0041586E" w:rsidRDefault="00D14649" w:rsidP="00D14649">
            <w:pPr>
              <w:pStyle w:val="TAC"/>
            </w:pPr>
            <w:r w:rsidRPr="0041586E">
              <w:t>14</w:t>
            </w:r>
          </w:p>
        </w:tc>
        <w:tc>
          <w:tcPr>
            <w:tcW w:w="1047" w:type="dxa"/>
            <w:shd w:val="clear" w:color="auto" w:fill="FFFFFF"/>
            <w:tcMar>
              <w:top w:w="12" w:type="dxa"/>
              <w:left w:w="12" w:type="dxa"/>
              <w:bottom w:w="0" w:type="dxa"/>
              <w:right w:w="12" w:type="dxa"/>
            </w:tcMar>
            <w:vAlign w:val="center"/>
            <w:hideMark/>
          </w:tcPr>
          <w:p w14:paraId="6CED8249" w14:textId="77777777" w:rsidR="00D14649" w:rsidRPr="0041586E" w:rsidRDefault="00D14649" w:rsidP="00D14649">
            <w:pPr>
              <w:pStyle w:val="TAC"/>
            </w:pPr>
            <w:r w:rsidRPr="0041586E">
              <w:t>-61.46</w:t>
            </w:r>
          </w:p>
        </w:tc>
        <w:tc>
          <w:tcPr>
            <w:tcW w:w="1068" w:type="dxa"/>
            <w:shd w:val="clear" w:color="auto" w:fill="FFFFFF"/>
            <w:tcMar>
              <w:top w:w="12" w:type="dxa"/>
              <w:left w:w="12" w:type="dxa"/>
              <w:bottom w:w="0" w:type="dxa"/>
              <w:right w:w="12" w:type="dxa"/>
            </w:tcMar>
            <w:vAlign w:val="center"/>
            <w:hideMark/>
          </w:tcPr>
          <w:p w14:paraId="6EAC1D3B" w14:textId="77777777" w:rsidR="00D14649" w:rsidRPr="0041586E" w:rsidRDefault="00D14649" w:rsidP="00D14649">
            <w:pPr>
              <w:pStyle w:val="TAC"/>
            </w:pPr>
            <w:r w:rsidRPr="0041586E">
              <w:t>92.1659</w:t>
            </w:r>
          </w:p>
        </w:tc>
        <w:tc>
          <w:tcPr>
            <w:tcW w:w="1068" w:type="dxa"/>
            <w:shd w:val="clear" w:color="auto" w:fill="FFFFFF"/>
            <w:tcMar>
              <w:top w:w="12" w:type="dxa"/>
              <w:left w:w="12" w:type="dxa"/>
              <w:bottom w:w="0" w:type="dxa"/>
              <w:right w:w="12" w:type="dxa"/>
            </w:tcMar>
            <w:vAlign w:val="center"/>
            <w:hideMark/>
          </w:tcPr>
          <w:p w14:paraId="5BEA643B" w14:textId="77777777" w:rsidR="00D14649" w:rsidRPr="0041586E" w:rsidRDefault="00D14649" w:rsidP="00D14649">
            <w:pPr>
              <w:pStyle w:val="TAC"/>
            </w:pPr>
            <w:r w:rsidRPr="0041586E">
              <w:t>107.551</w:t>
            </w:r>
          </w:p>
        </w:tc>
        <w:tc>
          <w:tcPr>
            <w:tcW w:w="899" w:type="dxa"/>
          </w:tcPr>
          <w:p w14:paraId="41482B2B" w14:textId="6336D68D" w:rsidR="00D14649" w:rsidRPr="0041586E" w:rsidRDefault="00D14649" w:rsidP="00D14649">
            <w:pPr>
              <w:pStyle w:val="TAC"/>
            </w:pPr>
            <w:r w:rsidRPr="006165F2">
              <w:rPr>
                <w:lang w:val="en-GB"/>
              </w:rPr>
              <w:t>-61</w:t>
            </w:r>
            <w:r>
              <w:rPr>
                <w:lang w:val="en-GB"/>
              </w:rPr>
              <w:t>.</w:t>
            </w:r>
            <w:r w:rsidRPr="006165F2">
              <w:rPr>
                <w:lang w:val="en-GB"/>
              </w:rPr>
              <w:t>621</w:t>
            </w:r>
          </w:p>
        </w:tc>
        <w:tc>
          <w:tcPr>
            <w:tcW w:w="899" w:type="dxa"/>
          </w:tcPr>
          <w:p w14:paraId="12FA4567" w14:textId="0FDD53A8" w:rsidR="00D14649" w:rsidRPr="0041586E" w:rsidRDefault="00D14649" w:rsidP="00D14649">
            <w:pPr>
              <w:pStyle w:val="TAC"/>
            </w:pPr>
            <w:r w:rsidRPr="006165F2">
              <w:rPr>
                <w:lang w:val="en-GB"/>
              </w:rPr>
              <w:t>92</w:t>
            </w:r>
            <w:r>
              <w:rPr>
                <w:lang w:val="en-GB"/>
              </w:rPr>
              <w:t>.</w:t>
            </w:r>
            <w:r w:rsidRPr="006165F2">
              <w:rPr>
                <w:lang w:val="en-GB"/>
              </w:rPr>
              <w:t>283</w:t>
            </w:r>
          </w:p>
        </w:tc>
        <w:tc>
          <w:tcPr>
            <w:tcW w:w="899" w:type="dxa"/>
          </w:tcPr>
          <w:p w14:paraId="4012AF18" w14:textId="61467FD8" w:rsidR="00D14649" w:rsidRPr="0041586E" w:rsidRDefault="00D14649" w:rsidP="00D14649">
            <w:pPr>
              <w:pStyle w:val="TAC"/>
            </w:pPr>
            <w:r w:rsidRPr="006165F2">
              <w:rPr>
                <w:lang w:val="en-GB"/>
              </w:rPr>
              <w:t>107</w:t>
            </w:r>
            <w:r>
              <w:rPr>
                <w:lang w:val="en-GB"/>
              </w:rPr>
              <w:t>.</w:t>
            </w:r>
            <w:r w:rsidRPr="006165F2">
              <w:rPr>
                <w:lang w:val="en-GB"/>
              </w:rPr>
              <w:t>54</w:t>
            </w:r>
          </w:p>
        </w:tc>
        <w:tc>
          <w:tcPr>
            <w:tcW w:w="899" w:type="dxa"/>
          </w:tcPr>
          <w:p w14:paraId="5693FE1B" w14:textId="0D611CC4" w:rsidR="00D14649" w:rsidRPr="0041586E" w:rsidRDefault="00D14649" w:rsidP="00D14649">
            <w:pPr>
              <w:pStyle w:val="TAC"/>
            </w:pPr>
            <w:r w:rsidRPr="00FF4FC4">
              <w:rPr>
                <w:lang w:val="en-GB"/>
              </w:rPr>
              <w:t>-64</w:t>
            </w:r>
            <w:r>
              <w:t>.</w:t>
            </w:r>
            <w:r w:rsidRPr="00FF4FC4">
              <w:rPr>
                <w:lang w:val="en-GB"/>
              </w:rPr>
              <w:t>26</w:t>
            </w:r>
          </w:p>
        </w:tc>
        <w:tc>
          <w:tcPr>
            <w:tcW w:w="899" w:type="dxa"/>
          </w:tcPr>
          <w:p w14:paraId="7ED95DF3" w14:textId="61994DAA" w:rsidR="00D14649" w:rsidRPr="0041586E" w:rsidRDefault="00D14649" w:rsidP="00D14649">
            <w:pPr>
              <w:pStyle w:val="TAC"/>
            </w:pPr>
            <w:r w:rsidRPr="00FF4FC4">
              <w:rPr>
                <w:lang w:val="en-GB"/>
              </w:rPr>
              <w:t>94</w:t>
            </w:r>
            <w:r>
              <w:t>.</w:t>
            </w:r>
            <w:r w:rsidRPr="00FF4FC4">
              <w:rPr>
                <w:lang w:val="en-GB"/>
              </w:rPr>
              <w:t>066</w:t>
            </w:r>
          </w:p>
        </w:tc>
        <w:tc>
          <w:tcPr>
            <w:tcW w:w="899" w:type="dxa"/>
          </w:tcPr>
          <w:p w14:paraId="7C2491DB" w14:textId="51455104" w:rsidR="00D14649" w:rsidRPr="0041586E" w:rsidRDefault="00D14649" w:rsidP="00D14649">
            <w:pPr>
              <w:pStyle w:val="TAC"/>
            </w:pPr>
            <w:r w:rsidRPr="00FF4FC4">
              <w:rPr>
                <w:lang w:val="en-GB"/>
              </w:rPr>
              <w:t>107</w:t>
            </w:r>
            <w:r>
              <w:t>.</w:t>
            </w:r>
            <w:r w:rsidRPr="00FF4FC4">
              <w:rPr>
                <w:lang w:val="en-GB"/>
              </w:rPr>
              <w:t>36</w:t>
            </w:r>
          </w:p>
        </w:tc>
      </w:tr>
      <w:tr w:rsidR="00D14649" w:rsidRPr="0041586E" w14:paraId="75E90F51" w14:textId="0E115A8B">
        <w:trPr>
          <w:trHeight w:val="245"/>
          <w:jc w:val="center"/>
        </w:trPr>
        <w:tc>
          <w:tcPr>
            <w:tcW w:w="1040" w:type="dxa"/>
            <w:shd w:val="clear" w:color="auto" w:fill="FFFFFF"/>
            <w:tcMar>
              <w:top w:w="12" w:type="dxa"/>
              <w:left w:w="12" w:type="dxa"/>
              <w:bottom w:w="0" w:type="dxa"/>
              <w:right w:w="12" w:type="dxa"/>
            </w:tcMar>
            <w:vAlign w:val="center"/>
            <w:hideMark/>
          </w:tcPr>
          <w:p w14:paraId="142EEA69" w14:textId="77777777" w:rsidR="00D14649" w:rsidRPr="0041586E" w:rsidRDefault="00D14649" w:rsidP="00D14649">
            <w:pPr>
              <w:pStyle w:val="TAC"/>
            </w:pPr>
            <w:r w:rsidRPr="0041586E">
              <w:t>15</w:t>
            </w:r>
          </w:p>
        </w:tc>
        <w:tc>
          <w:tcPr>
            <w:tcW w:w="1047" w:type="dxa"/>
            <w:shd w:val="clear" w:color="auto" w:fill="FFFFFF"/>
            <w:tcMar>
              <w:top w:w="12" w:type="dxa"/>
              <w:left w:w="12" w:type="dxa"/>
              <w:bottom w:w="0" w:type="dxa"/>
              <w:right w:w="12" w:type="dxa"/>
            </w:tcMar>
            <w:vAlign w:val="center"/>
            <w:hideMark/>
          </w:tcPr>
          <w:p w14:paraId="0B4012E6" w14:textId="77777777" w:rsidR="00D14649" w:rsidRPr="0041586E" w:rsidRDefault="00D14649" w:rsidP="00D14649">
            <w:pPr>
              <w:pStyle w:val="TAC"/>
            </w:pPr>
            <w:r w:rsidRPr="0041586E">
              <w:t>-46.7436</w:t>
            </w:r>
          </w:p>
        </w:tc>
        <w:tc>
          <w:tcPr>
            <w:tcW w:w="1068" w:type="dxa"/>
            <w:shd w:val="clear" w:color="auto" w:fill="FFFFFF"/>
            <w:tcMar>
              <w:top w:w="12" w:type="dxa"/>
              <w:left w:w="12" w:type="dxa"/>
              <w:bottom w:w="0" w:type="dxa"/>
              <w:right w:w="12" w:type="dxa"/>
            </w:tcMar>
            <w:vAlign w:val="center"/>
            <w:hideMark/>
          </w:tcPr>
          <w:p w14:paraId="3421BED9" w14:textId="77777777" w:rsidR="00D14649" w:rsidRPr="0041586E" w:rsidRDefault="00D14649" w:rsidP="00D14649">
            <w:pPr>
              <w:pStyle w:val="TAC"/>
            </w:pPr>
            <w:r w:rsidRPr="0041586E">
              <w:t>-27.5897</w:t>
            </w:r>
          </w:p>
        </w:tc>
        <w:tc>
          <w:tcPr>
            <w:tcW w:w="1068" w:type="dxa"/>
            <w:shd w:val="clear" w:color="auto" w:fill="FFFFFF"/>
            <w:tcMar>
              <w:top w:w="12" w:type="dxa"/>
              <w:left w:w="12" w:type="dxa"/>
              <w:bottom w:w="0" w:type="dxa"/>
              <w:right w:w="12" w:type="dxa"/>
            </w:tcMar>
            <w:vAlign w:val="center"/>
            <w:hideMark/>
          </w:tcPr>
          <w:p w14:paraId="0DA354A4" w14:textId="77777777" w:rsidR="00D14649" w:rsidRPr="0041586E" w:rsidRDefault="00D14649" w:rsidP="00D14649">
            <w:pPr>
              <w:pStyle w:val="TAC"/>
            </w:pPr>
            <w:r w:rsidRPr="0041586E">
              <w:t>88.6853</w:t>
            </w:r>
          </w:p>
        </w:tc>
        <w:tc>
          <w:tcPr>
            <w:tcW w:w="899" w:type="dxa"/>
          </w:tcPr>
          <w:p w14:paraId="0ADC12B2" w14:textId="5DFE36DA" w:rsidR="00D14649" w:rsidRPr="0041586E" w:rsidRDefault="00D14649" w:rsidP="00D14649">
            <w:pPr>
              <w:pStyle w:val="TAC"/>
            </w:pPr>
            <w:r w:rsidRPr="006165F2">
              <w:rPr>
                <w:lang w:val="en-GB"/>
              </w:rPr>
              <w:t>-46</w:t>
            </w:r>
            <w:r>
              <w:rPr>
                <w:lang w:val="en-GB"/>
              </w:rPr>
              <w:t>.</w:t>
            </w:r>
            <w:r w:rsidRPr="006165F2">
              <w:rPr>
                <w:lang w:val="en-GB"/>
              </w:rPr>
              <w:t>902</w:t>
            </w:r>
          </w:p>
        </w:tc>
        <w:tc>
          <w:tcPr>
            <w:tcW w:w="899" w:type="dxa"/>
          </w:tcPr>
          <w:p w14:paraId="2C891FC2" w14:textId="0401FCF5" w:rsidR="00D14649" w:rsidRPr="0041586E" w:rsidRDefault="00D14649" w:rsidP="00D14649">
            <w:pPr>
              <w:pStyle w:val="TAC"/>
            </w:pPr>
            <w:r w:rsidRPr="006165F2">
              <w:rPr>
                <w:lang w:val="en-GB"/>
              </w:rPr>
              <w:t>-27</w:t>
            </w:r>
            <w:r>
              <w:rPr>
                <w:lang w:val="en-GB"/>
              </w:rPr>
              <w:t>.</w:t>
            </w:r>
            <w:r w:rsidRPr="006165F2">
              <w:rPr>
                <w:lang w:val="en-GB"/>
              </w:rPr>
              <w:t>741</w:t>
            </w:r>
          </w:p>
        </w:tc>
        <w:tc>
          <w:tcPr>
            <w:tcW w:w="899" w:type="dxa"/>
          </w:tcPr>
          <w:p w14:paraId="408B8274" w14:textId="73F08CC4" w:rsidR="00D14649" w:rsidRPr="0041586E" w:rsidRDefault="00D14649" w:rsidP="00D14649">
            <w:pPr>
              <w:pStyle w:val="TAC"/>
            </w:pPr>
            <w:r w:rsidRPr="006165F2">
              <w:rPr>
                <w:lang w:val="en-GB"/>
              </w:rPr>
              <w:t>88</w:t>
            </w:r>
            <w:r>
              <w:rPr>
                <w:lang w:val="en-GB"/>
              </w:rPr>
              <w:t>.</w:t>
            </w:r>
            <w:r w:rsidRPr="006165F2">
              <w:rPr>
                <w:lang w:val="en-GB"/>
              </w:rPr>
              <w:t>685</w:t>
            </w:r>
          </w:p>
        </w:tc>
        <w:tc>
          <w:tcPr>
            <w:tcW w:w="899" w:type="dxa"/>
          </w:tcPr>
          <w:p w14:paraId="279C9554" w14:textId="6B41F39F" w:rsidR="00D14649" w:rsidRPr="0041586E" w:rsidRDefault="00D14649" w:rsidP="00D14649">
            <w:pPr>
              <w:pStyle w:val="TAC"/>
            </w:pPr>
            <w:r w:rsidRPr="00FF4FC4">
              <w:rPr>
                <w:lang w:val="en-GB"/>
              </w:rPr>
              <w:t>-44</w:t>
            </w:r>
            <w:r>
              <w:t>.</w:t>
            </w:r>
            <w:r w:rsidRPr="00FF4FC4">
              <w:rPr>
                <w:lang w:val="en-GB"/>
              </w:rPr>
              <w:t>419</w:t>
            </w:r>
          </w:p>
        </w:tc>
        <w:tc>
          <w:tcPr>
            <w:tcW w:w="899" w:type="dxa"/>
          </w:tcPr>
          <w:p w14:paraId="217B880E" w14:textId="5C2C0D8D" w:rsidR="00D14649" w:rsidRPr="0041586E" w:rsidRDefault="00D14649" w:rsidP="00D14649">
            <w:pPr>
              <w:pStyle w:val="TAC"/>
            </w:pPr>
            <w:r w:rsidRPr="00FF4FC4">
              <w:rPr>
                <w:lang w:val="en-GB"/>
              </w:rPr>
              <w:t>-25</w:t>
            </w:r>
            <w:r>
              <w:t>.</w:t>
            </w:r>
            <w:r w:rsidRPr="00FF4FC4">
              <w:rPr>
                <w:lang w:val="en-GB"/>
              </w:rPr>
              <w:t>318</w:t>
            </w:r>
          </w:p>
        </w:tc>
        <w:tc>
          <w:tcPr>
            <w:tcW w:w="899" w:type="dxa"/>
          </w:tcPr>
          <w:p w14:paraId="4ACB46DC" w14:textId="2110BE8E" w:rsidR="00D14649" w:rsidRPr="0041586E" w:rsidRDefault="00D14649" w:rsidP="00D14649">
            <w:pPr>
              <w:pStyle w:val="TAC"/>
            </w:pPr>
            <w:r w:rsidRPr="00FF4FC4">
              <w:rPr>
                <w:lang w:val="en-GB"/>
              </w:rPr>
              <w:t>88</w:t>
            </w:r>
            <w:r>
              <w:t>.</w:t>
            </w:r>
            <w:r w:rsidRPr="00FF4FC4">
              <w:rPr>
                <w:lang w:val="en-GB"/>
              </w:rPr>
              <w:t>68</w:t>
            </w:r>
          </w:p>
        </w:tc>
      </w:tr>
      <w:tr w:rsidR="00D14649" w:rsidRPr="0041586E" w14:paraId="32D60977" w14:textId="3CF0C86A">
        <w:trPr>
          <w:trHeight w:val="245"/>
          <w:jc w:val="center"/>
        </w:trPr>
        <w:tc>
          <w:tcPr>
            <w:tcW w:w="1040" w:type="dxa"/>
            <w:shd w:val="clear" w:color="auto" w:fill="FFFFFF"/>
            <w:tcMar>
              <w:top w:w="12" w:type="dxa"/>
              <w:left w:w="12" w:type="dxa"/>
              <w:bottom w:w="0" w:type="dxa"/>
              <w:right w:w="12" w:type="dxa"/>
            </w:tcMar>
            <w:vAlign w:val="center"/>
            <w:hideMark/>
          </w:tcPr>
          <w:p w14:paraId="08FD8792" w14:textId="77777777" w:rsidR="00D14649" w:rsidRPr="0041586E" w:rsidRDefault="00D14649" w:rsidP="00D14649">
            <w:pPr>
              <w:pStyle w:val="TAC"/>
            </w:pPr>
            <w:r w:rsidRPr="0041586E">
              <w:t>16</w:t>
            </w:r>
          </w:p>
        </w:tc>
        <w:tc>
          <w:tcPr>
            <w:tcW w:w="1047" w:type="dxa"/>
            <w:shd w:val="clear" w:color="auto" w:fill="FFFFFF"/>
            <w:tcMar>
              <w:top w:w="12" w:type="dxa"/>
              <w:left w:w="12" w:type="dxa"/>
              <w:bottom w:w="0" w:type="dxa"/>
              <w:right w:w="12" w:type="dxa"/>
            </w:tcMar>
            <w:vAlign w:val="center"/>
            <w:hideMark/>
          </w:tcPr>
          <w:p w14:paraId="1923CFC6" w14:textId="77777777" w:rsidR="00D14649" w:rsidRPr="0041586E" w:rsidRDefault="00D14649" w:rsidP="00D14649">
            <w:pPr>
              <w:pStyle w:val="TAC"/>
            </w:pPr>
            <w:r w:rsidRPr="0041586E">
              <w:t>-48.8759</w:t>
            </w:r>
          </w:p>
        </w:tc>
        <w:tc>
          <w:tcPr>
            <w:tcW w:w="1068" w:type="dxa"/>
            <w:shd w:val="clear" w:color="auto" w:fill="FFFFFF"/>
            <w:tcMar>
              <w:top w:w="12" w:type="dxa"/>
              <w:left w:w="12" w:type="dxa"/>
              <w:bottom w:w="0" w:type="dxa"/>
              <w:right w:w="12" w:type="dxa"/>
            </w:tcMar>
            <w:vAlign w:val="center"/>
            <w:hideMark/>
          </w:tcPr>
          <w:p w14:paraId="0DE6A1E2" w14:textId="77777777" w:rsidR="00D14649" w:rsidRPr="0041586E" w:rsidRDefault="00D14649" w:rsidP="00D14649">
            <w:pPr>
              <w:pStyle w:val="TAC"/>
            </w:pPr>
            <w:r w:rsidRPr="0041586E">
              <w:t>-41.4968</w:t>
            </w:r>
          </w:p>
        </w:tc>
        <w:tc>
          <w:tcPr>
            <w:tcW w:w="1068" w:type="dxa"/>
            <w:shd w:val="clear" w:color="auto" w:fill="FFFFFF"/>
            <w:tcMar>
              <w:top w:w="12" w:type="dxa"/>
              <w:left w:w="12" w:type="dxa"/>
              <w:bottom w:w="0" w:type="dxa"/>
              <w:right w:w="12" w:type="dxa"/>
            </w:tcMar>
            <w:vAlign w:val="center"/>
            <w:hideMark/>
          </w:tcPr>
          <w:p w14:paraId="63DD06BF" w14:textId="77777777" w:rsidR="00D14649" w:rsidRPr="0041586E" w:rsidRDefault="00D14649" w:rsidP="00D14649">
            <w:pPr>
              <w:pStyle w:val="TAC"/>
            </w:pPr>
            <w:r w:rsidRPr="0041586E">
              <w:t>87.519</w:t>
            </w:r>
          </w:p>
        </w:tc>
        <w:tc>
          <w:tcPr>
            <w:tcW w:w="899" w:type="dxa"/>
          </w:tcPr>
          <w:p w14:paraId="6A8749D2" w14:textId="5342BFA7" w:rsidR="00D14649" w:rsidRPr="0041586E" w:rsidRDefault="00D14649" w:rsidP="00D14649">
            <w:pPr>
              <w:pStyle w:val="TAC"/>
            </w:pPr>
            <w:r w:rsidRPr="006165F2">
              <w:rPr>
                <w:lang w:val="en-GB"/>
              </w:rPr>
              <w:t>-49</w:t>
            </w:r>
            <w:r>
              <w:rPr>
                <w:lang w:val="en-GB"/>
              </w:rPr>
              <w:t>.</w:t>
            </w:r>
            <w:r w:rsidRPr="006165F2">
              <w:rPr>
                <w:lang w:val="en-GB"/>
              </w:rPr>
              <w:t>005</w:t>
            </w:r>
          </w:p>
        </w:tc>
        <w:tc>
          <w:tcPr>
            <w:tcW w:w="899" w:type="dxa"/>
          </w:tcPr>
          <w:p w14:paraId="40166C09" w14:textId="40764DEA" w:rsidR="00D14649" w:rsidRPr="0041586E" w:rsidRDefault="00D14649" w:rsidP="00D14649">
            <w:pPr>
              <w:pStyle w:val="TAC"/>
            </w:pPr>
            <w:r w:rsidRPr="006165F2">
              <w:rPr>
                <w:lang w:val="en-GB"/>
              </w:rPr>
              <w:t>-41</w:t>
            </w:r>
            <w:r>
              <w:rPr>
                <w:lang w:val="en-GB"/>
              </w:rPr>
              <w:t>.</w:t>
            </w:r>
            <w:r w:rsidRPr="006165F2">
              <w:rPr>
                <w:lang w:val="en-GB"/>
              </w:rPr>
              <w:t>626</w:t>
            </w:r>
          </w:p>
        </w:tc>
        <w:tc>
          <w:tcPr>
            <w:tcW w:w="899" w:type="dxa"/>
          </w:tcPr>
          <w:p w14:paraId="4A4D41E8" w14:textId="7D7A5F9B" w:rsidR="00D14649" w:rsidRPr="0041586E" w:rsidRDefault="00D14649" w:rsidP="00D14649">
            <w:pPr>
              <w:pStyle w:val="TAC"/>
            </w:pPr>
            <w:r w:rsidRPr="006165F2">
              <w:rPr>
                <w:lang w:val="en-GB"/>
              </w:rPr>
              <w:t>87</w:t>
            </w:r>
            <w:r>
              <w:rPr>
                <w:lang w:val="en-GB"/>
              </w:rPr>
              <w:t>.</w:t>
            </w:r>
            <w:r w:rsidRPr="006165F2">
              <w:rPr>
                <w:lang w:val="en-GB"/>
              </w:rPr>
              <w:t>519</w:t>
            </w:r>
          </w:p>
        </w:tc>
        <w:tc>
          <w:tcPr>
            <w:tcW w:w="899" w:type="dxa"/>
          </w:tcPr>
          <w:p w14:paraId="4194C5E1" w14:textId="1A6B0962" w:rsidR="00D14649" w:rsidRPr="0041586E" w:rsidRDefault="00D14649" w:rsidP="00D14649">
            <w:pPr>
              <w:pStyle w:val="TAC"/>
            </w:pPr>
            <w:r w:rsidRPr="00FF4FC4">
              <w:rPr>
                <w:lang w:val="en-GB"/>
              </w:rPr>
              <w:t>-43</w:t>
            </w:r>
            <w:r>
              <w:t>.</w:t>
            </w:r>
            <w:r w:rsidRPr="00FF4FC4">
              <w:rPr>
                <w:lang w:val="en-GB"/>
              </w:rPr>
              <w:t>61</w:t>
            </w:r>
          </w:p>
        </w:tc>
        <w:tc>
          <w:tcPr>
            <w:tcW w:w="899" w:type="dxa"/>
          </w:tcPr>
          <w:p w14:paraId="3424B72C" w14:textId="1753A622" w:rsidR="00D14649" w:rsidRPr="0041586E" w:rsidRDefault="00D14649" w:rsidP="00D14649">
            <w:pPr>
              <w:pStyle w:val="TAC"/>
            </w:pPr>
            <w:r w:rsidRPr="00FF4FC4">
              <w:rPr>
                <w:lang w:val="en-GB"/>
              </w:rPr>
              <w:t>-36</w:t>
            </w:r>
            <w:r>
              <w:t>.</w:t>
            </w:r>
            <w:r w:rsidRPr="00FF4FC4">
              <w:rPr>
                <w:lang w:val="en-GB"/>
              </w:rPr>
              <w:t>207</w:t>
            </w:r>
          </w:p>
        </w:tc>
        <w:tc>
          <w:tcPr>
            <w:tcW w:w="899" w:type="dxa"/>
          </w:tcPr>
          <w:p w14:paraId="7C456551" w14:textId="7F191C4C" w:rsidR="00D14649" w:rsidRPr="0041586E" w:rsidRDefault="00D14649" w:rsidP="00D14649">
            <w:pPr>
              <w:pStyle w:val="TAC"/>
            </w:pPr>
            <w:r w:rsidRPr="00FF4FC4">
              <w:rPr>
                <w:lang w:val="en-GB"/>
              </w:rPr>
              <w:t>87</w:t>
            </w:r>
            <w:r>
              <w:t>.</w:t>
            </w:r>
            <w:r w:rsidRPr="00FF4FC4">
              <w:rPr>
                <w:lang w:val="en-GB"/>
              </w:rPr>
              <w:t>495</w:t>
            </w:r>
          </w:p>
        </w:tc>
      </w:tr>
      <w:tr w:rsidR="00D14649" w:rsidRPr="0041586E" w14:paraId="0E607981" w14:textId="062BABD9">
        <w:trPr>
          <w:trHeight w:val="245"/>
          <w:jc w:val="center"/>
        </w:trPr>
        <w:tc>
          <w:tcPr>
            <w:tcW w:w="1040" w:type="dxa"/>
            <w:shd w:val="clear" w:color="auto" w:fill="FFFFFF"/>
            <w:tcMar>
              <w:top w:w="12" w:type="dxa"/>
              <w:left w:w="12" w:type="dxa"/>
              <w:bottom w:w="0" w:type="dxa"/>
              <w:right w:w="12" w:type="dxa"/>
            </w:tcMar>
            <w:vAlign w:val="center"/>
            <w:hideMark/>
          </w:tcPr>
          <w:p w14:paraId="5835F75D" w14:textId="77777777" w:rsidR="00D14649" w:rsidRPr="0041586E" w:rsidRDefault="00D14649" w:rsidP="00D14649">
            <w:pPr>
              <w:pStyle w:val="TAC"/>
            </w:pPr>
            <w:r w:rsidRPr="0041586E">
              <w:t>17</w:t>
            </w:r>
          </w:p>
        </w:tc>
        <w:tc>
          <w:tcPr>
            <w:tcW w:w="1047" w:type="dxa"/>
            <w:shd w:val="clear" w:color="auto" w:fill="FFFFFF"/>
            <w:tcMar>
              <w:top w:w="12" w:type="dxa"/>
              <w:left w:w="12" w:type="dxa"/>
              <w:bottom w:w="0" w:type="dxa"/>
              <w:right w:w="12" w:type="dxa"/>
            </w:tcMar>
            <w:vAlign w:val="center"/>
            <w:hideMark/>
          </w:tcPr>
          <w:p w14:paraId="49DCD8E0" w14:textId="77777777" w:rsidR="00D14649" w:rsidRPr="0041586E" w:rsidRDefault="00D14649" w:rsidP="00D14649">
            <w:pPr>
              <w:pStyle w:val="TAC"/>
            </w:pPr>
            <w:r w:rsidRPr="0041586E">
              <w:t>56.4812</w:t>
            </w:r>
          </w:p>
        </w:tc>
        <w:tc>
          <w:tcPr>
            <w:tcW w:w="1068" w:type="dxa"/>
            <w:shd w:val="clear" w:color="auto" w:fill="FFFFFF"/>
            <w:tcMar>
              <w:top w:w="12" w:type="dxa"/>
              <w:left w:w="12" w:type="dxa"/>
              <w:bottom w:w="0" w:type="dxa"/>
              <w:right w:w="12" w:type="dxa"/>
            </w:tcMar>
            <w:vAlign w:val="center"/>
            <w:hideMark/>
          </w:tcPr>
          <w:p w14:paraId="3878D3A1" w14:textId="77777777" w:rsidR="00D14649" w:rsidRPr="0041586E" w:rsidRDefault="00D14649" w:rsidP="00D14649">
            <w:pPr>
              <w:pStyle w:val="TAC"/>
            </w:pPr>
            <w:r w:rsidRPr="0041586E">
              <w:t>-62.5312</w:t>
            </w:r>
          </w:p>
        </w:tc>
        <w:tc>
          <w:tcPr>
            <w:tcW w:w="1068" w:type="dxa"/>
            <w:shd w:val="clear" w:color="auto" w:fill="FFFFFF"/>
            <w:tcMar>
              <w:top w:w="12" w:type="dxa"/>
              <w:left w:w="12" w:type="dxa"/>
              <w:bottom w:w="0" w:type="dxa"/>
              <w:right w:w="12" w:type="dxa"/>
            </w:tcMar>
            <w:vAlign w:val="center"/>
            <w:hideMark/>
          </w:tcPr>
          <w:p w14:paraId="0E5BA18E" w14:textId="77777777" w:rsidR="00D14649" w:rsidRPr="0041586E" w:rsidRDefault="00D14649" w:rsidP="00D14649">
            <w:pPr>
              <w:pStyle w:val="TAC"/>
            </w:pPr>
            <w:r w:rsidRPr="0041586E">
              <w:t>88.0164</w:t>
            </w:r>
          </w:p>
        </w:tc>
        <w:tc>
          <w:tcPr>
            <w:tcW w:w="899" w:type="dxa"/>
          </w:tcPr>
          <w:p w14:paraId="393E4520" w14:textId="16455A87" w:rsidR="00D14649" w:rsidRPr="0041586E" w:rsidRDefault="00D14649" w:rsidP="00D14649">
            <w:pPr>
              <w:pStyle w:val="TAC"/>
            </w:pPr>
            <w:r w:rsidRPr="006165F2">
              <w:rPr>
                <w:lang w:val="en-GB"/>
              </w:rPr>
              <w:t>56</w:t>
            </w:r>
            <w:r>
              <w:rPr>
                <w:lang w:val="en-GB"/>
              </w:rPr>
              <w:t>.</w:t>
            </w:r>
            <w:r w:rsidRPr="006165F2">
              <w:rPr>
                <w:lang w:val="en-GB"/>
              </w:rPr>
              <w:t>5</w:t>
            </w:r>
          </w:p>
        </w:tc>
        <w:tc>
          <w:tcPr>
            <w:tcW w:w="899" w:type="dxa"/>
          </w:tcPr>
          <w:p w14:paraId="674CE936" w14:textId="332513E4" w:rsidR="00D14649" w:rsidRPr="0041586E" w:rsidRDefault="00D14649" w:rsidP="00D14649">
            <w:pPr>
              <w:pStyle w:val="TAC"/>
            </w:pPr>
            <w:r w:rsidRPr="006165F2">
              <w:rPr>
                <w:lang w:val="en-GB"/>
              </w:rPr>
              <w:t>-62</w:t>
            </w:r>
            <w:r>
              <w:rPr>
                <w:lang w:val="en-GB"/>
              </w:rPr>
              <w:t>.</w:t>
            </w:r>
            <w:r w:rsidRPr="006165F2">
              <w:rPr>
                <w:lang w:val="en-GB"/>
              </w:rPr>
              <w:t>623</w:t>
            </w:r>
          </w:p>
        </w:tc>
        <w:tc>
          <w:tcPr>
            <w:tcW w:w="899" w:type="dxa"/>
          </w:tcPr>
          <w:p w14:paraId="2DF9A9EB" w14:textId="2646FB37" w:rsidR="00D14649" w:rsidRPr="0041586E" w:rsidRDefault="00D14649" w:rsidP="00D14649">
            <w:pPr>
              <w:pStyle w:val="TAC"/>
            </w:pPr>
            <w:r w:rsidRPr="006165F2">
              <w:rPr>
                <w:lang w:val="en-GB"/>
              </w:rPr>
              <w:t>88</w:t>
            </w:r>
            <w:r>
              <w:rPr>
                <w:lang w:val="en-GB"/>
              </w:rPr>
              <w:t>.</w:t>
            </w:r>
            <w:r w:rsidRPr="006165F2">
              <w:rPr>
                <w:lang w:val="en-GB"/>
              </w:rPr>
              <w:t>013</w:t>
            </w:r>
          </w:p>
        </w:tc>
        <w:tc>
          <w:tcPr>
            <w:tcW w:w="899" w:type="dxa"/>
          </w:tcPr>
          <w:p w14:paraId="3A5E98B6" w14:textId="015F876D" w:rsidR="00D14649" w:rsidRPr="0041586E" w:rsidRDefault="00D14649" w:rsidP="00D14649">
            <w:pPr>
              <w:pStyle w:val="TAC"/>
            </w:pPr>
            <w:r w:rsidRPr="00FF4FC4">
              <w:rPr>
                <w:lang w:val="en-GB"/>
              </w:rPr>
              <w:t>55</w:t>
            </w:r>
            <w:r>
              <w:t>.</w:t>
            </w:r>
            <w:r w:rsidRPr="00FF4FC4">
              <w:rPr>
                <w:lang w:val="en-GB"/>
              </w:rPr>
              <w:t>654</w:t>
            </w:r>
          </w:p>
        </w:tc>
        <w:tc>
          <w:tcPr>
            <w:tcW w:w="899" w:type="dxa"/>
          </w:tcPr>
          <w:p w14:paraId="1C504714" w14:textId="48DAFECB" w:rsidR="00D14649" w:rsidRPr="0041586E" w:rsidRDefault="00D14649" w:rsidP="00D14649">
            <w:pPr>
              <w:pStyle w:val="TAC"/>
            </w:pPr>
            <w:r w:rsidRPr="00FF4FC4">
              <w:rPr>
                <w:lang w:val="en-GB"/>
              </w:rPr>
              <w:t>-58</w:t>
            </w:r>
            <w:r>
              <w:t>.</w:t>
            </w:r>
            <w:r w:rsidRPr="00FF4FC4">
              <w:rPr>
                <w:lang w:val="en-GB"/>
              </w:rPr>
              <w:t>981</w:t>
            </w:r>
          </w:p>
        </w:tc>
        <w:tc>
          <w:tcPr>
            <w:tcW w:w="899" w:type="dxa"/>
          </w:tcPr>
          <w:p w14:paraId="546C640B" w14:textId="146D934F" w:rsidR="00D14649" w:rsidRPr="0041586E" w:rsidRDefault="00D14649" w:rsidP="00D14649">
            <w:pPr>
              <w:pStyle w:val="TAC"/>
            </w:pPr>
            <w:r w:rsidRPr="00FF4FC4">
              <w:rPr>
                <w:lang w:val="en-GB"/>
              </w:rPr>
              <w:t>88</w:t>
            </w:r>
            <w:r>
              <w:t>.</w:t>
            </w:r>
            <w:r w:rsidRPr="00FF4FC4">
              <w:rPr>
                <w:lang w:val="en-GB"/>
              </w:rPr>
              <w:t>157</w:t>
            </w:r>
          </w:p>
        </w:tc>
      </w:tr>
      <w:tr w:rsidR="00D14649" w:rsidRPr="0041586E" w14:paraId="0C7614AE" w14:textId="7B4AEA9C">
        <w:trPr>
          <w:trHeight w:val="245"/>
          <w:jc w:val="center"/>
        </w:trPr>
        <w:tc>
          <w:tcPr>
            <w:tcW w:w="1040" w:type="dxa"/>
            <w:shd w:val="clear" w:color="auto" w:fill="FFFFFF"/>
            <w:tcMar>
              <w:top w:w="12" w:type="dxa"/>
              <w:left w:w="12" w:type="dxa"/>
              <w:bottom w:w="0" w:type="dxa"/>
              <w:right w:w="12" w:type="dxa"/>
            </w:tcMar>
            <w:vAlign w:val="center"/>
            <w:hideMark/>
          </w:tcPr>
          <w:p w14:paraId="2621F2DA" w14:textId="77777777" w:rsidR="00D14649" w:rsidRPr="0041586E" w:rsidRDefault="00D14649" w:rsidP="00D14649">
            <w:pPr>
              <w:pStyle w:val="TAC"/>
            </w:pPr>
            <w:r w:rsidRPr="0041586E">
              <w:t>18</w:t>
            </w:r>
          </w:p>
        </w:tc>
        <w:tc>
          <w:tcPr>
            <w:tcW w:w="1047" w:type="dxa"/>
            <w:shd w:val="clear" w:color="auto" w:fill="FFFFFF"/>
            <w:tcMar>
              <w:top w:w="12" w:type="dxa"/>
              <w:left w:w="12" w:type="dxa"/>
              <w:bottom w:w="0" w:type="dxa"/>
              <w:right w:w="12" w:type="dxa"/>
            </w:tcMar>
            <w:vAlign w:val="center"/>
            <w:hideMark/>
          </w:tcPr>
          <w:p w14:paraId="37BC49FD" w14:textId="77777777" w:rsidR="00D14649" w:rsidRPr="0041586E" w:rsidRDefault="00D14649" w:rsidP="00D14649">
            <w:pPr>
              <w:pStyle w:val="TAC"/>
            </w:pPr>
            <w:r w:rsidRPr="0041586E">
              <w:t>50.5387</w:t>
            </w:r>
          </w:p>
        </w:tc>
        <w:tc>
          <w:tcPr>
            <w:tcW w:w="1068" w:type="dxa"/>
            <w:shd w:val="clear" w:color="auto" w:fill="FFFFFF"/>
            <w:tcMar>
              <w:top w:w="12" w:type="dxa"/>
              <w:left w:w="12" w:type="dxa"/>
              <w:bottom w:w="0" w:type="dxa"/>
              <w:right w:w="12" w:type="dxa"/>
            </w:tcMar>
            <w:vAlign w:val="center"/>
            <w:hideMark/>
          </w:tcPr>
          <w:p w14:paraId="4D6F3BF0" w14:textId="77777777" w:rsidR="00D14649" w:rsidRPr="0041586E" w:rsidRDefault="00D14649" w:rsidP="00D14649">
            <w:pPr>
              <w:pStyle w:val="TAC"/>
            </w:pPr>
            <w:r w:rsidRPr="0041586E">
              <w:t>121.5446</w:t>
            </w:r>
          </w:p>
        </w:tc>
        <w:tc>
          <w:tcPr>
            <w:tcW w:w="1068" w:type="dxa"/>
            <w:shd w:val="clear" w:color="auto" w:fill="FFFFFF"/>
            <w:tcMar>
              <w:top w:w="12" w:type="dxa"/>
              <w:left w:w="12" w:type="dxa"/>
              <w:bottom w:w="0" w:type="dxa"/>
              <w:right w:w="12" w:type="dxa"/>
            </w:tcMar>
            <w:vAlign w:val="center"/>
            <w:hideMark/>
          </w:tcPr>
          <w:p w14:paraId="3F5B3589" w14:textId="77777777" w:rsidR="00D14649" w:rsidRPr="0041586E" w:rsidRDefault="00D14649" w:rsidP="00D14649">
            <w:pPr>
              <w:pStyle w:val="TAC"/>
            </w:pPr>
            <w:r w:rsidRPr="0041586E">
              <w:t>108.3399</w:t>
            </w:r>
          </w:p>
        </w:tc>
        <w:tc>
          <w:tcPr>
            <w:tcW w:w="899" w:type="dxa"/>
          </w:tcPr>
          <w:p w14:paraId="6271C182" w14:textId="48D1AB6F" w:rsidR="00D14649" w:rsidRPr="0041586E" w:rsidRDefault="00D14649" w:rsidP="00D14649">
            <w:pPr>
              <w:pStyle w:val="TAC"/>
            </w:pPr>
            <w:r w:rsidRPr="006165F2">
              <w:rPr>
                <w:lang w:val="en-GB"/>
              </w:rPr>
              <w:t>50</w:t>
            </w:r>
            <w:r>
              <w:rPr>
                <w:lang w:val="en-GB"/>
              </w:rPr>
              <w:t>.</w:t>
            </w:r>
            <w:r w:rsidRPr="006165F2">
              <w:rPr>
                <w:lang w:val="en-GB"/>
              </w:rPr>
              <w:t>548</w:t>
            </w:r>
          </w:p>
        </w:tc>
        <w:tc>
          <w:tcPr>
            <w:tcW w:w="899" w:type="dxa"/>
          </w:tcPr>
          <w:p w14:paraId="67895F4B" w14:textId="6093FD00" w:rsidR="00D14649" w:rsidRPr="0041586E" w:rsidRDefault="00D14649" w:rsidP="00D14649">
            <w:pPr>
              <w:pStyle w:val="TAC"/>
            </w:pPr>
            <w:r w:rsidRPr="006165F2">
              <w:rPr>
                <w:lang w:val="en-GB"/>
              </w:rPr>
              <w:t>121</w:t>
            </w:r>
            <w:r>
              <w:rPr>
                <w:lang w:val="en-GB"/>
              </w:rPr>
              <w:t>.</w:t>
            </w:r>
            <w:r w:rsidRPr="006165F2">
              <w:rPr>
                <w:lang w:val="en-GB"/>
              </w:rPr>
              <w:t>63</w:t>
            </w:r>
          </w:p>
        </w:tc>
        <w:tc>
          <w:tcPr>
            <w:tcW w:w="899" w:type="dxa"/>
          </w:tcPr>
          <w:p w14:paraId="4647CBA2" w14:textId="30FFB8A8" w:rsidR="00D14649" w:rsidRPr="0041586E" w:rsidRDefault="00D14649" w:rsidP="00D14649">
            <w:pPr>
              <w:pStyle w:val="TAC"/>
            </w:pPr>
            <w:r w:rsidRPr="006165F2">
              <w:rPr>
                <w:lang w:val="en-GB"/>
              </w:rPr>
              <w:t>108</w:t>
            </w:r>
            <w:r>
              <w:rPr>
                <w:lang w:val="en-GB"/>
              </w:rPr>
              <w:t>.</w:t>
            </w:r>
            <w:r w:rsidRPr="006165F2">
              <w:rPr>
                <w:lang w:val="en-GB"/>
              </w:rPr>
              <w:t>37</w:t>
            </w:r>
          </w:p>
        </w:tc>
        <w:tc>
          <w:tcPr>
            <w:tcW w:w="899" w:type="dxa"/>
          </w:tcPr>
          <w:p w14:paraId="285CB966" w14:textId="4AB8E94F" w:rsidR="00D14649" w:rsidRPr="0041586E" w:rsidRDefault="00D14649" w:rsidP="00D14649">
            <w:pPr>
              <w:pStyle w:val="TAC"/>
            </w:pPr>
            <w:r w:rsidRPr="00FF4FC4">
              <w:rPr>
                <w:lang w:val="en-GB"/>
              </w:rPr>
              <w:t>50</w:t>
            </w:r>
            <w:r>
              <w:t>.</w:t>
            </w:r>
            <w:r w:rsidRPr="00FF4FC4">
              <w:rPr>
                <w:lang w:val="en-GB"/>
              </w:rPr>
              <w:t>171</w:t>
            </w:r>
          </w:p>
        </w:tc>
        <w:tc>
          <w:tcPr>
            <w:tcW w:w="899" w:type="dxa"/>
          </w:tcPr>
          <w:p w14:paraId="568262C8" w14:textId="32DB4A9A" w:rsidR="00D14649" w:rsidRPr="0041586E" w:rsidRDefault="00D14649" w:rsidP="00D14649">
            <w:pPr>
              <w:pStyle w:val="TAC"/>
            </w:pPr>
            <w:r w:rsidRPr="00FF4FC4">
              <w:rPr>
                <w:lang w:val="en-GB"/>
              </w:rPr>
              <w:t>118</w:t>
            </w:r>
            <w:r>
              <w:t>.</w:t>
            </w:r>
            <w:r w:rsidRPr="00FF4FC4">
              <w:rPr>
                <w:lang w:val="en-GB"/>
              </w:rPr>
              <w:t>4</w:t>
            </w:r>
          </w:p>
        </w:tc>
        <w:tc>
          <w:tcPr>
            <w:tcW w:w="899" w:type="dxa"/>
          </w:tcPr>
          <w:p w14:paraId="041763ED" w14:textId="21C9B3B0" w:rsidR="00D14649" w:rsidRPr="0041586E" w:rsidRDefault="00D14649" w:rsidP="00D14649">
            <w:pPr>
              <w:pStyle w:val="TAC"/>
            </w:pPr>
            <w:r w:rsidRPr="00FF4FC4">
              <w:rPr>
                <w:lang w:val="en-GB"/>
              </w:rPr>
              <w:t>107</w:t>
            </w:r>
            <w:r>
              <w:t>.</w:t>
            </w:r>
            <w:r w:rsidRPr="00FF4FC4">
              <w:rPr>
                <w:lang w:val="en-GB"/>
              </w:rPr>
              <w:t>24</w:t>
            </w:r>
          </w:p>
        </w:tc>
      </w:tr>
      <w:tr w:rsidR="00D14649" w:rsidRPr="0041586E" w14:paraId="0BEA85DA" w14:textId="4AF3F6B4">
        <w:trPr>
          <w:trHeight w:val="245"/>
          <w:jc w:val="center"/>
        </w:trPr>
        <w:tc>
          <w:tcPr>
            <w:tcW w:w="1040" w:type="dxa"/>
            <w:shd w:val="clear" w:color="auto" w:fill="FFFFFF"/>
            <w:tcMar>
              <w:top w:w="12" w:type="dxa"/>
              <w:left w:w="12" w:type="dxa"/>
              <w:bottom w:w="0" w:type="dxa"/>
              <w:right w:w="12" w:type="dxa"/>
            </w:tcMar>
            <w:vAlign w:val="center"/>
            <w:hideMark/>
          </w:tcPr>
          <w:p w14:paraId="2904175A" w14:textId="77777777" w:rsidR="00D14649" w:rsidRPr="0041586E" w:rsidRDefault="00D14649" w:rsidP="00D14649">
            <w:pPr>
              <w:pStyle w:val="TAC"/>
            </w:pPr>
            <w:r w:rsidRPr="0041586E">
              <w:t>19</w:t>
            </w:r>
          </w:p>
        </w:tc>
        <w:tc>
          <w:tcPr>
            <w:tcW w:w="1047" w:type="dxa"/>
            <w:shd w:val="clear" w:color="auto" w:fill="FFFFFF"/>
            <w:tcMar>
              <w:top w:w="12" w:type="dxa"/>
              <w:left w:w="12" w:type="dxa"/>
              <w:bottom w:w="0" w:type="dxa"/>
              <w:right w:w="12" w:type="dxa"/>
            </w:tcMar>
            <w:vAlign w:val="center"/>
            <w:hideMark/>
          </w:tcPr>
          <w:p w14:paraId="080BE34F" w14:textId="77777777" w:rsidR="00D14649" w:rsidRPr="0041586E" w:rsidRDefault="00D14649" w:rsidP="00D14649">
            <w:pPr>
              <w:pStyle w:val="TAC"/>
            </w:pPr>
            <w:r w:rsidRPr="0041586E">
              <w:t>45.0506</w:t>
            </w:r>
          </w:p>
        </w:tc>
        <w:tc>
          <w:tcPr>
            <w:tcW w:w="1068" w:type="dxa"/>
            <w:shd w:val="clear" w:color="auto" w:fill="FFFFFF"/>
            <w:tcMar>
              <w:top w:w="12" w:type="dxa"/>
              <w:left w:w="12" w:type="dxa"/>
              <w:bottom w:w="0" w:type="dxa"/>
              <w:right w:w="12" w:type="dxa"/>
            </w:tcMar>
            <w:vAlign w:val="center"/>
            <w:hideMark/>
          </w:tcPr>
          <w:p w14:paraId="4B1C05BF" w14:textId="77777777" w:rsidR="00D14649" w:rsidRPr="0041586E" w:rsidRDefault="00D14649" w:rsidP="00D14649">
            <w:pPr>
              <w:pStyle w:val="TAC"/>
            </w:pPr>
            <w:r w:rsidRPr="0041586E">
              <w:t>151.184</w:t>
            </w:r>
          </w:p>
        </w:tc>
        <w:tc>
          <w:tcPr>
            <w:tcW w:w="1068" w:type="dxa"/>
            <w:shd w:val="clear" w:color="auto" w:fill="FFFFFF"/>
            <w:tcMar>
              <w:top w:w="12" w:type="dxa"/>
              <w:left w:w="12" w:type="dxa"/>
              <w:bottom w:w="0" w:type="dxa"/>
              <w:right w:w="12" w:type="dxa"/>
            </w:tcMar>
            <w:vAlign w:val="center"/>
            <w:hideMark/>
          </w:tcPr>
          <w:p w14:paraId="0D154522" w14:textId="77777777" w:rsidR="00D14649" w:rsidRPr="0041586E" w:rsidRDefault="00D14649" w:rsidP="00D14649">
            <w:pPr>
              <w:pStyle w:val="TAC"/>
            </w:pPr>
            <w:r w:rsidRPr="0041586E">
              <w:t>82.4424</w:t>
            </w:r>
          </w:p>
        </w:tc>
        <w:tc>
          <w:tcPr>
            <w:tcW w:w="899" w:type="dxa"/>
          </w:tcPr>
          <w:p w14:paraId="7B6E2003" w14:textId="2711F33D" w:rsidR="00D14649" w:rsidRPr="0041586E" w:rsidRDefault="00D14649" w:rsidP="00D14649">
            <w:pPr>
              <w:pStyle w:val="TAC"/>
            </w:pPr>
            <w:r w:rsidRPr="006165F2">
              <w:rPr>
                <w:lang w:val="en-GB"/>
              </w:rPr>
              <w:t>45</w:t>
            </w:r>
            <w:r>
              <w:rPr>
                <w:lang w:val="en-GB"/>
              </w:rPr>
              <w:t>.</w:t>
            </w:r>
            <w:r w:rsidRPr="006165F2">
              <w:rPr>
                <w:lang w:val="en-GB"/>
              </w:rPr>
              <w:t>051</w:t>
            </w:r>
          </w:p>
        </w:tc>
        <w:tc>
          <w:tcPr>
            <w:tcW w:w="899" w:type="dxa"/>
          </w:tcPr>
          <w:p w14:paraId="46928A79" w14:textId="6EBBB400" w:rsidR="00D14649" w:rsidRPr="0041586E" w:rsidRDefault="00D14649" w:rsidP="00D14649">
            <w:pPr>
              <w:pStyle w:val="TAC"/>
            </w:pPr>
            <w:r w:rsidRPr="006165F2">
              <w:rPr>
                <w:lang w:val="en-GB"/>
              </w:rPr>
              <w:t>151</w:t>
            </w:r>
            <w:r>
              <w:rPr>
                <w:lang w:val="en-GB"/>
              </w:rPr>
              <w:t>.</w:t>
            </w:r>
            <w:r w:rsidRPr="006165F2">
              <w:rPr>
                <w:lang w:val="en-GB"/>
              </w:rPr>
              <w:t>27</w:t>
            </w:r>
          </w:p>
        </w:tc>
        <w:tc>
          <w:tcPr>
            <w:tcW w:w="899" w:type="dxa"/>
          </w:tcPr>
          <w:p w14:paraId="206E309A" w14:textId="2A859982" w:rsidR="00D14649" w:rsidRPr="0041586E" w:rsidRDefault="00D14649" w:rsidP="00D14649">
            <w:pPr>
              <w:pStyle w:val="TAC"/>
            </w:pPr>
            <w:r w:rsidRPr="006165F2">
              <w:rPr>
                <w:lang w:val="en-GB"/>
              </w:rPr>
              <w:t>82</w:t>
            </w:r>
            <w:r>
              <w:rPr>
                <w:lang w:val="en-GB"/>
              </w:rPr>
              <w:t>.</w:t>
            </w:r>
            <w:r w:rsidRPr="006165F2">
              <w:rPr>
                <w:lang w:val="en-GB"/>
              </w:rPr>
              <w:t>431</w:t>
            </w:r>
          </w:p>
        </w:tc>
        <w:tc>
          <w:tcPr>
            <w:tcW w:w="899" w:type="dxa"/>
          </w:tcPr>
          <w:p w14:paraId="6C4D3759" w14:textId="51FF3430" w:rsidR="00D14649" w:rsidRPr="0041586E" w:rsidRDefault="00D14649" w:rsidP="00D14649">
            <w:pPr>
              <w:pStyle w:val="TAC"/>
            </w:pPr>
            <w:r w:rsidRPr="00FF4FC4">
              <w:rPr>
                <w:lang w:val="en-GB"/>
              </w:rPr>
              <w:t>45</w:t>
            </w:r>
            <w:r>
              <w:t>.</w:t>
            </w:r>
            <w:r w:rsidRPr="00FF4FC4">
              <w:rPr>
                <w:lang w:val="en-GB"/>
              </w:rPr>
              <w:t>044</w:t>
            </w:r>
          </w:p>
        </w:tc>
        <w:tc>
          <w:tcPr>
            <w:tcW w:w="899" w:type="dxa"/>
          </w:tcPr>
          <w:p w14:paraId="492FF4EB" w14:textId="4681F9B1" w:rsidR="00D14649" w:rsidRPr="0041586E" w:rsidRDefault="00D14649" w:rsidP="00D14649">
            <w:pPr>
              <w:pStyle w:val="TAC"/>
            </w:pPr>
            <w:r w:rsidRPr="00FF4FC4">
              <w:rPr>
                <w:lang w:val="en-GB"/>
              </w:rPr>
              <w:t>145</w:t>
            </w:r>
            <w:r>
              <w:t>.</w:t>
            </w:r>
            <w:r w:rsidRPr="00FF4FC4">
              <w:rPr>
                <w:lang w:val="en-GB"/>
              </w:rPr>
              <w:t>06</w:t>
            </w:r>
          </w:p>
        </w:tc>
        <w:tc>
          <w:tcPr>
            <w:tcW w:w="899" w:type="dxa"/>
          </w:tcPr>
          <w:p w14:paraId="0C4C3F05" w14:textId="0354D67E" w:rsidR="00D14649" w:rsidRPr="0041586E" w:rsidRDefault="00D14649" w:rsidP="00D14649">
            <w:pPr>
              <w:pStyle w:val="TAC"/>
            </w:pPr>
            <w:r w:rsidRPr="00FF4FC4">
              <w:rPr>
                <w:lang w:val="en-GB"/>
              </w:rPr>
              <w:t>83</w:t>
            </w:r>
            <w:r>
              <w:t>.</w:t>
            </w:r>
            <w:r w:rsidRPr="00FF4FC4">
              <w:rPr>
                <w:lang w:val="en-GB"/>
              </w:rPr>
              <w:t>377</w:t>
            </w:r>
          </w:p>
        </w:tc>
      </w:tr>
      <w:tr w:rsidR="00D14649" w:rsidRPr="0041586E" w14:paraId="1BE4B4D2" w14:textId="509AEF10">
        <w:trPr>
          <w:trHeight w:val="245"/>
          <w:jc w:val="center"/>
        </w:trPr>
        <w:tc>
          <w:tcPr>
            <w:tcW w:w="1040" w:type="dxa"/>
            <w:shd w:val="clear" w:color="auto" w:fill="FFFFFF"/>
            <w:tcMar>
              <w:top w:w="12" w:type="dxa"/>
              <w:left w:w="12" w:type="dxa"/>
              <w:bottom w:w="0" w:type="dxa"/>
              <w:right w:w="12" w:type="dxa"/>
            </w:tcMar>
            <w:vAlign w:val="center"/>
            <w:hideMark/>
          </w:tcPr>
          <w:p w14:paraId="3F1DB0F2" w14:textId="77777777" w:rsidR="00D14649" w:rsidRPr="0041586E" w:rsidRDefault="00D14649" w:rsidP="00D14649">
            <w:pPr>
              <w:pStyle w:val="TAC"/>
            </w:pPr>
            <w:r w:rsidRPr="0041586E">
              <w:t>20</w:t>
            </w:r>
          </w:p>
        </w:tc>
        <w:tc>
          <w:tcPr>
            <w:tcW w:w="1047" w:type="dxa"/>
            <w:shd w:val="clear" w:color="auto" w:fill="FFFFFF"/>
            <w:tcMar>
              <w:top w:w="12" w:type="dxa"/>
              <w:left w:w="12" w:type="dxa"/>
              <w:bottom w:w="0" w:type="dxa"/>
              <w:right w:w="12" w:type="dxa"/>
            </w:tcMar>
            <w:vAlign w:val="center"/>
            <w:hideMark/>
          </w:tcPr>
          <w:p w14:paraId="55D55D8E" w14:textId="77777777" w:rsidR="00D14649" w:rsidRPr="0041586E" w:rsidRDefault="00D14649" w:rsidP="00D14649">
            <w:pPr>
              <w:pStyle w:val="TAC"/>
            </w:pPr>
            <w:r w:rsidRPr="0041586E">
              <w:t>-42.7936</w:t>
            </w:r>
          </w:p>
        </w:tc>
        <w:tc>
          <w:tcPr>
            <w:tcW w:w="1068" w:type="dxa"/>
            <w:shd w:val="clear" w:color="auto" w:fill="FFFFFF"/>
            <w:tcMar>
              <w:top w:w="12" w:type="dxa"/>
              <w:left w:w="12" w:type="dxa"/>
              <w:bottom w:w="0" w:type="dxa"/>
              <w:right w:w="12" w:type="dxa"/>
            </w:tcMar>
            <w:vAlign w:val="center"/>
            <w:hideMark/>
          </w:tcPr>
          <w:p w14:paraId="7572FB22" w14:textId="77777777" w:rsidR="00D14649" w:rsidRPr="0041586E" w:rsidRDefault="00D14649" w:rsidP="00D14649">
            <w:pPr>
              <w:pStyle w:val="TAC"/>
            </w:pPr>
            <w:r w:rsidRPr="0041586E">
              <w:t>160.5712</w:t>
            </w:r>
          </w:p>
        </w:tc>
        <w:tc>
          <w:tcPr>
            <w:tcW w:w="1068" w:type="dxa"/>
            <w:shd w:val="clear" w:color="auto" w:fill="FFFFFF"/>
            <w:tcMar>
              <w:top w:w="12" w:type="dxa"/>
              <w:left w:w="12" w:type="dxa"/>
              <w:bottom w:w="0" w:type="dxa"/>
              <w:right w:w="12" w:type="dxa"/>
            </w:tcMar>
            <w:vAlign w:val="center"/>
            <w:hideMark/>
          </w:tcPr>
          <w:p w14:paraId="57192C6E" w14:textId="77777777" w:rsidR="00D14649" w:rsidRPr="0041586E" w:rsidRDefault="00D14649" w:rsidP="00D14649">
            <w:pPr>
              <w:pStyle w:val="TAC"/>
            </w:pPr>
            <w:r w:rsidRPr="0041586E">
              <w:t>83.4543</w:t>
            </w:r>
          </w:p>
        </w:tc>
        <w:tc>
          <w:tcPr>
            <w:tcW w:w="899" w:type="dxa"/>
          </w:tcPr>
          <w:p w14:paraId="15667397" w14:textId="69303A6E" w:rsidR="00D14649" w:rsidRPr="0041586E" w:rsidRDefault="00D14649" w:rsidP="00D14649">
            <w:pPr>
              <w:pStyle w:val="TAC"/>
            </w:pPr>
            <w:r w:rsidRPr="006165F2">
              <w:rPr>
                <w:lang w:val="en-GB"/>
              </w:rPr>
              <w:t>-42</w:t>
            </w:r>
            <w:r>
              <w:rPr>
                <w:lang w:val="en-GB"/>
              </w:rPr>
              <w:t>.</w:t>
            </w:r>
            <w:r w:rsidRPr="006165F2">
              <w:rPr>
                <w:lang w:val="en-GB"/>
              </w:rPr>
              <w:t>875</w:t>
            </w:r>
          </w:p>
        </w:tc>
        <w:tc>
          <w:tcPr>
            <w:tcW w:w="899" w:type="dxa"/>
          </w:tcPr>
          <w:p w14:paraId="29AF2318" w14:textId="4ADE2A14" w:rsidR="00D14649" w:rsidRPr="0041586E" w:rsidRDefault="00D14649" w:rsidP="00D14649">
            <w:pPr>
              <w:pStyle w:val="TAC"/>
            </w:pPr>
            <w:r w:rsidRPr="006165F2">
              <w:rPr>
                <w:lang w:val="en-GB"/>
              </w:rPr>
              <w:t>160</w:t>
            </w:r>
            <w:r>
              <w:rPr>
                <w:lang w:val="en-GB"/>
              </w:rPr>
              <w:t>.</w:t>
            </w:r>
            <w:r w:rsidRPr="006165F2">
              <w:rPr>
                <w:lang w:val="en-GB"/>
              </w:rPr>
              <w:t>64</w:t>
            </w:r>
          </w:p>
        </w:tc>
        <w:tc>
          <w:tcPr>
            <w:tcW w:w="899" w:type="dxa"/>
          </w:tcPr>
          <w:p w14:paraId="32E6B19D" w14:textId="6EBB9DFE" w:rsidR="00D14649" w:rsidRPr="0041586E" w:rsidRDefault="00D14649" w:rsidP="00D14649">
            <w:pPr>
              <w:pStyle w:val="TAC"/>
            </w:pPr>
            <w:r w:rsidRPr="006165F2">
              <w:rPr>
                <w:lang w:val="en-GB"/>
              </w:rPr>
              <w:t>83</w:t>
            </w:r>
            <w:r>
              <w:rPr>
                <w:lang w:val="en-GB"/>
              </w:rPr>
              <w:t>.</w:t>
            </w:r>
            <w:r w:rsidRPr="006165F2">
              <w:rPr>
                <w:lang w:val="en-GB"/>
              </w:rPr>
              <w:t>454</w:t>
            </w:r>
          </w:p>
        </w:tc>
        <w:tc>
          <w:tcPr>
            <w:tcW w:w="899" w:type="dxa"/>
          </w:tcPr>
          <w:p w14:paraId="50BEDBC4" w14:textId="68B5556C" w:rsidR="00D14649" w:rsidRPr="0041586E" w:rsidRDefault="00D14649" w:rsidP="00D14649">
            <w:pPr>
              <w:pStyle w:val="TAC"/>
            </w:pPr>
            <w:r w:rsidRPr="00FF4FC4">
              <w:rPr>
                <w:lang w:val="en-GB"/>
              </w:rPr>
              <w:t>-65</w:t>
            </w:r>
            <w:r>
              <w:t>.</w:t>
            </w:r>
            <w:r w:rsidRPr="00FF4FC4">
              <w:rPr>
                <w:lang w:val="en-GB"/>
              </w:rPr>
              <w:t>432</w:t>
            </w:r>
          </w:p>
        </w:tc>
        <w:tc>
          <w:tcPr>
            <w:tcW w:w="899" w:type="dxa"/>
          </w:tcPr>
          <w:p w14:paraId="7973B9BE" w14:textId="0F9AEC2D" w:rsidR="00D14649" w:rsidRPr="0041586E" w:rsidRDefault="00D14649" w:rsidP="00D14649">
            <w:pPr>
              <w:pStyle w:val="TAC"/>
            </w:pPr>
            <w:r w:rsidRPr="00FF4FC4">
              <w:rPr>
                <w:lang w:val="en-GB"/>
              </w:rPr>
              <w:t>-179</w:t>
            </w:r>
            <w:r>
              <w:t>.</w:t>
            </w:r>
            <w:r w:rsidRPr="00FF4FC4">
              <w:rPr>
                <w:lang w:val="en-GB"/>
              </w:rPr>
              <w:t>59</w:t>
            </w:r>
          </w:p>
        </w:tc>
        <w:tc>
          <w:tcPr>
            <w:tcW w:w="899" w:type="dxa"/>
          </w:tcPr>
          <w:p w14:paraId="62D208C2" w14:textId="45633FF5" w:rsidR="00D14649" w:rsidRPr="0041586E" w:rsidRDefault="00D14649" w:rsidP="00D14649">
            <w:pPr>
              <w:pStyle w:val="TAC"/>
            </w:pPr>
            <w:r w:rsidRPr="00FF4FC4">
              <w:rPr>
                <w:lang w:val="en-GB"/>
              </w:rPr>
              <w:t>83</w:t>
            </w:r>
            <w:r>
              <w:t>.</w:t>
            </w:r>
            <w:r w:rsidRPr="00FF4FC4">
              <w:rPr>
                <w:lang w:val="en-GB"/>
              </w:rPr>
              <w:t>471</w:t>
            </w:r>
          </w:p>
        </w:tc>
      </w:tr>
      <w:tr w:rsidR="00D14649" w:rsidRPr="0041586E" w14:paraId="487D5E68" w14:textId="6325B618">
        <w:trPr>
          <w:trHeight w:val="245"/>
          <w:jc w:val="center"/>
        </w:trPr>
        <w:tc>
          <w:tcPr>
            <w:tcW w:w="1040" w:type="dxa"/>
            <w:shd w:val="clear" w:color="auto" w:fill="FFFFFF"/>
            <w:tcMar>
              <w:top w:w="12" w:type="dxa"/>
              <w:left w:w="12" w:type="dxa"/>
              <w:bottom w:w="0" w:type="dxa"/>
              <w:right w:w="12" w:type="dxa"/>
            </w:tcMar>
            <w:vAlign w:val="center"/>
            <w:hideMark/>
          </w:tcPr>
          <w:p w14:paraId="2FF991DD" w14:textId="77777777" w:rsidR="00D14649" w:rsidRPr="0041586E" w:rsidRDefault="00D14649" w:rsidP="00D14649">
            <w:pPr>
              <w:pStyle w:val="TAC"/>
            </w:pPr>
            <w:r w:rsidRPr="0041586E">
              <w:t>21</w:t>
            </w:r>
          </w:p>
        </w:tc>
        <w:tc>
          <w:tcPr>
            <w:tcW w:w="1047" w:type="dxa"/>
            <w:shd w:val="clear" w:color="auto" w:fill="FFFFFF"/>
            <w:tcMar>
              <w:top w:w="12" w:type="dxa"/>
              <w:left w:w="12" w:type="dxa"/>
              <w:bottom w:w="0" w:type="dxa"/>
              <w:right w:w="12" w:type="dxa"/>
            </w:tcMar>
            <w:vAlign w:val="center"/>
            <w:hideMark/>
          </w:tcPr>
          <w:p w14:paraId="4942F01B" w14:textId="77777777" w:rsidR="00D14649" w:rsidRPr="0041586E" w:rsidRDefault="00D14649" w:rsidP="00D14649">
            <w:pPr>
              <w:pStyle w:val="TAC"/>
            </w:pPr>
            <w:r w:rsidRPr="0041586E">
              <w:t>-55.2029</w:t>
            </w:r>
          </w:p>
        </w:tc>
        <w:tc>
          <w:tcPr>
            <w:tcW w:w="1068" w:type="dxa"/>
            <w:shd w:val="clear" w:color="auto" w:fill="FFFFFF"/>
            <w:tcMar>
              <w:top w:w="12" w:type="dxa"/>
              <w:left w:w="12" w:type="dxa"/>
              <w:bottom w:w="0" w:type="dxa"/>
              <w:right w:w="12" w:type="dxa"/>
            </w:tcMar>
            <w:vAlign w:val="center"/>
            <w:hideMark/>
          </w:tcPr>
          <w:p w14:paraId="2802180C" w14:textId="77777777" w:rsidR="00D14649" w:rsidRPr="0041586E" w:rsidRDefault="00D14649" w:rsidP="00D14649">
            <w:pPr>
              <w:pStyle w:val="TAC"/>
            </w:pPr>
            <w:r w:rsidRPr="0041586E">
              <w:t>114.2434</w:t>
            </w:r>
          </w:p>
        </w:tc>
        <w:tc>
          <w:tcPr>
            <w:tcW w:w="1068" w:type="dxa"/>
            <w:shd w:val="clear" w:color="auto" w:fill="FFFFFF"/>
            <w:tcMar>
              <w:top w:w="12" w:type="dxa"/>
              <w:left w:w="12" w:type="dxa"/>
              <w:bottom w:w="0" w:type="dxa"/>
              <w:right w:w="12" w:type="dxa"/>
            </w:tcMar>
            <w:vAlign w:val="center"/>
            <w:hideMark/>
          </w:tcPr>
          <w:p w14:paraId="73614ED6" w14:textId="77777777" w:rsidR="00D14649" w:rsidRPr="0041586E" w:rsidRDefault="00D14649" w:rsidP="00D14649">
            <w:pPr>
              <w:pStyle w:val="TAC"/>
            </w:pPr>
            <w:r w:rsidRPr="0041586E">
              <w:t>110.0378</w:t>
            </w:r>
          </w:p>
        </w:tc>
        <w:tc>
          <w:tcPr>
            <w:tcW w:w="899" w:type="dxa"/>
          </w:tcPr>
          <w:p w14:paraId="5A4138A1" w14:textId="2803F1EA" w:rsidR="00D14649" w:rsidRPr="0041586E" w:rsidRDefault="00D14649" w:rsidP="00D14649">
            <w:pPr>
              <w:pStyle w:val="TAC"/>
            </w:pPr>
            <w:r w:rsidRPr="006165F2">
              <w:rPr>
                <w:lang w:val="en-GB"/>
              </w:rPr>
              <w:t>-55</w:t>
            </w:r>
            <w:r>
              <w:rPr>
                <w:lang w:val="en-GB"/>
              </w:rPr>
              <w:t>.</w:t>
            </w:r>
            <w:r w:rsidRPr="006165F2">
              <w:rPr>
                <w:lang w:val="en-GB"/>
              </w:rPr>
              <w:t>284</w:t>
            </w:r>
          </w:p>
        </w:tc>
        <w:tc>
          <w:tcPr>
            <w:tcW w:w="899" w:type="dxa"/>
          </w:tcPr>
          <w:p w14:paraId="4DF99E0C" w14:textId="38A7906A" w:rsidR="00D14649" w:rsidRPr="0041586E" w:rsidRDefault="00D14649" w:rsidP="00D14649">
            <w:pPr>
              <w:pStyle w:val="TAC"/>
            </w:pPr>
            <w:r w:rsidRPr="006165F2">
              <w:rPr>
                <w:lang w:val="en-GB"/>
              </w:rPr>
              <w:t>114</w:t>
            </w:r>
            <w:r>
              <w:rPr>
                <w:lang w:val="en-GB"/>
              </w:rPr>
              <w:t>.</w:t>
            </w:r>
            <w:r w:rsidRPr="006165F2">
              <w:rPr>
                <w:lang w:val="en-GB"/>
              </w:rPr>
              <w:t>32</w:t>
            </w:r>
          </w:p>
        </w:tc>
        <w:tc>
          <w:tcPr>
            <w:tcW w:w="899" w:type="dxa"/>
          </w:tcPr>
          <w:p w14:paraId="2BA49196" w14:textId="57613A60" w:rsidR="00D14649" w:rsidRPr="0041586E" w:rsidRDefault="00D14649" w:rsidP="00D14649">
            <w:pPr>
              <w:pStyle w:val="TAC"/>
            </w:pPr>
            <w:r w:rsidRPr="006165F2">
              <w:rPr>
                <w:lang w:val="en-GB"/>
              </w:rPr>
              <w:t>110</w:t>
            </w:r>
            <w:r>
              <w:rPr>
                <w:lang w:val="en-GB"/>
              </w:rPr>
              <w:t>.</w:t>
            </w:r>
            <w:r w:rsidRPr="006165F2">
              <w:rPr>
                <w:lang w:val="en-GB"/>
              </w:rPr>
              <w:t>03</w:t>
            </w:r>
          </w:p>
        </w:tc>
        <w:tc>
          <w:tcPr>
            <w:tcW w:w="899" w:type="dxa"/>
          </w:tcPr>
          <w:p w14:paraId="222F5EA3" w14:textId="0B996A08" w:rsidR="00D14649" w:rsidRPr="0041586E" w:rsidRDefault="00D14649" w:rsidP="00D14649">
            <w:pPr>
              <w:pStyle w:val="TAC"/>
            </w:pPr>
            <w:r w:rsidRPr="00FF4FC4">
              <w:rPr>
                <w:lang w:val="en-GB"/>
              </w:rPr>
              <w:t>-8</w:t>
            </w:r>
            <w:r>
              <w:t>.</w:t>
            </w:r>
            <w:r w:rsidRPr="00FF4FC4">
              <w:rPr>
                <w:lang w:val="en-GB"/>
              </w:rPr>
              <w:t>4316</w:t>
            </w:r>
          </w:p>
        </w:tc>
        <w:tc>
          <w:tcPr>
            <w:tcW w:w="899" w:type="dxa"/>
          </w:tcPr>
          <w:p w14:paraId="1B665B0B" w14:textId="17856816" w:rsidR="00D14649" w:rsidRPr="0041586E" w:rsidRDefault="00D14649" w:rsidP="00D14649">
            <w:pPr>
              <w:pStyle w:val="TAC"/>
            </w:pPr>
            <w:r w:rsidRPr="00FF4FC4">
              <w:rPr>
                <w:lang w:val="en-GB"/>
              </w:rPr>
              <w:t>70</w:t>
            </w:r>
            <w:r>
              <w:t>.</w:t>
            </w:r>
            <w:r w:rsidRPr="00FF4FC4">
              <w:rPr>
                <w:lang w:val="en-GB"/>
              </w:rPr>
              <w:t>437</w:t>
            </w:r>
          </w:p>
        </w:tc>
        <w:tc>
          <w:tcPr>
            <w:tcW w:w="899" w:type="dxa"/>
          </w:tcPr>
          <w:p w14:paraId="38C7AD55" w14:textId="73F6C9CA" w:rsidR="00D14649" w:rsidRPr="0041586E" w:rsidRDefault="00D14649" w:rsidP="00D14649">
            <w:pPr>
              <w:pStyle w:val="TAC"/>
            </w:pPr>
            <w:r w:rsidRPr="00FF4FC4">
              <w:rPr>
                <w:lang w:val="en-GB"/>
              </w:rPr>
              <w:t>113</w:t>
            </w:r>
            <w:r>
              <w:t>.</w:t>
            </w:r>
            <w:r w:rsidRPr="00FF4FC4">
              <w:rPr>
                <w:lang w:val="en-GB"/>
              </w:rPr>
              <w:t>8</w:t>
            </w:r>
          </w:p>
        </w:tc>
      </w:tr>
      <w:tr w:rsidR="00D14649" w:rsidRPr="0041586E" w14:paraId="7E93A337" w14:textId="27581442">
        <w:trPr>
          <w:trHeight w:val="245"/>
          <w:jc w:val="center"/>
        </w:trPr>
        <w:tc>
          <w:tcPr>
            <w:tcW w:w="1040" w:type="dxa"/>
            <w:shd w:val="clear" w:color="auto" w:fill="FFFFFF"/>
            <w:tcMar>
              <w:top w:w="12" w:type="dxa"/>
              <w:left w:w="12" w:type="dxa"/>
              <w:bottom w:w="0" w:type="dxa"/>
              <w:right w:w="12" w:type="dxa"/>
            </w:tcMar>
            <w:vAlign w:val="center"/>
            <w:hideMark/>
          </w:tcPr>
          <w:p w14:paraId="0C9B90FA" w14:textId="77777777" w:rsidR="00D14649" w:rsidRPr="0041586E" w:rsidRDefault="00D14649" w:rsidP="00D14649">
            <w:pPr>
              <w:pStyle w:val="TAC"/>
            </w:pPr>
            <w:r w:rsidRPr="0041586E">
              <w:t>22</w:t>
            </w:r>
          </w:p>
        </w:tc>
        <w:tc>
          <w:tcPr>
            <w:tcW w:w="1047" w:type="dxa"/>
            <w:shd w:val="clear" w:color="auto" w:fill="FFFFFF"/>
            <w:tcMar>
              <w:top w:w="12" w:type="dxa"/>
              <w:left w:w="12" w:type="dxa"/>
              <w:bottom w:w="0" w:type="dxa"/>
              <w:right w:w="12" w:type="dxa"/>
            </w:tcMar>
            <w:vAlign w:val="center"/>
            <w:hideMark/>
          </w:tcPr>
          <w:p w14:paraId="1BACF323" w14:textId="77777777" w:rsidR="00D14649" w:rsidRPr="0041586E" w:rsidRDefault="00D14649" w:rsidP="00D14649">
            <w:pPr>
              <w:pStyle w:val="TAC"/>
            </w:pPr>
            <w:r w:rsidRPr="0041586E">
              <w:t>42.8834</w:t>
            </w:r>
          </w:p>
        </w:tc>
        <w:tc>
          <w:tcPr>
            <w:tcW w:w="1068" w:type="dxa"/>
            <w:shd w:val="clear" w:color="auto" w:fill="FFFFFF"/>
            <w:tcMar>
              <w:top w:w="12" w:type="dxa"/>
              <w:left w:w="12" w:type="dxa"/>
              <w:bottom w:w="0" w:type="dxa"/>
              <w:right w:w="12" w:type="dxa"/>
            </w:tcMar>
            <w:vAlign w:val="center"/>
            <w:hideMark/>
          </w:tcPr>
          <w:p w14:paraId="54F845A1" w14:textId="77777777" w:rsidR="00D14649" w:rsidRPr="0041586E" w:rsidRDefault="00D14649" w:rsidP="00D14649">
            <w:pPr>
              <w:pStyle w:val="TAC"/>
            </w:pPr>
            <w:r w:rsidRPr="0041586E">
              <w:t>-153.449</w:t>
            </w:r>
          </w:p>
        </w:tc>
        <w:tc>
          <w:tcPr>
            <w:tcW w:w="1068" w:type="dxa"/>
            <w:shd w:val="clear" w:color="auto" w:fill="FFFFFF"/>
            <w:tcMar>
              <w:top w:w="12" w:type="dxa"/>
              <w:left w:w="12" w:type="dxa"/>
              <w:bottom w:w="0" w:type="dxa"/>
              <w:right w:w="12" w:type="dxa"/>
            </w:tcMar>
            <w:vAlign w:val="center"/>
            <w:hideMark/>
          </w:tcPr>
          <w:p w14:paraId="53940901" w14:textId="77777777" w:rsidR="00D14649" w:rsidRPr="0041586E" w:rsidRDefault="00D14649" w:rsidP="00D14649">
            <w:pPr>
              <w:pStyle w:val="TAC"/>
            </w:pPr>
            <w:r w:rsidRPr="0041586E">
              <w:t>84.4834</w:t>
            </w:r>
          </w:p>
        </w:tc>
        <w:tc>
          <w:tcPr>
            <w:tcW w:w="899" w:type="dxa"/>
          </w:tcPr>
          <w:p w14:paraId="4990437B" w14:textId="2B67CE43" w:rsidR="00D14649" w:rsidRPr="0041586E" w:rsidRDefault="00D14649" w:rsidP="00D14649">
            <w:pPr>
              <w:pStyle w:val="TAC"/>
            </w:pPr>
            <w:r w:rsidRPr="006165F2">
              <w:rPr>
                <w:lang w:val="en-GB"/>
              </w:rPr>
              <w:t>42</w:t>
            </w:r>
            <w:r>
              <w:rPr>
                <w:lang w:val="en-GB"/>
              </w:rPr>
              <w:t>.</w:t>
            </w:r>
            <w:r w:rsidRPr="006165F2">
              <w:rPr>
                <w:lang w:val="en-GB"/>
              </w:rPr>
              <w:t>881</w:t>
            </w:r>
          </w:p>
        </w:tc>
        <w:tc>
          <w:tcPr>
            <w:tcW w:w="899" w:type="dxa"/>
          </w:tcPr>
          <w:p w14:paraId="2644FF82" w14:textId="3F078896" w:rsidR="00D14649" w:rsidRPr="0041586E" w:rsidRDefault="00D14649" w:rsidP="00D14649">
            <w:pPr>
              <w:pStyle w:val="TAC"/>
            </w:pPr>
            <w:r w:rsidRPr="006165F2">
              <w:rPr>
                <w:lang w:val="en-GB"/>
              </w:rPr>
              <w:t>-153</w:t>
            </w:r>
            <w:r>
              <w:rPr>
                <w:lang w:val="en-GB"/>
              </w:rPr>
              <w:t>.</w:t>
            </w:r>
            <w:r w:rsidRPr="006165F2">
              <w:rPr>
                <w:lang w:val="en-GB"/>
              </w:rPr>
              <w:t>43</w:t>
            </w:r>
          </w:p>
        </w:tc>
        <w:tc>
          <w:tcPr>
            <w:tcW w:w="899" w:type="dxa"/>
          </w:tcPr>
          <w:p w14:paraId="306D978D" w14:textId="3834CC03" w:rsidR="00D14649" w:rsidRPr="0041586E" w:rsidRDefault="00D14649" w:rsidP="00D14649">
            <w:pPr>
              <w:pStyle w:val="TAC"/>
            </w:pPr>
            <w:r w:rsidRPr="006165F2">
              <w:rPr>
                <w:lang w:val="en-GB"/>
              </w:rPr>
              <w:t>84</w:t>
            </w:r>
            <w:r>
              <w:rPr>
                <w:lang w:val="en-GB"/>
              </w:rPr>
              <w:t>.</w:t>
            </w:r>
            <w:r w:rsidRPr="006165F2">
              <w:rPr>
                <w:lang w:val="en-GB"/>
              </w:rPr>
              <w:t>476</w:t>
            </w:r>
          </w:p>
        </w:tc>
        <w:tc>
          <w:tcPr>
            <w:tcW w:w="899" w:type="dxa"/>
          </w:tcPr>
          <w:p w14:paraId="4956134E" w14:textId="5DA83441" w:rsidR="00D14649" w:rsidRPr="0041586E" w:rsidRDefault="00D14649" w:rsidP="00D14649">
            <w:pPr>
              <w:pStyle w:val="TAC"/>
            </w:pPr>
            <w:r w:rsidRPr="00FF4FC4">
              <w:rPr>
                <w:lang w:val="en-GB"/>
              </w:rPr>
              <w:t>42</w:t>
            </w:r>
            <w:r>
              <w:t>.</w:t>
            </w:r>
            <w:r w:rsidRPr="00FF4FC4">
              <w:rPr>
                <w:lang w:val="en-GB"/>
              </w:rPr>
              <w:t>637</w:t>
            </w:r>
          </w:p>
        </w:tc>
        <w:tc>
          <w:tcPr>
            <w:tcW w:w="899" w:type="dxa"/>
          </w:tcPr>
          <w:p w14:paraId="14E370C9" w14:textId="18E994C8" w:rsidR="00D14649" w:rsidRPr="0041586E" w:rsidRDefault="00D14649" w:rsidP="00D14649">
            <w:pPr>
              <w:pStyle w:val="TAC"/>
            </w:pPr>
            <w:r w:rsidRPr="00FF4FC4">
              <w:rPr>
                <w:lang w:val="en-GB"/>
              </w:rPr>
              <w:t>-151</w:t>
            </w:r>
            <w:r>
              <w:t>.</w:t>
            </w:r>
            <w:r w:rsidRPr="00FF4FC4">
              <w:rPr>
                <w:lang w:val="en-GB"/>
              </w:rPr>
              <w:t>47</w:t>
            </w:r>
          </w:p>
        </w:tc>
        <w:tc>
          <w:tcPr>
            <w:tcW w:w="899" w:type="dxa"/>
          </w:tcPr>
          <w:p w14:paraId="790DEA23" w14:textId="53FD7719" w:rsidR="00D14649" w:rsidRPr="0041586E" w:rsidRDefault="00D14649" w:rsidP="00D14649">
            <w:pPr>
              <w:pStyle w:val="TAC"/>
            </w:pPr>
            <w:r w:rsidRPr="00FF4FC4">
              <w:rPr>
                <w:lang w:val="en-GB"/>
              </w:rPr>
              <w:t>83</w:t>
            </w:r>
            <w:r>
              <w:t>.</w:t>
            </w:r>
            <w:r w:rsidRPr="00FF4FC4">
              <w:rPr>
                <w:lang w:val="en-GB"/>
              </w:rPr>
              <w:t>845</w:t>
            </w:r>
          </w:p>
        </w:tc>
      </w:tr>
      <w:tr w:rsidR="00D14649" w:rsidRPr="0041586E" w14:paraId="7390370E" w14:textId="5DF44C59">
        <w:trPr>
          <w:trHeight w:val="245"/>
          <w:jc w:val="center"/>
        </w:trPr>
        <w:tc>
          <w:tcPr>
            <w:tcW w:w="1040" w:type="dxa"/>
            <w:shd w:val="clear" w:color="auto" w:fill="FFFFFF"/>
            <w:tcMar>
              <w:top w:w="12" w:type="dxa"/>
              <w:left w:w="12" w:type="dxa"/>
              <w:bottom w:w="0" w:type="dxa"/>
              <w:right w:w="12" w:type="dxa"/>
            </w:tcMar>
            <w:vAlign w:val="center"/>
            <w:hideMark/>
          </w:tcPr>
          <w:p w14:paraId="00E95E1C" w14:textId="77777777" w:rsidR="00D14649" w:rsidRPr="0041586E" w:rsidRDefault="00D14649" w:rsidP="00D14649">
            <w:pPr>
              <w:pStyle w:val="TAC"/>
            </w:pPr>
            <w:r w:rsidRPr="0041586E">
              <w:t>23</w:t>
            </w:r>
          </w:p>
        </w:tc>
        <w:tc>
          <w:tcPr>
            <w:tcW w:w="1047" w:type="dxa"/>
            <w:shd w:val="clear" w:color="auto" w:fill="FFFFFF"/>
            <w:tcMar>
              <w:top w:w="12" w:type="dxa"/>
              <w:left w:w="12" w:type="dxa"/>
              <w:bottom w:w="0" w:type="dxa"/>
              <w:right w:w="12" w:type="dxa"/>
            </w:tcMar>
            <w:vAlign w:val="center"/>
            <w:hideMark/>
          </w:tcPr>
          <w:p w14:paraId="7E7C3474" w14:textId="77777777" w:rsidR="00D14649" w:rsidRPr="0041586E" w:rsidRDefault="00D14649" w:rsidP="00D14649">
            <w:pPr>
              <w:pStyle w:val="TAC"/>
            </w:pPr>
            <w:r w:rsidRPr="0041586E">
              <w:t>-20.9811</w:t>
            </w:r>
          </w:p>
        </w:tc>
        <w:tc>
          <w:tcPr>
            <w:tcW w:w="1068" w:type="dxa"/>
            <w:shd w:val="clear" w:color="auto" w:fill="FFFFFF"/>
            <w:tcMar>
              <w:top w:w="12" w:type="dxa"/>
              <w:left w:w="12" w:type="dxa"/>
              <w:bottom w:w="0" w:type="dxa"/>
              <w:right w:w="12" w:type="dxa"/>
            </w:tcMar>
            <w:vAlign w:val="center"/>
            <w:hideMark/>
          </w:tcPr>
          <w:p w14:paraId="7DF551C4" w14:textId="77777777" w:rsidR="00D14649" w:rsidRPr="0041586E" w:rsidRDefault="00D14649" w:rsidP="00D14649">
            <w:pPr>
              <w:pStyle w:val="TAC"/>
            </w:pPr>
            <w:r w:rsidRPr="0041586E">
              <w:t>73.5652</w:t>
            </w:r>
          </w:p>
        </w:tc>
        <w:tc>
          <w:tcPr>
            <w:tcW w:w="1068" w:type="dxa"/>
            <w:shd w:val="clear" w:color="auto" w:fill="FFFFFF"/>
            <w:tcMar>
              <w:top w:w="12" w:type="dxa"/>
              <w:left w:w="12" w:type="dxa"/>
              <w:bottom w:w="0" w:type="dxa"/>
              <w:right w:w="12" w:type="dxa"/>
            </w:tcMar>
            <w:vAlign w:val="center"/>
            <w:hideMark/>
          </w:tcPr>
          <w:p w14:paraId="474ECBF5" w14:textId="77777777" w:rsidR="00D14649" w:rsidRPr="0041586E" w:rsidRDefault="00D14649" w:rsidP="00D14649">
            <w:pPr>
              <w:pStyle w:val="TAC"/>
            </w:pPr>
            <w:r w:rsidRPr="0041586E">
              <w:t>105.4414</w:t>
            </w:r>
          </w:p>
        </w:tc>
        <w:tc>
          <w:tcPr>
            <w:tcW w:w="899" w:type="dxa"/>
          </w:tcPr>
          <w:p w14:paraId="1C82D563" w14:textId="356F05E3" w:rsidR="00D14649" w:rsidRPr="0041586E" w:rsidRDefault="00D14649" w:rsidP="00D14649">
            <w:pPr>
              <w:pStyle w:val="TAC"/>
            </w:pPr>
            <w:r w:rsidRPr="006165F2">
              <w:rPr>
                <w:lang w:val="en-GB"/>
              </w:rPr>
              <w:t>-21</w:t>
            </w:r>
            <w:r>
              <w:rPr>
                <w:lang w:val="en-GB"/>
              </w:rPr>
              <w:t>.</w:t>
            </w:r>
            <w:r w:rsidRPr="006165F2">
              <w:rPr>
                <w:lang w:val="en-GB"/>
              </w:rPr>
              <w:t>019</w:t>
            </w:r>
          </w:p>
        </w:tc>
        <w:tc>
          <w:tcPr>
            <w:tcW w:w="899" w:type="dxa"/>
          </w:tcPr>
          <w:p w14:paraId="000A1DB1" w14:textId="16147354" w:rsidR="00D14649" w:rsidRPr="0041586E" w:rsidRDefault="00D14649" w:rsidP="00D14649">
            <w:pPr>
              <w:pStyle w:val="TAC"/>
            </w:pPr>
            <w:r w:rsidRPr="006165F2">
              <w:rPr>
                <w:lang w:val="en-GB"/>
              </w:rPr>
              <w:t>73</w:t>
            </w:r>
            <w:r>
              <w:rPr>
                <w:lang w:val="en-GB"/>
              </w:rPr>
              <w:t>.</w:t>
            </w:r>
            <w:r w:rsidRPr="006165F2">
              <w:rPr>
                <w:lang w:val="en-GB"/>
              </w:rPr>
              <w:t>584</w:t>
            </w:r>
          </w:p>
        </w:tc>
        <w:tc>
          <w:tcPr>
            <w:tcW w:w="899" w:type="dxa"/>
          </w:tcPr>
          <w:p w14:paraId="0111288D" w14:textId="73978AA1" w:rsidR="00D14649" w:rsidRPr="0041586E" w:rsidRDefault="00D14649" w:rsidP="00D14649">
            <w:pPr>
              <w:pStyle w:val="TAC"/>
            </w:pPr>
            <w:r w:rsidRPr="006165F2">
              <w:rPr>
                <w:lang w:val="en-GB"/>
              </w:rPr>
              <w:t>105</w:t>
            </w:r>
            <w:r>
              <w:rPr>
                <w:lang w:val="en-GB"/>
              </w:rPr>
              <w:t>.</w:t>
            </w:r>
            <w:r w:rsidRPr="006165F2">
              <w:rPr>
                <w:lang w:val="en-GB"/>
              </w:rPr>
              <w:t>45</w:t>
            </w:r>
          </w:p>
        </w:tc>
        <w:tc>
          <w:tcPr>
            <w:tcW w:w="899" w:type="dxa"/>
          </w:tcPr>
          <w:p w14:paraId="6378F851" w14:textId="3DCEEDFF" w:rsidR="00D14649" w:rsidRPr="0041586E" w:rsidRDefault="00D14649" w:rsidP="00D14649">
            <w:pPr>
              <w:pStyle w:val="TAC"/>
            </w:pPr>
            <w:r w:rsidRPr="00FF4FC4">
              <w:rPr>
                <w:lang w:val="en-GB"/>
              </w:rPr>
              <w:t>-22</w:t>
            </w:r>
            <w:r>
              <w:t>.</w:t>
            </w:r>
            <w:r w:rsidRPr="00FF4FC4">
              <w:rPr>
                <w:lang w:val="en-GB"/>
              </w:rPr>
              <w:t>074</w:t>
            </w:r>
          </w:p>
        </w:tc>
        <w:tc>
          <w:tcPr>
            <w:tcW w:w="899" w:type="dxa"/>
          </w:tcPr>
          <w:p w14:paraId="49690E33" w14:textId="468D2967" w:rsidR="00D14649" w:rsidRPr="0041586E" w:rsidRDefault="00D14649" w:rsidP="00D14649">
            <w:pPr>
              <w:pStyle w:val="TAC"/>
            </w:pPr>
            <w:r w:rsidRPr="00FF4FC4">
              <w:rPr>
                <w:lang w:val="en-GB"/>
              </w:rPr>
              <w:t>74</w:t>
            </w:r>
            <w:r>
              <w:t>.</w:t>
            </w:r>
            <w:r w:rsidRPr="00FF4FC4">
              <w:rPr>
                <w:lang w:val="en-GB"/>
              </w:rPr>
              <w:t>119</w:t>
            </w:r>
          </w:p>
        </w:tc>
        <w:tc>
          <w:tcPr>
            <w:tcW w:w="899" w:type="dxa"/>
          </w:tcPr>
          <w:p w14:paraId="0021DC82" w14:textId="307A1F1F" w:rsidR="00D14649" w:rsidRPr="0041586E" w:rsidRDefault="00D14649" w:rsidP="00D14649">
            <w:pPr>
              <w:pStyle w:val="TAC"/>
            </w:pPr>
            <w:r w:rsidRPr="00FF4FC4">
              <w:rPr>
                <w:lang w:val="en-GB"/>
              </w:rPr>
              <w:t>105</w:t>
            </w:r>
            <w:r>
              <w:t>.</w:t>
            </w:r>
            <w:r w:rsidRPr="00FF4FC4">
              <w:rPr>
                <w:lang w:val="en-GB"/>
              </w:rPr>
              <w:t>56</w:t>
            </w:r>
          </w:p>
        </w:tc>
      </w:tr>
    </w:tbl>
    <w:p w14:paraId="75C713F0" w14:textId="06B36DA0" w:rsidR="00A21C29" w:rsidRDefault="00A21C29" w:rsidP="00A21C29">
      <w:pPr>
        <w:pStyle w:val="Caption"/>
        <w:keepLines/>
        <w:spacing w:before="120"/>
      </w:pPr>
      <w:bookmarkStart w:id="13" w:name="_Ref178895075"/>
      <w:r>
        <w:t xml:space="preserve">Figure </w:t>
      </w:r>
      <w:r>
        <w:fldChar w:fldCharType="begin"/>
      </w:r>
      <w:r>
        <w:instrText xml:space="preserve"> SEQ Figure \* ARABIC </w:instrText>
      </w:r>
      <w:r>
        <w:fldChar w:fldCharType="separate"/>
      </w:r>
      <w:r>
        <w:rPr>
          <w:noProof/>
        </w:rPr>
        <w:t>9</w:t>
      </w:r>
      <w:r>
        <w:rPr>
          <w:noProof/>
        </w:rPr>
        <w:fldChar w:fldCharType="end"/>
      </w:r>
      <w:bookmarkEnd w:id="13"/>
      <w:r>
        <w:t xml:space="preserve">: Example CDLA UMa </w:t>
      </w:r>
      <w:proofErr w:type="spellStart"/>
      <w:r>
        <w:t>AoD</w:t>
      </w:r>
      <w:proofErr w:type="spellEnd"/>
      <w:r>
        <w:t>/</w:t>
      </w:r>
      <w:proofErr w:type="spellStart"/>
      <w:r>
        <w:t>AoA</w:t>
      </w:r>
      <w:proofErr w:type="spellEnd"/>
      <w:r>
        <w:t>/</w:t>
      </w:r>
      <w:proofErr w:type="spellStart"/>
      <w:r>
        <w:t>ZoD</w:t>
      </w:r>
      <w:proofErr w:type="spellEnd"/>
      <w:r>
        <w:t xml:space="preserve"> for target and close/far receivers. </w:t>
      </w:r>
      <w:proofErr w:type="spellStart"/>
      <w:r>
        <w:t>ZoA</w:t>
      </w:r>
      <w:proofErr w:type="spellEnd"/>
      <w:r>
        <w:t xml:space="preserve"> is 90° as per TR 38.827.</w:t>
      </w:r>
    </w:p>
    <w:p w14:paraId="45FF8B13" w14:textId="6CB09F05" w:rsidR="007873C8" w:rsidRDefault="00032915" w:rsidP="00C5761C">
      <w:r>
        <w:t xml:space="preserve">If </w:t>
      </w:r>
      <w:r w:rsidR="00C432BD">
        <w:t xml:space="preserve">deemed necessary by </w:t>
      </w:r>
      <w:r w:rsidR="00814F6B">
        <w:t>RAN4,</w:t>
      </w:r>
      <w:r w:rsidR="00AB252A">
        <w:t>the tables in</w:t>
      </w:r>
      <w:r w:rsidR="00814F6B">
        <w:t xml:space="preserve"> </w:t>
      </w:r>
      <w:r w:rsidR="0013046A">
        <w:t xml:space="preserve">Figure 9 can be extended to include </w:t>
      </w:r>
      <w:r w:rsidR="00D06A16">
        <w:t xml:space="preserve">additional </w:t>
      </w:r>
      <w:r w:rsidR="00053D51" w:rsidRPr="00E17062">
        <w:t>Absolute Delay</w:t>
      </w:r>
      <w:r w:rsidR="003927AF">
        <w:t xml:space="preserve"> </w:t>
      </w:r>
      <w:r w:rsidR="00650B25">
        <w:t>and Power</w:t>
      </w:r>
      <w:r w:rsidR="003927AF">
        <w:t xml:space="preserve"> </w:t>
      </w:r>
      <w:r w:rsidR="00C432BD">
        <w:t xml:space="preserve">scaling </w:t>
      </w:r>
      <w:r w:rsidR="00814F6B">
        <w:t xml:space="preserve">in addition to the </w:t>
      </w:r>
      <w:r w:rsidR="00053D51" w:rsidRPr="00E17062">
        <w:t>AOD</w:t>
      </w:r>
      <w:r w:rsidR="00053D51">
        <w:t xml:space="preserve">, </w:t>
      </w:r>
      <w:r w:rsidR="00053D51" w:rsidRPr="00E17062">
        <w:t>AOA</w:t>
      </w:r>
      <w:r w:rsidR="00814F6B">
        <w:t xml:space="preserve"> and</w:t>
      </w:r>
      <w:r w:rsidR="00053D51">
        <w:t xml:space="preserve"> </w:t>
      </w:r>
      <w:r w:rsidR="00053D51" w:rsidRPr="00E17062">
        <w:t>ZOD</w:t>
      </w:r>
      <w:r w:rsidR="00053D51">
        <w:t xml:space="preserve"> </w:t>
      </w:r>
      <w:r w:rsidR="00814F6B">
        <w:t>an</w:t>
      </w:r>
      <w:r w:rsidR="00614998">
        <w:t>gle</w:t>
      </w:r>
      <w:r w:rsidR="00A44D93">
        <w:t xml:space="preserve"> scaling</w:t>
      </w:r>
      <w:r w:rsidR="00614998">
        <w:t>.</w:t>
      </w:r>
    </w:p>
    <w:p w14:paraId="18507993" w14:textId="77777777" w:rsidR="000852E7" w:rsidRDefault="000852E7" w:rsidP="00C5761C"/>
    <w:p w14:paraId="1EB9125A" w14:textId="77777777" w:rsidR="00C5761C" w:rsidRDefault="00C5761C" w:rsidP="00301927">
      <w:pPr>
        <w:rPr>
          <w:lang w:val="en-US"/>
        </w:rPr>
      </w:pPr>
    </w:p>
    <w:p w14:paraId="2AE09841" w14:textId="4FDD8C66" w:rsidR="00F9112E" w:rsidRDefault="00C93ADD" w:rsidP="00C93ADD">
      <w:pPr>
        <w:pStyle w:val="RAN4H2"/>
        <w:rPr>
          <w:lang w:val="en-US"/>
        </w:rPr>
      </w:pPr>
      <w:r>
        <w:rPr>
          <w:lang w:val="en-US"/>
        </w:rPr>
        <w:t xml:space="preserve">Measured </w:t>
      </w:r>
      <w:r w:rsidR="00F9112E">
        <w:rPr>
          <w:lang w:val="en-US"/>
        </w:rPr>
        <w:t>PDP and RMS DS</w:t>
      </w:r>
    </w:p>
    <w:p w14:paraId="053DAD10" w14:textId="77777777" w:rsidR="00F9112E" w:rsidRDefault="00F9112E" w:rsidP="00F9112E">
      <w:pPr>
        <w:rPr>
          <w:lang w:val="en-US"/>
        </w:rPr>
      </w:pPr>
      <w:r>
        <w:rPr>
          <w:lang w:val="en-US"/>
        </w:rPr>
        <w:t>To confirm the RMS DS of channel model candidates, it is instructive to calculate the PDP of measured DM-RS symbols and calculate the RMS DS from the measured PDP. It is possible to mathematically transform perfect channel coefficient (in the RE domain) to the time domain, however we opted for measurements at very high SNR to reduce the number of sources for systematic errors.</w:t>
      </w:r>
    </w:p>
    <w:p w14:paraId="2A25022D" w14:textId="547C4C18" w:rsidR="00F9112E" w:rsidRDefault="00F9112E" w:rsidP="00F9112E">
      <w:pPr>
        <w:rPr>
          <w:lang w:val="en-US"/>
        </w:rPr>
      </w:pPr>
      <w:r>
        <w:rPr>
          <w:lang w:val="en-US"/>
        </w:rPr>
        <w:t xml:space="preserve">Channel models with principal beam direction steering modifications, can also use such measurement to gauge the impact of this steering on the DS. It is understood that a fixed </w:t>
      </w:r>
      <w:r w:rsidR="0097298F">
        <w:rPr>
          <w:lang w:val="en-US"/>
        </w:rPr>
        <w:t>directional</w:t>
      </w:r>
      <w:r>
        <w:rPr>
          <w:lang w:val="en-US"/>
        </w:rPr>
        <w:t xml:space="preserve"> receive antenna setup in a channel model (e.g., array factors or antenna correlations of a fixed ULA setup), coupled with changing </w:t>
      </w:r>
      <w:proofErr w:type="spellStart"/>
      <w:r>
        <w:rPr>
          <w:lang w:val="en-US"/>
        </w:rPr>
        <w:t>DoAs</w:t>
      </w:r>
      <w:proofErr w:type="spellEnd"/>
      <w:r>
        <w:rPr>
          <w:lang w:val="en-US"/>
        </w:rPr>
        <w:t xml:space="preserve"> from directional steering, changes the powers received from different angles/clusters/delays. </w:t>
      </w:r>
      <w:r>
        <w:rPr>
          <w:lang w:val="en-US"/>
        </w:rPr>
        <w:tab/>
      </w:r>
      <w:r>
        <w:rPr>
          <w:lang w:val="en-US"/>
        </w:rPr>
        <w:br/>
        <w:t>Hence, in such a channel model, the RMS DS is changing over the course of sample generation, in accordance with the principal direction steering.</w:t>
      </w:r>
    </w:p>
    <w:p w14:paraId="68D13723" w14:textId="77777777" w:rsidR="00F9112E" w:rsidRDefault="00F9112E" w:rsidP="00F9112E">
      <w:pPr>
        <w:rPr>
          <w:lang w:val="en-US"/>
        </w:rPr>
      </w:pPr>
      <w:r>
        <w:rPr>
          <w:lang w:val="en-US"/>
        </w:rPr>
        <w:t xml:space="preserve">The CDL models from 38.901 and 38.827 anticipate this effect and have delay scaling procedures to be applied with changing </w:t>
      </w:r>
      <w:proofErr w:type="spellStart"/>
      <w:r>
        <w:rPr>
          <w:lang w:val="en-US"/>
        </w:rPr>
        <w:t>DoAs</w:t>
      </w:r>
      <w:proofErr w:type="spellEnd"/>
      <w:r>
        <w:rPr>
          <w:lang w:val="en-US"/>
        </w:rPr>
        <w:t xml:space="preserve"> and DoDs to keep the DS matched with the desired value (see, for example TR 38.827 section 7.2).</w:t>
      </w:r>
    </w:p>
    <w:p w14:paraId="3D3D1BCC" w14:textId="77777777" w:rsidR="00F9112E" w:rsidRDefault="00F9112E" w:rsidP="00F9112E">
      <w:pPr>
        <w:rPr>
          <w:lang w:val="en-US"/>
        </w:rPr>
      </w:pPr>
    </w:p>
    <w:p w14:paraId="6C603208" w14:textId="77777777" w:rsidR="00F9112E" w:rsidRDefault="00F9112E" w:rsidP="00F9112E">
      <w:pPr>
        <w:rPr>
          <w:lang w:val="en-US"/>
        </w:rPr>
      </w:pPr>
      <w:r>
        <w:rPr>
          <w:lang w:val="en-US"/>
        </w:rPr>
        <w:t xml:space="preserve">We show this exercise here for TDL low with and without DoD </w:t>
      </w:r>
      <w:proofErr w:type="spellStart"/>
      <w:r>
        <w:rPr>
          <w:lang w:val="en-US"/>
        </w:rPr>
        <w:t>beamsteering</w:t>
      </w:r>
      <w:proofErr w:type="spellEnd"/>
      <w:r>
        <w:rPr>
          <w:lang w:val="en-US"/>
        </w:rPr>
        <w:t xml:space="preserve">. </w:t>
      </w:r>
      <w:r>
        <w:rPr>
          <w:lang w:val="en-US"/>
        </w:rPr>
        <w:tab/>
      </w:r>
      <w:r>
        <w:rPr>
          <w:lang w:val="en-US"/>
        </w:rPr>
        <w:br/>
        <w:t>Note that this case does not show impact from principal direction steering, since (1) only DoD steering is applied in (2) a channel model that does not have spatial selectivity in either DoD or DoA, i.e., the effective per tap/cluster powers do not change with changing directions:</w:t>
      </w:r>
    </w:p>
    <w:tbl>
      <w:tblPr>
        <w:tblStyle w:val="TableGrid"/>
        <w:tblW w:w="4500" w:type="pct"/>
        <w:jc w:val="center"/>
        <w:tblLook w:val="04A0" w:firstRow="1" w:lastRow="0" w:firstColumn="1" w:lastColumn="0" w:noHBand="0" w:noVBand="1"/>
      </w:tblPr>
      <w:tblGrid>
        <w:gridCol w:w="4327"/>
        <w:gridCol w:w="4328"/>
      </w:tblGrid>
      <w:tr w:rsidR="00F9112E" w:rsidRPr="005D490D" w14:paraId="34C2F562" w14:textId="77777777">
        <w:trPr>
          <w:jc w:val="center"/>
        </w:trPr>
        <w:tc>
          <w:tcPr>
            <w:tcW w:w="2500" w:type="pct"/>
            <w:vAlign w:val="center"/>
          </w:tcPr>
          <w:p w14:paraId="416C3D57" w14:textId="77777777" w:rsidR="00F9112E" w:rsidRPr="002F69A4" w:rsidRDefault="00F9112E">
            <w:pPr>
              <w:rPr>
                <w:lang w:val="en-US"/>
              </w:rPr>
            </w:pPr>
            <w:r w:rsidRPr="002F69A4">
              <w:rPr>
                <w:lang w:val="en-US"/>
              </w:rPr>
              <w:t xml:space="preserve">a) Without beam steering </w:t>
            </w:r>
          </w:p>
          <w:p w14:paraId="707A03C0" w14:textId="77777777" w:rsidR="00F9112E" w:rsidRPr="002F69A4" w:rsidRDefault="00F9112E">
            <w:pPr>
              <w:ind w:left="720"/>
              <w:rPr>
                <w:lang w:val="en-US"/>
              </w:rPr>
            </w:pPr>
            <w:r w:rsidRPr="002F69A4">
              <w:rPr>
                <w:lang w:val="en-US"/>
              </w:rPr>
              <w:t xml:space="preserve">[22.7355   18.0173   18.9006   17.6107   17.1727   16.9964   20.2687   </w:t>
            </w:r>
            <w:proofErr w:type="gramStart"/>
            <w:r w:rsidRPr="002F69A4">
              <w:rPr>
                <w:lang w:val="en-US"/>
              </w:rPr>
              <w:t>22.1507 ]</w:t>
            </w:r>
            <w:proofErr w:type="gramEnd"/>
            <w:r w:rsidRPr="002F69A4">
              <w:rPr>
                <w:lang w:val="en-US"/>
              </w:rPr>
              <w:t xml:space="preserve">  * 16e-9</w:t>
            </w:r>
          </w:p>
          <w:p w14:paraId="13EED217" w14:textId="77777777" w:rsidR="00F9112E" w:rsidRPr="002F69A4" w:rsidRDefault="00F9112E">
            <w:pPr>
              <w:rPr>
                <w:lang w:val="en-US"/>
              </w:rPr>
            </w:pPr>
          </w:p>
          <w:p w14:paraId="4BFE8137" w14:textId="77777777" w:rsidR="00F9112E" w:rsidRPr="002F69A4" w:rsidRDefault="00F9112E">
            <w:pPr>
              <w:rPr>
                <w:lang w:val="en-US"/>
              </w:rPr>
            </w:pPr>
            <w:r w:rsidRPr="002F69A4">
              <w:rPr>
                <w:lang w:val="en-US"/>
              </w:rPr>
              <w:t xml:space="preserve">b) With DoD beam steering  </w:t>
            </w:r>
          </w:p>
          <w:p w14:paraId="7DAFF20B" w14:textId="77777777" w:rsidR="00F9112E" w:rsidRPr="002F69A4" w:rsidRDefault="00F9112E">
            <w:pPr>
              <w:ind w:left="720"/>
              <w:rPr>
                <w:lang w:val="en-US"/>
              </w:rPr>
            </w:pPr>
            <w:r w:rsidRPr="002F69A4">
              <w:rPr>
                <w:lang w:val="en-US"/>
              </w:rPr>
              <w:t>[22.7355   18.0173   18.9006   17.6107   17.1727   16.9964   20.2687   22.1507] * 16 e-9</w:t>
            </w:r>
          </w:p>
          <w:p w14:paraId="61E592BF" w14:textId="77777777" w:rsidR="00F9112E" w:rsidRPr="002F69A4" w:rsidRDefault="00F9112E">
            <w:pPr>
              <w:rPr>
                <w:lang w:val="en-US"/>
              </w:rPr>
            </w:pPr>
          </w:p>
          <w:p w14:paraId="3F3B81E1" w14:textId="77777777" w:rsidR="00F9112E" w:rsidRPr="005D490D" w:rsidRDefault="00F9112E">
            <w:r w:rsidRPr="002F69A4">
              <w:rPr>
                <w:lang w:val="en-US"/>
              </w:rPr>
              <w:t>Average RMS DS is 310ns.</w:t>
            </w:r>
          </w:p>
        </w:tc>
        <w:tc>
          <w:tcPr>
            <w:tcW w:w="2500" w:type="pct"/>
            <w:vAlign w:val="center"/>
          </w:tcPr>
          <w:p w14:paraId="68F25C11" w14:textId="77777777" w:rsidR="00F9112E" w:rsidRPr="005D490D" w:rsidRDefault="00F9112E">
            <w:pPr>
              <w:pStyle w:val="TAC"/>
            </w:pPr>
            <w:r>
              <w:rPr>
                <w:noProof/>
              </w:rPr>
              <w:drawing>
                <wp:inline distT="0" distB="0" distL="0" distR="0" wp14:anchorId="2EA7A269" wp14:editId="700E5562">
                  <wp:extent cx="2228488" cy="1845015"/>
                  <wp:effectExtent l="0" t="0" r="635" b="3175"/>
                  <wp:docPr id="206083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0541"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228488" cy="1845015"/>
                          </a:xfrm>
                          <a:prstGeom prst="rect">
                            <a:avLst/>
                          </a:prstGeom>
                          <a:noFill/>
                          <a:ln>
                            <a:noFill/>
                          </a:ln>
                        </pic:spPr>
                      </pic:pic>
                    </a:graphicData>
                  </a:graphic>
                </wp:inline>
              </w:drawing>
            </w:r>
          </w:p>
        </w:tc>
      </w:tr>
    </w:tbl>
    <w:p w14:paraId="364C7816" w14:textId="48BAFF28" w:rsidR="00F9112E" w:rsidRDefault="00F9112E" w:rsidP="00F9112E">
      <w:pPr>
        <w:pStyle w:val="Caption"/>
        <w:keepLines/>
        <w:spacing w:before="120"/>
      </w:pPr>
      <w:r>
        <w:t xml:space="preserve">Figure </w:t>
      </w:r>
      <w:r>
        <w:fldChar w:fldCharType="begin"/>
      </w:r>
      <w:r>
        <w:instrText xml:space="preserve"> SEQ Figure \* ARABIC </w:instrText>
      </w:r>
      <w:r>
        <w:fldChar w:fldCharType="separate"/>
      </w:r>
      <w:r w:rsidR="00A2280C">
        <w:rPr>
          <w:noProof/>
        </w:rPr>
        <w:t>11</w:t>
      </w:r>
      <w:r>
        <w:rPr>
          <w:noProof/>
        </w:rPr>
        <w:fldChar w:fldCharType="end"/>
      </w:r>
      <w:r>
        <w:t xml:space="preserve">: </w:t>
      </w:r>
      <w:r w:rsidRPr="000A0E25">
        <w:t xml:space="preserve">Calculated RMS DS </w:t>
      </w:r>
      <w:r>
        <w:t>based on PDP measurement for TDLC300-100 low.</w:t>
      </w:r>
    </w:p>
    <w:p w14:paraId="72599448" w14:textId="77777777" w:rsidR="00F9112E" w:rsidRDefault="00F9112E" w:rsidP="00301927">
      <w:pPr>
        <w:rPr>
          <w:lang w:val="en-US"/>
        </w:rPr>
      </w:pPr>
    </w:p>
    <w:p w14:paraId="1E726BCC" w14:textId="77777777" w:rsidR="0067660F" w:rsidRDefault="0067660F" w:rsidP="00301927">
      <w:pPr>
        <w:rPr>
          <w:lang w:val="en-US"/>
        </w:rPr>
      </w:pPr>
    </w:p>
    <w:p w14:paraId="3239D699" w14:textId="61180D23" w:rsidR="00B02D32" w:rsidRDefault="00B02D32" w:rsidP="00B02D32">
      <w:pPr>
        <w:pStyle w:val="RAN4H1"/>
        <w:rPr>
          <w:lang w:val="en-US"/>
        </w:rPr>
      </w:pPr>
      <w:bookmarkStart w:id="14" w:name="_Ref181813014"/>
      <w:r>
        <w:rPr>
          <w:lang w:val="en-US"/>
        </w:rPr>
        <w:t>CDL comparisons</w:t>
      </w:r>
      <w:r w:rsidR="007948BD">
        <w:rPr>
          <w:lang w:val="en-US"/>
        </w:rPr>
        <w:t xml:space="preserve"> and observations</w:t>
      </w:r>
      <w:bookmarkEnd w:id="14"/>
    </w:p>
    <w:p w14:paraId="62F9B0B8" w14:textId="28C7E9C9" w:rsidR="00521FC7" w:rsidRDefault="00247887" w:rsidP="00301927">
      <w:pPr>
        <w:rPr>
          <w:lang w:val="en-US"/>
        </w:rPr>
      </w:pPr>
      <w:r>
        <w:rPr>
          <w:lang w:val="en-US"/>
        </w:rPr>
        <w:t>In WF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w:t>
      </w:r>
      <w:r w:rsidR="007948BD">
        <w:rPr>
          <w:lang w:val="en-US"/>
        </w:rPr>
        <w:t xml:space="preserve">an initial set of used cases and configurations were agreed for SCM comparison </w:t>
      </w:r>
      <w:r w:rsidR="00375039">
        <w:rPr>
          <w:lang w:val="en-US"/>
        </w:rPr>
        <w:t>case (</w:t>
      </w:r>
      <w:proofErr w:type="spellStart"/>
      <w:r w:rsidR="00375039">
        <w:rPr>
          <w:lang w:val="en-US"/>
        </w:rPr>
        <w:t>w.r.t.</w:t>
      </w:r>
      <w:proofErr w:type="spellEnd"/>
      <w:r w:rsidR="00375039">
        <w:rPr>
          <w:lang w:val="en-US"/>
        </w:rPr>
        <w:t xml:space="preserve"> legacy and SCM candidates).</w:t>
      </w:r>
      <w:r w:rsidR="00D90D55">
        <w:rPr>
          <w:lang w:val="en-US"/>
        </w:rPr>
        <w:t xml:space="preserve"> We discuss all requested baseline comparisons, as well as </w:t>
      </w:r>
      <w:r w:rsidR="00EC4C4C">
        <w:rPr>
          <w:lang w:val="en-US"/>
        </w:rPr>
        <w:t xml:space="preserve">voluntary extensions, in this section. It will be of use </w:t>
      </w:r>
      <w:r w:rsidR="009F603B">
        <w:rPr>
          <w:lang w:val="en-US"/>
        </w:rPr>
        <w:t xml:space="preserve">for TR drafting decisions in RAN4#113 and </w:t>
      </w:r>
      <w:r w:rsidR="0069639E">
        <w:rPr>
          <w:lang w:val="en-US"/>
        </w:rPr>
        <w:t>to answer open issues.</w:t>
      </w:r>
    </w:p>
    <w:p w14:paraId="19A0C4D1" w14:textId="77777777" w:rsidR="00247887" w:rsidRDefault="00247887" w:rsidP="00301927">
      <w:pPr>
        <w:rPr>
          <w:lang w:val="en-US"/>
        </w:rPr>
      </w:pPr>
    </w:p>
    <w:p w14:paraId="5880956A" w14:textId="24196B38" w:rsidR="0069639E" w:rsidRDefault="00810CE7" w:rsidP="00E80647">
      <w:pPr>
        <w:pStyle w:val="RAN4H2"/>
        <w:rPr>
          <w:lang w:val="en-US"/>
        </w:rPr>
      </w:pPr>
      <w:r>
        <w:rPr>
          <w:lang w:val="en-US"/>
        </w:rPr>
        <w:t>SU PDSCH</w:t>
      </w:r>
    </w:p>
    <w:p w14:paraId="7A448B89" w14:textId="77777777" w:rsidR="00EE5829" w:rsidRDefault="00EE5829" w:rsidP="00EE5829">
      <w:pPr>
        <w:rPr>
          <w:lang w:val="en-US"/>
        </w:rPr>
      </w:pPr>
      <w:r>
        <w:rPr>
          <w:lang w:val="en-US"/>
        </w:rPr>
        <w:t>We define the baseline</w:t>
      </w:r>
      <w:r w:rsidR="00683DA8">
        <w:rPr>
          <w:lang w:val="en-US"/>
        </w:rPr>
        <w:t xml:space="preserve"> comparison </w:t>
      </w:r>
      <w:r>
        <w:rPr>
          <w:lang w:val="en-US"/>
        </w:rPr>
        <w:t>as per WF, including all FFS.</w:t>
      </w:r>
    </w:p>
    <w:p w14:paraId="052DBCB7" w14:textId="24ADF422" w:rsidR="00810CE7" w:rsidRDefault="00BC5E59" w:rsidP="00BC5E59">
      <w:pPr>
        <w:pStyle w:val="RAN4H3"/>
        <w:rPr>
          <w:lang w:val="en-US"/>
        </w:rPr>
      </w:pPr>
      <w:r>
        <w:rPr>
          <w:lang w:val="en-US"/>
        </w:rPr>
        <w:t>Baseline</w:t>
      </w:r>
      <w:r w:rsidR="00EE5829">
        <w:rPr>
          <w:lang w:val="en-US"/>
        </w:rPr>
        <w:t>: 2CW</w:t>
      </w:r>
    </w:p>
    <w:p w14:paraId="7FE6830C" w14:textId="77777777" w:rsidR="00380A03" w:rsidRDefault="0060393A" w:rsidP="00301927">
      <w:pPr>
        <w:rPr>
          <w:lang w:val="en-US"/>
        </w:rPr>
      </w:pPr>
      <w:r>
        <w:rPr>
          <w:lang w:val="en-US"/>
        </w:rPr>
        <w:t xml:space="preserve">For the 2CW, 8T8R, full rank, comparison case we first </w:t>
      </w:r>
      <w:r w:rsidR="007F2DA1">
        <w:rPr>
          <w:lang w:val="en-US"/>
        </w:rPr>
        <w:t xml:space="preserve">compare (827) CDL with legacy TDL (low and </w:t>
      </w:r>
      <w:proofErr w:type="spellStart"/>
      <w:r w:rsidR="007F2DA1">
        <w:rPr>
          <w:lang w:val="en-US"/>
        </w:rPr>
        <w:t>MedA</w:t>
      </w:r>
      <w:proofErr w:type="spellEnd"/>
      <w:r w:rsidR="007F2DA1">
        <w:rPr>
          <w:lang w:val="en-US"/>
        </w:rPr>
        <w:t xml:space="preserve"> correlation).</w:t>
      </w:r>
      <w:r w:rsidR="00380A03">
        <w:rPr>
          <w:lang w:val="en-US"/>
        </w:rPr>
        <w:t xml:space="preserve"> </w:t>
      </w:r>
    </w:p>
    <w:p w14:paraId="51D2650D" w14:textId="36451898" w:rsidR="00751BC7" w:rsidRDefault="007F2DA1" w:rsidP="00301927">
      <w:pPr>
        <w:rPr>
          <w:lang w:val="en-US"/>
        </w:rPr>
      </w:pPr>
      <w:r>
        <w:rPr>
          <w:lang w:val="en-US"/>
        </w:rPr>
        <w:fldChar w:fldCharType="begin"/>
      </w:r>
      <w:r>
        <w:rPr>
          <w:lang w:val="en-US"/>
        </w:rPr>
        <w:instrText xml:space="preserve"> REF _Ref181739852 \h </w:instrText>
      </w:r>
      <w:r>
        <w:rPr>
          <w:lang w:val="en-US"/>
        </w:rPr>
      </w:r>
      <w:r>
        <w:rPr>
          <w:lang w:val="en-US"/>
        </w:rPr>
        <w:fldChar w:fldCharType="separate"/>
      </w:r>
      <w:r>
        <w:t xml:space="preserve">Figure </w:t>
      </w:r>
      <w:r w:rsidR="00A2280C">
        <w:rPr>
          <w:noProof/>
        </w:rPr>
        <w:t>12</w:t>
      </w:r>
      <w:r>
        <w:rPr>
          <w:lang w:val="en-US"/>
        </w:rPr>
        <w:fldChar w:fldCharType="end"/>
      </w:r>
      <w:r>
        <w:rPr>
          <w:lang w:val="en-US"/>
        </w:rPr>
        <w:t xml:space="preserve"> </w:t>
      </w:r>
      <w:r w:rsidR="009D008D">
        <w:rPr>
          <w:lang w:val="en-US"/>
        </w:rPr>
        <w:t xml:space="preserve">shows that only CDL can </w:t>
      </w:r>
      <w:r w:rsidR="00380A03">
        <w:rPr>
          <w:lang w:val="en-US"/>
        </w:rPr>
        <w:t>reproduce the expected inter-CW performance difference at feasible SNR levels, which is needed to fully test a 2CW SDM receiver and correctly model performance scaling in deployment.</w:t>
      </w:r>
      <w:r w:rsidR="00380A03">
        <w:rPr>
          <w:lang w:val="en-US"/>
        </w:rPr>
        <w:tab/>
      </w:r>
      <w:r w:rsidR="00380A03">
        <w:rPr>
          <w:lang w:val="en-US"/>
        </w:rPr>
        <w:br/>
        <w:t xml:space="preserve">TDL low does not show any </w:t>
      </w:r>
      <w:r w:rsidR="009C21FA">
        <w:rPr>
          <w:lang w:val="en-US"/>
        </w:rPr>
        <w:t xml:space="preserve">CW performance differences, while TDL non-low cannot achieve </w:t>
      </w:r>
      <w:r w:rsidR="00BE2BA4">
        <w:rPr>
          <w:lang w:val="en-US"/>
        </w:rPr>
        <w:t>reasonable SNR levels for 8T8R systems due to deficiencies in the correlation model</w:t>
      </w:r>
      <w:r w:rsidR="006B2BA7">
        <w:rPr>
          <w:lang w:val="en-US"/>
        </w:rPr>
        <w:t xml:space="preserve"> (but it would likely have shown inter-CW differences).</w:t>
      </w:r>
    </w:p>
    <w:p w14:paraId="7A362488" w14:textId="6BEE7CBB" w:rsidR="003765BB" w:rsidRDefault="003765BB" w:rsidP="003765BB">
      <w:pPr>
        <w:pStyle w:val="RAN4observation0"/>
        <w:rPr>
          <w:lang w:val="en-US"/>
        </w:rPr>
      </w:pPr>
      <w:bookmarkStart w:id="15" w:name="_Toc174118120"/>
      <w:r>
        <w:rPr>
          <w:lang w:val="en-US"/>
        </w:rPr>
        <w:t>For 2CW features, only 827 CDL can create the expected inter-CW performance difference at feasible SNR levels, which is needed to fully test a 2CW SDM receiver and correctly model performance scaling in deployment.</w:t>
      </w:r>
      <w:bookmarkEnd w:id="15"/>
    </w:p>
    <w:tbl>
      <w:tblPr>
        <w:tblStyle w:val="TableGrid"/>
        <w:tblW w:w="5000" w:type="pct"/>
        <w:tblLook w:val="04A0" w:firstRow="1" w:lastRow="0" w:firstColumn="1" w:lastColumn="0" w:noHBand="0" w:noVBand="1"/>
      </w:tblPr>
      <w:tblGrid>
        <w:gridCol w:w="3205"/>
        <w:gridCol w:w="3206"/>
        <w:gridCol w:w="3206"/>
      </w:tblGrid>
      <w:tr w:rsidR="005C0330" w:rsidRPr="005D490D" w14:paraId="7A27829B" w14:textId="77777777">
        <w:tc>
          <w:tcPr>
            <w:tcW w:w="1666" w:type="pct"/>
          </w:tcPr>
          <w:p w14:paraId="2248F6B0" w14:textId="77777777" w:rsidR="005C0330" w:rsidRPr="005D490D" w:rsidRDefault="005C0330">
            <w:pPr>
              <w:pStyle w:val="TAC"/>
            </w:pPr>
            <w:r w:rsidRPr="005D490D">
              <w:rPr>
                <w:noProof/>
              </w:rPr>
              <w:lastRenderedPageBreak/>
              <w:drawing>
                <wp:inline distT="0" distB="0" distL="0" distR="0" wp14:anchorId="462CA767" wp14:editId="7EE47B2B">
                  <wp:extent cx="1800000" cy="1350483"/>
                  <wp:effectExtent l="0" t="0" r="0" b="2540"/>
                  <wp:docPr id="1327326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642C8232" w14:textId="77777777" w:rsidR="005C0330" w:rsidRPr="005D490D" w:rsidRDefault="005C0330">
            <w:pPr>
              <w:pStyle w:val="TAC"/>
            </w:pPr>
            <w:r w:rsidRPr="005D490D">
              <w:t>Cannot achieve meaningful TPUT</w:t>
            </w:r>
          </w:p>
        </w:tc>
        <w:tc>
          <w:tcPr>
            <w:tcW w:w="1667" w:type="pct"/>
          </w:tcPr>
          <w:p w14:paraId="1A8BA437" w14:textId="77777777" w:rsidR="005C0330" w:rsidRPr="005D490D" w:rsidRDefault="005C0330">
            <w:pPr>
              <w:pStyle w:val="TAC"/>
            </w:pPr>
            <w:r w:rsidRPr="005D490D">
              <w:rPr>
                <w:noProof/>
              </w:rPr>
              <w:drawing>
                <wp:inline distT="0" distB="0" distL="0" distR="0" wp14:anchorId="4F6B06B6" wp14:editId="4DCE501E">
                  <wp:extent cx="1800000" cy="1350483"/>
                  <wp:effectExtent l="0" t="0" r="0" b="2540"/>
                  <wp:docPr id="1745775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5C0330" w14:paraId="268A5E33" w14:textId="77777777" w:rsidTr="006D1E4D">
        <w:tc>
          <w:tcPr>
            <w:tcW w:w="1666" w:type="pct"/>
          </w:tcPr>
          <w:p w14:paraId="58CA7017" w14:textId="73B163F0" w:rsidR="005C0330" w:rsidRDefault="005C0330">
            <w:pPr>
              <w:pStyle w:val="TAC"/>
            </w:pPr>
            <w:r>
              <w:t>TDLC300-100 low (MCS17)</w:t>
            </w:r>
          </w:p>
        </w:tc>
        <w:tc>
          <w:tcPr>
            <w:tcW w:w="1667" w:type="pct"/>
          </w:tcPr>
          <w:p w14:paraId="693AFEE4" w14:textId="4273A086" w:rsidR="005C0330" w:rsidRDefault="005C0330">
            <w:pPr>
              <w:pStyle w:val="TAC"/>
            </w:pPr>
            <w:r>
              <w:t xml:space="preserve">TDLC300-100 </w:t>
            </w:r>
            <w:proofErr w:type="spellStart"/>
            <w:r>
              <w:t>MedA</w:t>
            </w:r>
            <w:proofErr w:type="spellEnd"/>
            <w:r>
              <w:t xml:space="preserve"> (MCS17)</w:t>
            </w:r>
          </w:p>
        </w:tc>
        <w:tc>
          <w:tcPr>
            <w:tcW w:w="1667" w:type="pct"/>
            <w:tcBorders>
              <w:bottom w:val="single" w:sz="4" w:space="0" w:color="auto"/>
            </w:tcBorders>
          </w:tcPr>
          <w:p w14:paraId="1751572F" w14:textId="656CD572" w:rsidR="005C0330" w:rsidRDefault="005C0330">
            <w:pPr>
              <w:pStyle w:val="TAC"/>
            </w:pPr>
            <w:r>
              <w:t>827 CDLC UMa (MCS17)</w:t>
            </w:r>
          </w:p>
        </w:tc>
      </w:tr>
      <w:tr w:rsidR="00CC43B3" w14:paraId="68076968" w14:textId="77777777" w:rsidTr="006D1E4D">
        <w:tc>
          <w:tcPr>
            <w:tcW w:w="1666" w:type="pct"/>
          </w:tcPr>
          <w:p w14:paraId="04E592FB" w14:textId="16F00E68" w:rsidR="00CC43B3" w:rsidRDefault="001A05FA">
            <w:pPr>
              <w:pStyle w:val="TAC"/>
            </w:pPr>
            <w:r w:rsidRPr="005D490D">
              <w:rPr>
                <w:noProof/>
              </w:rPr>
              <w:drawing>
                <wp:inline distT="0" distB="0" distL="0" distR="0" wp14:anchorId="126575E3" wp14:editId="52D19858">
                  <wp:extent cx="1800000" cy="1304210"/>
                  <wp:effectExtent l="0" t="0" r="0" b="0"/>
                  <wp:docPr id="3143714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71424"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76446525" w14:textId="0FFF01B5" w:rsidR="00CC43B3" w:rsidRDefault="00CC43B3" w:rsidP="00340480">
            <w:pPr>
              <w:pStyle w:val="TAC"/>
            </w:pPr>
            <w:r w:rsidRPr="005D490D">
              <w:t xml:space="preserve">Cannot achieve </w:t>
            </w:r>
            <w:r w:rsidR="00D6755A">
              <w:t>70%</w:t>
            </w:r>
            <w:r w:rsidRPr="005D490D">
              <w:t xml:space="preserve"> TPUT</w:t>
            </w:r>
          </w:p>
        </w:tc>
        <w:tc>
          <w:tcPr>
            <w:tcW w:w="1667" w:type="pct"/>
            <w:tcBorders>
              <w:bottom w:val="nil"/>
              <w:right w:val="nil"/>
            </w:tcBorders>
          </w:tcPr>
          <w:p w14:paraId="38E944F6" w14:textId="77777777" w:rsidR="00CC43B3" w:rsidRDefault="00CC43B3">
            <w:pPr>
              <w:pStyle w:val="TAC"/>
            </w:pPr>
          </w:p>
        </w:tc>
      </w:tr>
      <w:tr w:rsidR="004B0E7E" w14:paraId="4149F4F8" w14:textId="77777777" w:rsidTr="006D1E4D">
        <w:tc>
          <w:tcPr>
            <w:tcW w:w="1666" w:type="pct"/>
          </w:tcPr>
          <w:p w14:paraId="7D4AB1E9" w14:textId="77777777" w:rsidR="004B0E7E" w:rsidRDefault="004B0E7E" w:rsidP="004B0E7E">
            <w:pPr>
              <w:pStyle w:val="TAC"/>
            </w:pPr>
            <w:r>
              <w:t>TDLC300-100 low (MCS13)</w:t>
            </w:r>
          </w:p>
          <w:p w14:paraId="6493D6FB" w14:textId="47A2F00C" w:rsidR="004B0E7E" w:rsidRDefault="001104B1" w:rsidP="004B0E7E">
            <w:pPr>
              <w:pStyle w:val="TAC"/>
            </w:pPr>
            <w:r>
              <w:t>(</w:t>
            </w:r>
            <w:r w:rsidR="002318FF">
              <w:t>Fixed</w:t>
            </w:r>
            <w:r w:rsidR="00C92278">
              <w:t xml:space="preserve"> </w:t>
            </w:r>
            <w:r w:rsidR="002318FF">
              <w:t>PMI from his</w:t>
            </w:r>
            <w:r>
              <w:t>togram max</w:t>
            </w:r>
            <w:r w:rsidR="00C5162C">
              <w:t>.</w:t>
            </w:r>
            <w:r>
              <w:t>)</w:t>
            </w:r>
          </w:p>
        </w:tc>
        <w:tc>
          <w:tcPr>
            <w:tcW w:w="1667" w:type="pct"/>
          </w:tcPr>
          <w:p w14:paraId="16AB4536" w14:textId="3E44C2EF" w:rsidR="004B0E7E" w:rsidRDefault="004B0E7E" w:rsidP="004B0E7E">
            <w:pPr>
              <w:pStyle w:val="TAC"/>
            </w:pPr>
            <w:r w:rsidRPr="00C67B34">
              <w:t xml:space="preserve">TDLC300-100 </w:t>
            </w:r>
            <w:r w:rsidRPr="008D56C4">
              <w:rPr>
                <w:b/>
                <w:bCs/>
              </w:rPr>
              <w:t>XP high</w:t>
            </w:r>
            <w:r w:rsidRPr="00C67B34">
              <w:t xml:space="preserve"> (MCS1</w:t>
            </w:r>
            <w:r>
              <w:t>3</w:t>
            </w:r>
            <w:r w:rsidRPr="00C67B34">
              <w:t>)</w:t>
            </w:r>
          </w:p>
        </w:tc>
        <w:tc>
          <w:tcPr>
            <w:tcW w:w="1667" w:type="pct"/>
            <w:tcBorders>
              <w:top w:val="nil"/>
              <w:right w:val="nil"/>
            </w:tcBorders>
          </w:tcPr>
          <w:p w14:paraId="438ADCEB" w14:textId="77777777" w:rsidR="004B0E7E" w:rsidRDefault="004B0E7E" w:rsidP="004B0E7E">
            <w:pPr>
              <w:pStyle w:val="TAC"/>
            </w:pPr>
          </w:p>
        </w:tc>
      </w:tr>
      <w:tr w:rsidR="004B0E7E" w14:paraId="0C634EB2" w14:textId="77777777">
        <w:tc>
          <w:tcPr>
            <w:tcW w:w="1666" w:type="pct"/>
            <w:tcBorders>
              <w:left w:val="nil"/>
              <w:bottom w:val="nil"/>
            </w:tcBorders>
          </w:tcPr>
          <w:p w14:paraId="254C7FE1" w14:textId="77777777" w:rsidR="004B0E7E" w:rsidRDefault="004B0E7E" w:rsidP="004B0E7E">
            <w:pPr>
              <w:pStyle w:val="TAC"/>
            </w:pPr>
          </w:p>
        </w:tc>
        <w:tc>
          <w:tcPr>
            <w:tcW w:w="1667" w:type="pct"/>
            <w:vAlign w:val="center"/>
          </w:tcPr>
          <w:p w14:paraId="02D29ACE" w14:textId="77777777" w:rsidR="004B0E7E" w:rsidRDefault="004B0E7E" w:rsidP="004B0E7E">
            <w:pPr>
              <w:pStyle w:val="TAC"/>
            </w:pPr>
            <w:r w:rsidRPr="005D490D">
              <w:rPr>
                <w:noProof/>
              </w:rPr>
              <w:drawing>
                <wp:inline distT="0" distB="0" distL="0" distR="0" wp14:anchorId="44E5EC69" wp14:editId="2F470683">
                  <wp:extent cx="1800000" cy="1329265"/>
                  <wp:effectExtent l="0" t="0" r="0" b="4445"/>
                  <wp:docPr id="18897301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329265"/>
                          </a:xfrm>
                          <a:prstGeom prst="rect">
                            <a:avLst/>
                          </a:prstGeom>
                          <a:noFill/>
                          <a:ln>
                            <a:noFill/>
                          </a:ln>
                        </pic:spPr>
                      </pic:pic>
                    </a:graphicData>
                  </a:graphic>
                </wp:inline>
              </w:drawing>
            </w:r>
          </w:p>
        </w:tc>
        <w:tc>
          <w:tcPr>
            <w:tcW w:w="1667" w:type="pct"/>
          </w:tcPr>
          <w:p w14:paraId="64898FEC" w14:textId="77777777" w:rsidR="004B0E7E" w:rsidRDefault="004B0E7E" w:rsidP="004B0E7E">
            <w:pPr>
              <w:pStyle w:val="TAC"/>
            </w:pPr>
            <w:r>
              <w:rPr>
                <w:noProof/>
              </w:rPr>
              <w:drawing>
                <wp:inline distT="0" distB="0" distL="0" distR="0" wp14:anchorId="1DE8288F" wp14:editId="6E68B317">
                  <wp:extent cx="1800000" cy="1334043"/>
                  <wp:effectExtent l="0" t="0" r="0" b="0"/>
                  <wp:docPr id="1277699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699761" name=""/>
                          <pic:cNvPicPr/>
                        </pic:nvPicPr>
                        <pic:blipFill>
                          <a:blip r:embed="rId27"/>
                          <a:stretch>
                            <a:fillRect/>
                          </a:stretch>
                        </pic:blipFill>
                        <pic:spPr>
                          <a:xfrm>
                            <a:off x="0" y="0"/>
                            <a:ext cx="1800000" cy="1334043"/>
                          </a:xfrm>
                          <a:prstGeom prst="rect">
                            <a:avLst/>
                          </a:prstGeom>
                        </pic:spPr>
                      </pic:pic>
                    </a:graphicData>
                  </a:graphic>
                </wp:inline>
              </w:drawing>
            </w:r>
          </w:p>
        </w:tc>
      </w:tr>
      <w:tr w:rsidR="004B0E7E" w14:paraId="76A4E3D0" w14:textId="77777777">
        <w:tc>
          <w:tcPr>
            <w:tcW w:w="1666" w:type="pct"/>
            <w:tcBorders>
              <w:top w:val="nil"/>
              <w:left w:val="nil"/>
              <w:bottom w:val="nil"/>
            </w:tcBorders>
          </w:tcPr>
          <w:p w14:paraId="58CEB3BE" w14:textId="77777777" w:rsidR="004B0E7E" w:rsidRDefault="004B0E7E" w:rsidP="004B0E7E">
            <w:pPr>
              <w:pStyle w:val="TAC"/>
            </w:pPr>
          </w:p>
        </w:tc>
        <w:tc>
          <w:tcPr>
            <w:tcW w:w="1667" w:type="pct"/>
          </w:tcPr>
          <w:p w14:paraId="0CD258E4" w14:textId="43F1B0F2" w:rsidR="004B0E7E" w:rsidRDefault="004B0E7E" w:rsidP="004B0E7E">
            <w:pPr>
              <w:pStyle w:val="TAC"/>
            </w:pPr>
            <w:r>
              <w:t xml:space="preserve">TDLC300-100 </w:t>
            </w:r>
            <w:proofErr w:type="spellStart"/>
            <w:r>
              <w:t>MedA</w:t>
            </w:r>
            <w:proofErr w:type="spellEnd"/>
            <w:r>
              <w:t xml:space="preserve"> (MCS7)</w:t>
            </w:r>
          </w:p>
        </w:tc>
        <w:tc>
          <w:tcPr>
            <w:tcW w:w="1667" w:type="pct"/>
          </w:tcPr>
          <w:p w14:paraId="7CA8E6A3" w14:textId="720AAC3E" w:rsidR="004B0E7E" w:rsidRDefault="004B0E7E" w:rsidP="004B0E7E">
            <w:pPr>
              <w:pStyle w:val="TAC"/>
            </w:pPr>
            <w:r>
              <w:t>827 CDLC UMa (MCS7)</w:t>
            </w:r>
          </w:p>
        </w:tc>
      </w:tr>
    </w:tbl>
    <w:p w14:paraId="2EC49248" w14:textId="46107C51" w:rsidR="005C0330" w:rsidRDefault="005C0330" w:rsidP="005C0330">
      <w:pPr>
        <w:pStyle w:val="Caption"/>
        <w:keepLines/>
        <w:spacing w:before="120"/>
      </w:pPr>
      <w:bookmarkStart w:id="16" w:name="_Ref181739852"/>
      <w:r>
        <w:t xml:space="preserve">Figure </w:t>
      </w:r>
      <w:r>
        <w:fldChar w:fldCharType="begin"/>
      </w:r>
      <w:r>
        <w:instrText xml:space="preserve"> SEQ Figure \* ARABIC </w:instrText>
      </w:r>
      <w:r>
        <w:fldChar w:fldCharType="separate"/>
      </w:r>
      <w:r w:rsidR="00A2280C">
        <w:rPr>
          <w:noProof/>
        </w:rPr>
        <w:t>12</w:t>
      </w:r>
      <w:r>
        <w:rPr>
          <w:noProof/>
        </w:rPr>
        <w:fldChar w:fldCharType="end"/>
      </w:r>
      <w:bookmarkEnd w:id="16"/>
      <w:r>
        <w:t xml:space="preserve">: </w:t>
      </w:r>
      <w:r w:rsidRPr="00213AAD">
        <w:t>2CW</w:t>
      </w:r>
      <w:r>
        <w:t xml:space="preserve"> </w:t>
      </w:r>
      <w:r w:rsidR="006F2D35">
        <w:t xml:space="preserve">Legacy vs. </w:t>
      </w:r>
      <w:r w:rsidR="006006A9">
        <w:t xml:space="preserve">827 CDL: </w:t>
      </w:r>
      <w:r>
        <w:t>(</w:t>
      </w:r>
      <w:r w:rsidRPr="00E54DE2">
        <w:rPr>
          <w:b/>
          <w:bCs/>
        </w:rPr>
        <w:t>MCS17</w:t>
      </w:r>
      <w:r>
        <w:t xml:space="preserve"> top,</w:t>
      </w:r>
      <w:r w:rsidR="0072797C">
        <w:t xml:space="preserve"> MCS</w:t>
      </w:r>
      <w:r w:rsidR="00CC43B3">
        <w:t>13 mid,</w:t>
      </w:r>
      <w:r>
        <w:t xml:space="preserve"> </w:t>
      </w:r>
      <w:r w:rsidRPr="00164FDE">
        <w:rPr>
          <w:b/>
          <w:bCs/>
        </w:rPr>
        <w:t>MCS7</w:t>
      </w:r>
      <w:r>
        <w:t xml:space="preserve"> bottom)</w:t>
      </w:r>
      <w:r w:rsidRPr="00213AAD">
        <w:t xml:space="preserve"> full rank </w:t>
      </w:r>
      <w:r>
        <w:t xml:space="preserve">relative </w:t>
      </w:r>
      <w:r w:rsidRPr="00213AAD">
        <w:t>TPUT</w:t>
      </w:r>
      <w:r>
        <w:t>, SU-MMSE receiver, Fixed and random precoding vs. pre-EQ SNR</w:t>
      </w:r>
      <w:r>
        <w:rPr>
          <w:lang w:eastAsia="zh-CN"/>
        </w:rPr>
        <w:t>.</w:t>
      </w:r>
    </w:p>
    <w:p w14:paraId="04BF2BDD" w14:textId="77777777" w:rsidR="00B67D8E" w:rsidRDefault="00B67D8E" w:rsidP="00301927">
      <w:pPr>
        <w:rPr>
          <w:lang w:val="en-US"/>
        </w:rPr>
      </w:pPr>
    </w:p>
    <w:p w14:paraId="327496CA" w14:textId="7950DFE4" w:rsidR="006006A9" w:rsidRDefault="00B36A4E" w:rsidP="00301927">
      <w:pPr>
        <w:rPr>
          <w:lang w:val="en-US"/>
        </w:rPr>
      </w:pPr>
      <w:r>
        <w:rPr>
          <w:lang w:val="en-US"/>
        </w:rPr>
        <w:t>When c</w:t>
      </w:r>
      <w:r w:rsidR="00A41092">
        <w:rPr>
          <w:lang w:val="en-US"/>
        </w:rPr>
        <w:t>omparing different CDL variants</w:t>
      </w:r>
      <w:r w:rsidR="00A60F66">
        <w:rPr>
          <w:lang w:val="en-US"/>
        </w:rPr>
        <w:t xml:space="preserve">, we have chosen “vanilla 827 </w:t>
      </w:r>
      <w:r w:rsidR="003732F2">
        <w:rPr>
          <w:lang w:val="en-US"/>
        </w:rPr>
        <w:t>CDLC Uma with UE antenna assumptions from Maastricht” (</w:t>
      </w:r>
      <w:r w:rsidR="003732F2">
        <w:t>827 CDLC UMa</w:t>
      </w:r>
      <w:r w:rsidR="003732F2">
        <w:rPr>
          <w:lang w:val="en-US"/>
        </w:rPr>
        <w:t>)</w:t>
      </w:r>
      <w:r>
        <w:rPr>
          <w:lang w:val="en-US"/>
        </w:rPr>
        <w:t xml:space="preserve">, 827 CDL with partially connected </w:t>
      </w:r>
      <w:r w:rsidR="00F8376B">
        <w:rPr>
          <w:lang w:val="en-US"/>
        </w:rPr>
        <w:t xml:space="preserve">array (one column per CSI-RS port), and </w:t>
      </w:r>
      <w:r w:rsidR="00633434">
        <w:rPr>
          <w:lang w:val="en-US"/>
        </w:rPr>
        <w:t>827 with no AAV. Please see prior sections for details on these virtualizers.</w:t>
      </w:r>
    </w:p>
    <w:p w14:paraId="6F0B5892" w14:textId="1466CDE6" w:rsidR="00A41092" w:rsidRDefault="00C86696" w:rsidP="00301927">
      <w:pPr>
        <w:rPr>
          <w:lang w:val="en-US"/>
        </w:rPr>
      </w:pPr>
      <w:r>
        <w:rPr>
          <w:lang w:val="en-US"/>
        </w:rPr>
        <w:fldChar w:fldCharType="begin"/>
      </w:r>
      <w:r>
        <w:rPr>
          <w:lang w:val="en-US"/>
        </w:rPr>
        <w:instrText xml:space="preserve"> REF _Ref181739863 \h </w:instrText>
      </w:r>
      <w:r>
        <w:rPr>
          <w:lang w:val="en-US"/>
        </w:rPr>
      </w:r>
      <w:r>
        <w:rPr>
          <w:lang w:val="en-US"/>
        </w:rPr>
        <w:fldChar w:fldCharType="separate"/>
      </w:r>
      <w:r>
        <w:t xml:space="preserve">Figure </w:t>
      </w:r>
      <w:r w:rsidR="00A2280C">
        <w:rPr>
          <w:noProof/>
        </w:rPr>
        <w:t>13</w:t>
      </w:r>
      <w:r>
        <w:rPr>
          <w:lang w:val="en-US"/>
        </w:rPr>
        <w:fldChar w:fldCharType="end"/>
      </w:r>
      <w:r>
        <w:rPr>
          <w:lang w:val="en-US"/>
        </w:rPr>
        <w:t xml:space="preserve"> shows our results and it must be noted that we chose the fixe PMI choice following the </w:t>
      </w:r>
      <w:r w:rsidR="00516FB5">
        <w:rPr>
          <w:lang w:val="en-US"/>
        </w:rPr>
        <w:t xml:space="preserve">PMI profiles of hypothetical </w:t>
      </w:r>
      <w:proofErr w:type="spellStart"/>
      <w:r w:rsidR="00516FB5">
        <w:rPr>
          <w:lang w:val="en-US"/>
        </w:rPr>
        <w:t>follow_PMI</w:t>
      </w:r>
      <w:proofErr w:type="spellEnd"/>
      <w:r w:rsidR="00516FB5">
        <w:rPr>
          <w:lang w:val="en-US"/>
        </w:rPr>
        <w:t xml:space="preserve"> choices (</w:t>
      </w:r>
      <w:r w:rsidR="00DF216C">
        <w:rPr>
          <w:lang w:val="en-US"/>
        </w:rPr>
        <w:t xml:space="preserve">most common </w:t>
      </w:r>
      <w:r w:rsidR="00554C0F">
        <w:rPr>
          <w:lang w:val="en-US"/>
        </w:rPr>
        <w:t>index</w:t>
      </w:r>
      <w:r w:rsidR="00DF216C">
        <w:rPr>
          <w:lang w:val="en-US"/>
        </w:rPr>
        <w:t>)</w:t>
      </w:r>
      <w:r w:rsidR="00554C0F">
        <w:rPr>
          <w:lang w:val="en-US"/>
        </w:rPr>
        <w:t>,</w:t>
      </w:r>
      <w:r w:rsidR="00DF216C">
        <w:rPr>
          <w:lang w:val="en-US"/>
        </w:rPr>
        <w:t xml:space="preserve"> given each virtualizer choice. See coming sections for details on such PMI histograms</w:t>
      </w:r>
      <w:r w:rsidR="003B35EF">
        <w:rPr>
          <w:lang w:val="en-US"/>
        </w:rPr>
        <w:t xml:space="preserve">. </w:t>
      </w:r>
      <w:r w:rsidR="00DE6BB8">
        <w:rPr>
          <w:lang w:val="en-US"/>
        </w:rPr>
        <w:tab/>
      </w:r>
      <w:r w:rsidR="00DE6BB8">
        <w:rPr>
          <w:lang w:val="en-US"/>
        </w:rPr>
        <w:br/>
      </w:r>
      <w:r w:rsidR="003B35EF">
        <w:rPr>
          <w:lang w:val="en-US"/>
        </w:rPr>
        <w:t xml:space="preserve">The figure in question </w:t>
      </w:r>
      <w:r w:rsidR="009F4395">
        <w:rPr>
          <w:lang w:val="en-US"/>
        </w:rPr>
        <w:t xml:space="preserve">re-used the </w:t>
      </w:r>
      <w:r w:rsidR="006E276D">
        <w:rPr>
          <w:lang w:val="en-US"/>
        </w:rPr>
        <w:t xml:space="preserve">827 AAV </w:t>
      </w:r>
      <w:r w:rsidR="00FA74E6">
        <w:rPr>
          <w:lang w:val="en-US"/>
        </w:rPr>
        <w:t xml:space="preserve">most frequent PMI for all channel variants, but the random precoding curves and </w:t>
      </w:r>
      <w:r w:rsidR="000F421F">
        <w:rPr>
          <w:lang w:val="en-US"/>
        </w:rPr>
        <w:t xml:space="preserve">serve as a measure for </w:t>
      </w:r>
      <w:r w:rsidR="00A70F2E">
        <w:rPr>
          <w:lang w:val="en-US"/>
        </w:rPr>
        <w:t>the expected SNR requirements</w:t>
      </w:r>
      <w:r w:rsidR="0038193E">
        <w:rPr>
          <w:lang w:val="en-US"/>
        </w:rPr>
        <w:t xml:space="preserve">. It shows </w:t>
      </w:r>
      <w:r w:rsidR="00EA389C">
        <w:rPr>
          <w:lang w:val="en-US"/>
        </w:rPr>
        <w:t xml:space="preserve">that </w:t>
      </w:r>
      <w:r w:rsidR="00BF3923">
        <w:rPr>
          <w:lang w:val="en-US"/>
        </w:rPr>
        <w:t>us</w:t>
      </w:r>
      <w:r w:rsidR="001A0DE6">
        <w:rPr>
          <w:lang w:val="en-US"/>
        </w:rPr>
        <w:t>ing “827 fully connected AAV”</w:t>
      </w:r>
      <w:r w:rsidR="008D36CF">
        <w:rPr>
          <w:lang w:val="en-US"/>
        </w:rPr>
        <w:t xml:space="preserve"> results in the least SNR requirements</w:t>
      </w:r>
      <w:r w:rsidR="00627DB7">
        <w:rPr>
          <w:lang w:val="en-US"/>
        </w:rPr>
        <w:t>, hence the largest testable range.</w:t>
      </w:r>
    </w:p>
    <w:p w14:paraId="5B305AE5" w14:textId="31A0A5EB" w:rsidR="00A41092" w:rsidRDefault="005C5223" w:rsidP="00A41092">
      <w:pPr>
        <w:pStyle w:val="RAN4observation0"/>
        <w:rPr>
          <w:lang w:val="en-US"/>
        </w:rPr>
      </w:pPr>
      <w:r>
        <w:rPr>
          <w:lang w:val="en-US"/>
        </w:rPr>
        <w:t>It is f</w:t>
      </w:r>
      <w:r w:rsidRPr="005C5223">
        <w:rPr>
          <w:lang w:val="en-US"/>
        </w:rPr>
        <w:t xml:space="preserve">easible </w:t>
      </w:r>
      <w:r>
        <w:rPr>
          <w:lang w:val="en-US"/>
        </w:rPr>
        <w:t xml:space="preserve">to </w:t>
      </w:r>
      <w:r w:rsidR="00B00B25">
        <w:rPr>
          <w:lang w:val="en-US"/>
        </w:rPr>
        <w:t>make</w:t>
      </w:r>
      <w:r>
        <w:rPr>
          <w:lang w:val="en-US"/>
        </w:rPr>
        <w:t xml:space="preserve"> a</w:t>
      </w:r>
      <w:r w:rsidR="00A41092" w:rsidRPr="005C5223">
        <w:rPr>
          <w:lang w:val="en-US"/>
        </w:rPr>
        <w:t xml:space="preserve"> fixed PMI </w:t>
      </w:r>
      <w:r w:rsidR="00B00B25">
        <w:rPr>
          <w:lang w:val="en-US"/>
        </w:rPr>
        <w:t xml:space="preserve">choice </w:t>
      </w:r>
      <w:r w:rsidR="004B2F5D">
        <w:rPr>
          <w:lang w:val="en-US"/>
        </w:rPr>
        <w:t xml:space="preserve">based on the </w:t>
      </w:r>
      <w:r w:rsidR="00500349">
        <w:rPr>
          <w:lang w:val="en-US"/>
        </w:rPr>
        <w:t xml:space="preserve">most frequently chosen </w:t>
      </w:r>
      <w:proofErr w:type="spellStart"/>
      <w:proofErr w:type="gramStart"/>
      <w:r w:rsidR="003641D7">
        <w:rPr>
          <w:lang w:val="en-US"/>
        </w:rPr>
        <w:t>follow</w:t>
      </w:r>
      <w:proofErr w:type="gramEnd"/>
      <w:r w:rsidR="003641D7">
        <w:rPr>
          <w:lang w:val="en-US"/>
        </w:rPr>
        <w:t>_PMI</w:t>
      </w:r>
      <w:proofErr w:type="spellEnd"/>
      <w:r w:rsidR="00BB401F">
        <w:rPr>
          <w:lang w:val="en-US"/>
        </w:rPr>
        <w:t xml:space="preserve"> </w:t>
      </w:r>
      <w:r w:rsidR="00514528">
        <w:rPr>
          <w:lang w:val="en-US"/>
        </w:rPr>
        <w:t>under a given channel model</w:t>
      </w:r>
      <w:r w:rsidR="002B3EBA">
        <w:rPr>
          <w:lang w:val="en-US"/>
        </w:rPr>
        <w:t>.</w:t>
      </w:r>
    </w:p>
    <w:p w14:paraId="36B9798D" w14:textId="4AF2C7E7" w:rsidR="00EB0B67" w:rsidRPr="00CA5139" w:rsidRDefault="006E3E30" w:rsidP="00CA5139">
      <w:pPr>
        <w:pStyle w:val="RAN4observation0"/>
        <w:rPr>
          <w:lang w:val="en-US"/>
        </w:rPr>
      </w:pPr>
      <w:r w:rsidRPr="00627DB7">
        <w:rPr>
          <w:lang w:val="en-US"/>
        </w:rPr>
        <w:t xml:space="preserve">All three </w:t>
      </w:r>
      <w:r>
        <w:rPr>
          <w:lang w:val="en-US"/>
        </w:rPr>
        <w:t>evaluated virtualizer option</w:t>
      </w:r>
      <w:r w:rsidR="00FD3AE4">
        <w:rPr>
          <w:lang w:val="en-US"/>
        </w:rPr>
        <w:t xml:space="preserve">s </w:t>
      </w:r>
      <w:r w:rsidR="00416457">
        <w:rPr>
          <w:lang w:val="en-US"/>
        </w:rPr>
        <w:t xml:space="preserve">(827 AAV, </w:t>
      </w:r>
      <w:r w:rsidR="00475B3A">
        <w:rPr>
          <w:lang w:val="en-US"/>
        </w:rPr>
        <w:t xml:space="preserve">mech. </w:t>
      </w:r>
      <w:r w:rsidR="00416457">
        <w:rPr>
          <w:lang w:val="en-US"/>
        </w:rPr>
        <w:t xml:space="preserve">downtilt AAV, no AAV) </w:t>
      </w:r>
      <w:r w:rsidR="009861F5">
        <w:rPr>
          <w:lang w:val="en-US"/>
        </w:rPr>
        <w:t xml:space="preserve">show the </w:t>
      </w:r>
      <w:r w:rsidR="007B51F9">
        <w:rPr>
          <w:lang w:val="en-US"/>
        </w:rPr>
        <w:t xml:space="preserve">expected </w:t>
      </w:r>
      <w:r w:rsidR="00C2478D">
        <w:rPr>
          <w:lang w:val="en-US"/>
        </w:rPr>
        <w:t xml:space="preserve">impact of a large-scale environment, </w:t>
      </w:r>
      <w:r w:rsidR="0027328E">
        <w:rPr>
          <w:lang w:val="en-US"/>
        </w:rPr>
        <w:t>with 827 AAV having the largest</w:t>
      </w:r>
      <w:r w:rsidR="001760E3">
        <w:rPr>
          <w:lang w:val="en-US"/>
        </w:rPr>
        <w:t xml:space="preserve"> testable range/least SNR requirements, followed by no AAV at </w:t>
      </w:r>
      <w:r w:rsidR="00681A43">
        <w:rPr>
          <w:lang w:val="en-US"/>
        </w:rPr>
        <w:t>+</w:t>
      </w:r>
      <w:r w:rsidR="00D020C7">
        <w:rPr>
          <w:lang w:val="en-US"/>
        </w:rPr>
        <w:t xml:space="preserve">6dB and </w:t>
      </w:r>
      <w:r w:rsidR="007C08CD">
        <w:rPr>
          <w:lang w:val="en-US"/>
        </w:rPr>
        <w:t>downtilt AAV at +12dB</w:t>
      </w:r>
      <w:r w:rsidR="00A60F66">
        <w:rPr>
          <w:lang w:val="en-US"/>
        </w:rPr>
        <w:t>.</w:t>
      </w:r>
    </w:p>
    <w:tbl>
      <w:tblPr>
        <w:tblStyle w:val="TableGrid"/>
        <w:tblW w:w="5000" w:type="pct"/>
        <w:tblLook w:val="04A0" w:firstRow="1" w:lastRow="0" w:firstColumn="1" w:lastColumn="0" w:noHBand="0" w:noVBand="1"/>
      </w:tblPr>
      <w:tblGrid>
        <w:gridCol w:w="3205"/>
        <w:gridCol w:w="3206"/>
        <w:gridCol w:w="3206"/>
      </w:tblGrid>
      <w:tr w:rsidR="009631C5" w:rsidRPr="005D490D" w14:paraId="43EB2226" w14:textId="77777777" w:rsidTr="009631C5">
        <w:tc>
          <w:tcPr>
            <w:tcW w:w="1666" w:type="pct"/>
          </w:tcPr>
          <w:p w14:paraId="6291542C" w14:textId="38157D0A" w:rsidR="009631C5" w:rsidRPr="005D490D" w:rsidRDefault="00DA0347">
            <w:pPr>
              <w:pStyle w:val="TAC"/>
            </w:pPr>
            <w:r>
              <w:rPr>
                <w:noProof/>
              </w:rPr>
              <w:lastRenderedPageBreak/>
              <w:drawing>
                <wp:inline distT="0" distB="0" distL="0" distR="0" wp14:anchorId="2B6ABC2E" wp14:editId="0733D389">
                  <wp:extent cx="1800000" cy="1304210"/>
                  <wp:effectExtent l="0" t="0" r="0" b="0"/>
                  <wp:docPr id="125441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16686" name=""/>
                          <pic:cNvPicPr/>
                        </pic:nvPicPr>
                        <pic:blipFill>
                          <a:blip r:embed="rId28"/>
                          <a:stretch>
                            <a:fillRect/>
                          </a:stretch>
                        </pic:blipFill>
                        <pic:spPr>
                          <a:xfrm>
                            <a:off x="0" y="0"/>
                            <a:ext cx="1800000" cy="1304210"/>
                          </a:xfrm>
                          <a:prstGeom prst="rect">
                            <a:avLst/>
                          </a:prstGeom>
                        </pic:spPr>
                      </pic:pic>
                    </a:graphicData>
                  </a:graphic>
                </wp:inline>
              </w:drawing>
            </w:r>
          </w:p>
        </w:tc>
        <w:tc>
          <w:tcPr>
            <w:tcW w:w="1667" w:type="pct"/>
          </w:tcPr>
          <w:p w14:paraId="7C5715AA" w14:textId="22F7713F" w:rsidR="009631C5" w:rsidRPr="005D490D" w:rsidRDefault="00880EF2">
            <w:pPr>
              <w:pStyle w:val="TAC"/>
            </w:pPr>
            <w:r>
              <w:rPr>
                <w:noProof/>
              </w:rPr>
              <w:drawing>
                <wp:inline distT="0" distB="0" distL="0" distR="0" wp14:anchorId="09C035DD" wp14:editId="7C965BA7">
                  <wp:extent cx="1738946" cy="1304210"/>
                  <wp:effectExtent l="0" t="0" r="0" b="0"/>
                  <wp:docPr id="1815040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40580" name="Picture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38946" cy="1304210"/>
                          </a:xfrm>
                          <a:prstGeom prst="rect">
                            <a:avLst/>
                          </a:prstGeom>
                        </pic:spPr>
                      </pic:pic>
                    </a:graphicData>
                  </a:graphic>
                </wp:inline>
              </w:drawing>
            </w:r>
          </w:p>
        </w:tc>
        <w:tc>
          <w:tcPr>
            <w:tcW w:w="1667" w:type="pct"/>
          </w:tcPr>
          <w:p w14:paraId="33E71A5D" w14:textId="0A343003" w:rsidR="009631C5" w:rsidRPr="005D490D" w:rsidRDefault="001A677E">
            <w:pPr>
              <w:pStyle w:val="TAC"/>
            </w:pPr>
            <w:r>
              <w:rPr>
                <w:noProof/>
              </w:rPr>
              <w:drawing>
                <wp:inline distT="0" distB="0" distL="0" distR="0" wp14:anchorId="0F229E5D" wp14:editId="7982F410">
                  <wp:extent cx="1800000" cy="1304210"/>
                  <wp:effectExtent l="0" t="0" r="0" b="0"/>
                  <wp:docPr id="440190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90679" name=""/>
                          <pic:cNvPicPr/>
                        </pic:nvPicPr>
                        <pic:blipFill>
                          <a:blip r:embed="rId30"/>
                          <a:stretch>
                            <a:fillRect/>
                          </a:stretch>
                        </pic:blipFill>
                        <pic:spPr>
                          <a:xfrm>
                            <a:off x="0" y="0"/>
                            <a:ext cx="1800000" cy="1304210"/>
                          </a:xfrm>
                          <a:prstGeom prst="rect">
                            <a:avLst/>
                          </a:prstGeom>
                        </pic:spPr>
                      </pic:pic>
                    </a:graphicData>
                  </a:graphic>
                </wp:inline>
              </w:drawing>
            </w:r>
          </w:p>
        </w:tc>
      </w:tr>
      <w:tr w:rsidR="0066606F" w14:paraId="4825D2AF" w14:textId="77777777" w:rsidTr="009631C5">
        <w:tc>
          <w:tcPr>
            <w:tcW w:w="1666" w:type="pct"/>
          </w:tcPr>
          <w:p w14:paraId="16E8009D" w14:textId="6F34AE7B" w:rsidR="001A677E" w:rsidRPr="00C604B9" w:rsidRDefault="001A677E" w:rsidP="001A677E">
            <w:pPr>
              <w:pStyle w:val="TAC"/>
              <w:rPr>
                <w:sz w:val="14"/>
                <w:szCs w:val="18"/>
              </w:rPr>
            </w:pPr>
            <w:r w:rsidRPr="00C604B9">
              <w:rPr>
                <w:sz w:val="14"/>
                <w:szCs w:val="18"/>
              </w:rPr>
              <w:t>70% TP</w:t>
            </w:r>
            <w:r w:rsidR="00A713C3">
              <w:rPr>
                <w:sz w:val="14"/>
                <w:szCs w:val="18"/>
              </w:rPr>
              <w:t>UT</w:t>
            </w:r>
          </w:p>
          <w:p w14:paraId="5D6C3D35" w14:textId="77777777" w:rsidR="001A677E" w:rsidRPr="00C604B9" w:rsidRDefault="001A677E" w:rsidP="001A677E">
            <w:pPr>
              <w:pStyle w:val="TAC"/>
              <w:rPr>
                <w:sz w:val="14"/>
                <w:szCs w:val="18"/>
              </w:rPr>
            </w:pPr>
            <w:r w:rsidRPr="00C604B9">
              <w:rPr>
                <w:sz w:val="14"/>
                <w:szCs w:val="18"/>
              </w:rPr>
              <w:t>Fixed PMI CW0 16.7 dB</w:t>
            </w:r>
          </w:p>
          <w:p w14:paraId="1C75009C" w14:textId="1C84338E" w:rsidR="001A677E" w:rsidRPr="00C604B9" w:rsidRDefault="001A677E" w:rsidP="001A677E">
            <w:pPr>
              <w:pStyle w:val="TAC"/>
              <w:rPr>
                <w:sz w:val="14"/>
                <w:szCs w:val="18"/>
              </w:rPr>
            </w:pPr>
            <w:r w:rsidRPr="00C604B9">
              <w:rPr>
                <w:sz w:val="14"/>
                <w:szCs w:val="18"/>
              </w:rPr>
              <w:t>Fixed PMI CW1 24</w:t>
            </w:r>
            <w:r w:rsidR="00A41092">
              <w:rPr>
                <w:sz w:val="14"/>
                <w:szCs w:val="18"/>
              </w:rPr>
              <w:t>.0</w:t>
            </w:r>
            <w:r w:rsidRPr="00C604B9">
              <w:rPr>
                <w:sz w:val="14"/>
                <w:szCs w:val="18"/>
              </w:rPr>
              <w:t xml:space="preserve"> dB</w:t>
            </w:r>
          </w:p>
          <w:p w14:paraId="4FA518CB" w14:textId="77777777" w:rsidR="001A677E" w:rsidRPr="00C604B9" w:rsidRDefault="001A677E" w:rsidP="001A677E">
            <w:pPr>
              <w:pStyle w:val="TAC"/>
              <w:rPr>
                <w:sz w:val="14"/>
                <w:szCs w:val="18"/>
              </w:rPr>
            </w:pPr>
            <w:r w:rsidRPr="00C604B9">
              <w:rPr>
                <w:sz w:val="14"/>
                <w:szCs w:val="18"/>
              </w:rPr>
              <w:t>Random PMI CW0 11.1 dB</w:t>
            </w:r>
          </w:p>
          <w:p w14:paraId="3A06770E" w14:textId="39A3E03C" w:rsidR="0066606F" w:rsidRDefault="001A677E" w:rsidP="001A677E">
            <w:pPr>
              <w:pStyle w:val="TAC"/>
            </w:pPr>
            <w:r w:rsidRPr="00C604B9">
              <w:rPr>
                <w:sz w:val="14"/>
                <w:szCs w:val="18"/>
              </w:rPr>
              <w:t>Random PMI CW1 20.2 dB</w:t>
            </w:r>
          </w:p>
        </w:tc>
        <w:tc>
          <w:tcPr>
            <w:tcW w:w="1667" w:type="pct"/>
          </w:tcPr>
          <w:p w14:paraId="5BB32164" w14:textId="371D8935" w:rsidR="00CC0E42" w:rsidRPr="00220EDA" w:rsidRDefault="00CC0E42" w:rsidP="00CC0E42">
            <w:pPr>
              <w:pStyle w:val="TAC"/>
              <w:rPr>
                <w:sz w:val="14"/>
                <w:szCs w:val="18"/>
                <w:lang w:val="en-GB"/>
              </w:rPr>
            </w:pPr>
            <w:r w:rsidRPr="00220EDA">
              <w:rPr>
                <w:sz w:val="14"/>
                <w:szCs w:val="18"/>
                <w:lang w:val="en-GB"/>
              </w:rPr>
              <w:t>70% TP</w:t>
            </w:r>
            <w:r w:rsidR="00C5162C">
              <w:rPr>
                <w:sz w:val="14"/>
                <w:szCs w:val="18"/>
                <w:lang w:val="en-GB"/>
              </w:rPr>
              <w:t>UT</w:t>
            </w:r>
          </w:p>
          <w:p w14:paraId="0214D5CB" w14:textId="77777777" w:rsidR="00CC0E42" w:rsidRPr="00220EDA" w:rsidRDefault="00CC0E42" w:rsidP="00CC0E42">
            <w:pPr>
              <w:pStyle w:val="TAC"/>
              <w:rPr>
                <w:sz w:val="14"/>
                <w:szCs w:val="18"/>
                <w:lang w:val="en-GB"/>
              </w:rPr>
            </w:pPr>
            <w:r w:rsidRPr="00220EDA">
              <w:rPr>
                <w:sz w:val="14"/>
                <w:szCs w:val="18"/>
                <w:lang w:val="en-GB"/>
              </w:rPr>
              <w:t>Fixed PMI CW0 30.9 dB</w:t>
            </w:r>
          </w:p>
          <w:p w14:paraId="745A85C3" w14:textId="1AD993DA" w:rsidR="00CC0E42" w:rsidRPr="00220EDA" w:rsidRDefault="00CC0E42" w:rsidP="00CC0E42">
            <w:pPr>
              <w:pStyle w:val="TAC"/>
              <w:rPr>
                <w:sz w:val="14"/>
                <w:szCs w:val="18"/>
                <w:lang w:val="en-GB"/>
              </w:rPr>
            </w:pPr>
            <w:r w:rsidRPr="00220EDA">
              <w:rPr>
                <w:sz w:val="14"/>
                <w:szCs w:val="18"/>
                <w:lang w:val="en-GB"/>
              </w:rPr>
              <w:t>Fixed PMI CW1 15.3</w:t>
            </w:r>
            <w:r w:rsidR="00ED510C" w:rsidRPr="00220EDA">
              <w:rPr>
                <w:sz w:val="14"/>
                <w:szCs w:val="18"/>
                <w:lang w:val="en-GB"/>
              </w:rPr>
              <w:t xml:space="preserve"> dB</w:t>
            </w:r>
          </w:p>
          <w:p w14:paraId="4FCA92CF" w14:textId="77777777" w:rsidR="00CC0E42" w:rsidRPr="00220EDA" w:rsidRDefault="00CC0E42" w:rsidP="00CC0E42">
            <w:pPr>
              <w:pStyle w:val="TAC"/>
              <w:rPr>
                <w:sz w:val="14"/>
                <w:szCs w:val="18"/>
                <w:lang w:val="en-GB"/>
              </w:rPr>
            </w:pPr>
            <w:r w:rsidRPr="00220EDA">
              <w:rPr>
                <w:sz w:val="14"/>
                <w:szCs w:val="18"/>
                <w:lang w:val="en-GB"/>
              </w:rPr>
              <w:t>Random PMI CW0 23.4 dB</w:t>
            </w:r>
          </w:p>
          <w:p w14:paraId="25121DAB" w14:textId="0858F34D" w:rsidR="0066606F" w:rsidRPr="002561F1" w:rsidRDefault="00CC0E42">
            <w:pPr>
              <w:pStyle w:val="TAC"/>
              <w:rPr>
                <w:sz w:val="14"/>
                <w:szCs w:val="18"/>
              </w:rPr>
            </w:pPr>
            <w:r w:rsidRPr="00220EDA">
              <w:rPr>
                <w:sz w:val="14"/>
                <w:szCs w:val="18"/>
                <w:lang w:val="en-GB"/>
              </w:rPr>
              <w:t>Random PMI CW1 32</w:t>
            </w:r>
            <w:r w:rsidR="00ED510C" w:rsidRPr="00220EDA">
              <w:rPr>
                <w:sz w:val="14"/>
                <w:szCs w:val="18"/>
                <w:lang w:val="en-GB"/>
              </w:rPr>
              <w:t>.0</w:t>
            </w:r>
            <w:r w:rsidRPr="00220EDA">
              <w:rPr>
                <w:sz w:val="14"/>
                <w:szCs w:val="18"/>
                <w:lang w:val="en-GB"/>
              </w:rPr>
              <w:t xml:space="preserve"> dB</w:t>
            </w:r>
          </w:p>
        </w:tc>
        <w:tc>
          <w:tcPr>
            <w:tcW w:w="1667" w:type="pct"/>
          </w:tcPr>
          <w:p w14:paraId="18DA2CB7" w14:textId="241A08BC" w:rsidR="00C604B9" w:rsidRPr="00C604B9" w:rsidRDefault="00C604B9" w:rsidP="00C604B9">
            <w:pPr>
              <w:pStyle w:val="TAC"/>
              <w:rPr>
                <w:sz w:val="14"/>
                <w:szCs w:val="14"/>
              </w:rPr>
            </w:pPr>
            <w:r w:rsidRPr="00C604B9">
              <w:rPr>
                <w:sz w:val="14"/>
                <w:szCs w:val="14"/>
              </w:rPr>
              <w:t>70% TP</w:t>
            </w:r>
            <w:r w:rsidR="00A713C3">
              <w:rPr>
                <w:sz w:val="14"/>
                <w:szCs w:val="14"/>
              </w:rPr>
              <w:t>UT</w:t>
            </w:r>
          </w:p>
          <w:p w14:paraId="04F22314" w14:textId="77777777" w:rsidR="00C604B9" w:rsidRPr="00C604B9" w:rsidRDefault="00C604B9" w:rsidP="00C604B9">
            <w:pPr>
              <w:pStyle w:val="TAC"/>
              <w:rPr>
                <w:sz w:val="14"/>
                <w:szCs w:val="14"/>
              </w:rPr>
            </w:pPr>
            <w:r w:rsidRPr="00C604B9">
              <w:rPr>
                <w:sz w:val="14"/>
                <w:szCs w:val="14"/>
              </w:rPr>
              <w:t>Fixed PMI CW0 26.5 dB</w:t>
            </w:r>
          </w:p>
          <w:p w14:paraId="58386B63" w14:textId="79DE3CE5" w:rsidR="00C604B9" w:rsidRPr="00C604B9" w:rsidRDefault="00C604B9" w:rsidP="00C604B9">
            <w:pPr>
              <w:pStyle w:val="TAC"/>
              <w:rPr>
                <w:sz w:val="14"/>
                <w:szCs w:val="14"/>
              </w:rPr>
            </w:pPr>
            <w:r w:rsidRPr="00C604B9">
              <w:rPr>
                <w:sz w:val="14"/>
                <w:szCs w:val="14"/>
              </w:rPr>
              <w:t>Fixed PMI CW1 15.2 dB</w:t>
            </w:r>
          </w:p>
          <w:p w14:paraId="077CACDB" w14:textId="77777777" w:rsidR="00C604B9" w:rsidRPr="00C604B9" w:rsidRDefault="00C604B9" w:rsidP="00C604B9">
            <w:pPr>
              <w:pStyle w:val="TAC"/>
              <w:rPr>
                <w:sz w:val="14"/>
                <w:szCs w:val="14"/>
              </w:rPr>
            </w:pPr>
            <w:r w:rsidRPr="00C604B9">
              <w:rPr>
                <w:sz w:val="14"/>
                <w:szCs w:val="14"/>
              </w:rPr>
              <w:t>Random PMI CW0 20.6 dB</w:t>
            </w:r>
          </w:p>
          <w:p w14:paraId="4308EAD5" w14:textId="191A92F3" w:rsidR="0066606F" w:rsidRDefault="00C604B9" w:rsidP="00C604B9">
            <w:pPr>
              <w:pStyle w:val="TAC"/>
            </w:pPr>
            <w:r w:rsidRPr="00C604B9">
              <w:rPr>
                <w:sz w:val="14"/>
                <w:szCs w:val="14"/>
              </w:rPr>
              <w:t>Random PMI CW1 26.8 dB</w:t>
            </w:r>
          </w:p>
        </w:tc>
      </w:tr>
      <w:tr w:rsidR="00F67C33" w14:paraId="2EBF52DE" w14:textId="77777777" w:rsidTr="009631C5">
        <w:tc>
          <w:tcPr>
            <w:tcW w:w="1666" w:type="pct"/>
          </w:tcPr>
          <w:p w14:paraId="2E89E6C5" w14:textId="629BA1B0" w:rsidR="00F67C33" w:rsidRDefault="00F67C33" w:rsidP="00F67C33">
            <w:pPr>
              <w:pStyle w:val="TAC"/>
            </w:pPr>
            <w:r>
              <w:t>827 CDLC UMa</w:t>
            </w:r>
            <w:r w:rsidR="00DD53A9">
              <w:t xml:space="preserve"> (827 AAV)</w:t>
            </w:r>
          </w:p>
        </w:tc>
        <w:tc>
          <w:tcPr>
            <w:tcW w:w="1667" w:type="pct"/>
          </w:tcPr>
          <w:p w14:paraId="7B66DAAC" w14:textId="3720BD63" w:rsidR="00F67C33" w:rsidRDefault="00F67C33" w:rsidP="00F67C33">
            <w:pPr>
              <w:pStyle w:val="TAC"/>
            </w:pPr>
            <w:r>
              <w:t>827 CDLC UMa (downtilt AAV)</w:t>
            </w:r>
          </w:p>
        </w:tc>
        <w:tc>
          <w:tcPr>
            <w:tcW w:w="1667" w:type="pct"/>
          </w:tcPr>
          <w:p w14:paraId="33DFE0C9" w14:textId="33493624" w:rsidR="00F67C33" w:rsidRDefault="00F67C33" w:rsidP="00F67C33">
            <w:pPr>
              <w:pStyle w:val="TAC"/>
            </w:pPr>
            <w:r>
              <w:t>827 CDLC UMa (no AAV)</w:t>
            </w:r>
          </w:p>
        </w:tc>
      </w:tr>
    </w:tbl>
    <w:p w14:paraId="0E014A12" w14:textId="28584D15" w:rsidR="006006A9" w:rsidRDefault="006006A9" w:rsidP="006006A9">
      <w:pPr>
        <w:pStyle w:val="Caption"/>
        <w:keepLines/>
        <w:spacing w:before="120"/>
      </w:pPr>
      <w:bookmarkStart w:id="17" w:name="_Ref181739863"/>
      <w:r>
        <w:t xml:space="preserve">Figure </w:t>
      </w:r>
      <w:r>
        <w:fldChar w:fldCharType="begin"/>
      </w:r>
      <w:r>
        <w:instrText xml:space="preserve"> SEQ Figure \* ARABIC </w:instrText>
      </w:r>
      <w:r>
        <w:fldChar w:fldCharType="separate"/>
      </w:r>
      <w:r w:rsidR="00A2280C">
        <w:rPr>
          <w:noProof/>
        </w:rPr>
        <w:t>13</w:t>
      </w:r>
      <w:r>
        <w:rPr>
          <w:noProof/>
        </w:rPr>
        <w:fldChar w:fldCharType="end"/>
      </w:r>
      <w:bookmarkEnd w:id="17"/>
      <w:r>
        <w:t>: CDL Candidates: (</w:t>
      </w:r>
      <w:r w:rsidRPr="009631C5">
        <w:t>MCS1</w:t>
      </w:r>
      <w:r w:rsidR="0066606F">
        <w:t>3</w:t>
      </w:r>
      <w:r w:rsidR="009631C5" w:rsidRPr="009631C5">
        <w:t>)</w:t>
      </w:r>
      <w:r w:rsidRPr="00213AAD">
        <w:t xml:space="preserve"> full rank </w:t>
      </w:r>
      <w:r>
        <w:t xml:space="preserve">relative </w:t>
      </w:r>
      <w:r w:rsidRPr="00213AAD">
        <w:t>TPUT</w:t>
      </w:r>
      <w:r>
        <w:t>, SU-MMSE receiver, Fixed and random precoding vs. pre-EQ SNR</w:t>
      </w:r>
      <w:r>
        <w:rPr>
          <w:lang w:eastAsia="zh-CN"/>
        </w:rPr>
        <w:t>.</w:t>
      </w:r>
    </w:p>
    <w:p w14:paraId="11670ADA" w14:textId="77777777" w:rsidR="00EE5829" w:rsidRDefault="00EE5829" w:rsidP="00301927">
      <w:pPr>
        <w:rPr>
          <w:lang w:val="en-US"/>
        </w:rPr>
      </w:pPr>
    </w:p>
    <w:p w14:paraId="18F3F79D" w14:textId="5964535E" w:rsidR="00CA5139" w:rsidRDefault="00CA5139" w:rsidP="00CA5139">
      <w:pPr>
        <w:pStyle w:val="sectionsubheader"/>
        <w:rPr>
          <w:lang w:val="en-US"/>
        </w:rPr>
      </w:pPr>
      <w:r>
        <w:rPr>
          <w:lang w:val="en-US"/>
        </w:rPr>
        <w:t>SNR operating points</w:t>
      </w:r>
      <w:r w:rsidR="00B027A5">
        <w:rPr>
          <w:lang w:val="en-US"/>
        </w:rPr>
        <w:t xml:space="preserve"> in </w:t>
      </w:r>
      <w:r w:rsidR="00A23B2A">
        <w:rPr>
          <w:lang w:val="en-US"/>
        </w:rPr>
        <w:t>AAV alternatives</w:t>
      </w:r>
    </w:p>
    <w:p w14:paraId="38C2883F" w14:textId="77777777" w:rsidR="00CA5139" w:rsidRPr="00EC5CC2" w:rsidRDefault="00CA5139" w:rsidP="00483B49">
      <w:pPr>
        <w:rPr>
          <w:lang w:val="en-US"/>
        </w:rPr>
      </w:pPr>
      <w:r>
        <w:rPr>
          <w:lang w:val="en-US"/>
        </w:rPr>
        <w:t>Our explanation for the differences in SNR budgets for the AAV alternatives is as follows, and it is not as evident as one might expect, due to RAN4 SNR measurement/setting definitions.</w:t>
      </w:r>
    </w:p>
    <w:p w14:paraId="5C91028E" w14:textId="19F1BDF8" w:rsidR="00CA5139" w:rsidRPr="00483B49" w:rsidRDefault="00CA5139" w:rsidP="00483B49">
      <w:pPr>
        <w:pStyle w:val="RAN4observation0"/>
        <w:rPr>
          <w:lang w:val="en-US"/>
        </w:rPr>
      </w:pPr>
      <w:r w:rsidRPr="00483B49">
        <w:rPr>
          <w:lang w:val="en-US"/>
        </w:rPr>
        <w:t>Any SNR budget gains cannot stem from exploiting the gain of strong channel directions, as the RAN4 SNR definition normalizes average receive branch power, so SNR budget gains arise from the channel model (a) providing spatially diverse environments that the SDM receiver can efficiently equalize, and (b) providing a less uneven per layer signal quality.</w:t>
      </w:r>
    </w:p>
    <w:p w14:paraId="37FD3F8E" w14:textId="77777777" w:rsidR="00874462" w:rsidRDefault="00874462" w:rsidP="00301927">
      <w:pPr>
        <w:rPr>
          <w:lang w:val="en-US"/>
        </w:rPr>
      </w:pPr>
    </w:p>
    <w:p w14:paraId="39BBFE3E" w14:textId="7EBF1152" w:rsidR="005D4792" w:rsidRDefault="005D4792" w:rsidP="005D4792">
      <w:pPr>
        <w:pStyle w:val="RAN4H3"/>
        <w:rPr>
          <w:lang w:val="en-US"/>
        </w:rPr>
      </w:pPr>
      <w:r w:rsidRPr="005D4792">
        <w:rPr>
          <w:lang w:val="en-US"/>
        </w:rPr>
        <w:t xml:space="preserve">Additional: </w:t>
      </w:r>
      <w:r>
        <w:rPr>
          <w:lang w:val="en-US"/>
        </w:rPr>
        <w:t>Sensitivity to receiver implementations</w:t>
      </w:r>
    </w:p>
    <w:p w14:paraId="7BCC3CA8" w14:textId="77777777" w:rsidR="00740025" w:rsidRDefault="003F7736" w:rsidP="005D4792">
      <w:pPr>
        <w:rPr>
          <w:lang w:val="en-US"/>
        </w:rPr>
      </w:pPr>
      <w:r>
        <w:rPr>
          <w:lang w:val="en-US"/>
        </w:rPr>
        <w:t>We</w:t>
      </w:r>
      <w:r w:rsidR="005D4792">
        <w:rPr>
          <w:lang w:val="en-US"/>
        </w:rPr>
        <w:t xml:space="preserve"> compare the TPUT sensitivity of CDL, TDL, and TDL+antCorr with respect to receiver implementation differences, i.e., we look at whether the legacy TPUT demod requirements are fit to detect issues with SDM receiver implementations.</w:t>
      </w:r>
    </w:p>
    <w:p w14:paraId="7C156DCE" w14:textId="78F37672" w:rsidR="005D4792" w:rsidRDefault="00387CD5" w:rsidP="005D4792">
      <w:pPr>
        <w:rPr>
          <w:lang w:val="en-US"/>
        </w:rPr>
      </w:pPr>
      <w:proofErr w:type="gramStart"/>
      <w:r>
        <w:rPr>
          <w:lang w:val="en-US"/>
        </w:rPr>
        <w:t>In particular, we</w:t>
      </w:r>
      <w:proofErr w:type="gramEnd"/>
      <w:r w:rsidR="005D4792">
        <w:rPr>
          <w:lang w:val="en-US"/>
        </w:rPr>
        <w:t xml:space="preserve"> look at covariance matrix estimation implementations specifically, and thus, we test two versions of SU MMSE (“IRC” in RAN4 demod </w:t>
      </w:r>
      <w:r w:rsidR="00BF6ADA">
        <w:rPr>
          <w:lang w:val="en-US"/>
        </w:rPr>
        <w:t>terminology</w:t>
      </w:r>
      <w:r w:rsidR="005D4792">
        <w:rPr>
          <w:lang w:val="en-US"/>
        </w:rPr>
        <w:t xml:space="preserve">) for TPUT performance. </w:t>
      </w:r>
      <w:r>
        <w:rPr>
          <w:lang w:val="en-US"/>
        </w:rPr>
        <w:t xml:space="preserve">We denote with </w:t>
      </w:r>
      <w:r w:rsidR="005D4792">
        <w:rPr>
          <w:lang w:val="en-US"/>
        </w:rPr>
        <w:t xml:space="preserve">“MMSE </w:t>
      </w:r>
      <w:proofErr w:type="spellStart"/>
      <w:r w:rsidR="005D4792">
        <w:rPr>
          <w:lang w:val="en-US"/>
        </w:rPr>
        <w:t>CovD</w:t>
      </w:r>
      <w:proofErr w:type="spellEnd"/>
      <w:r w:rsidR="005D4792">
        <w:rPr>
          <w:lang w:val="en-US"/>
        </w:rPr>
        <w:t xml:space="preserve">” and “MMSE </w:t>
      </w:r>
      <w:proofErr w:type="spellStart"/>
      <w:r w:rsidR="005D4792">
        <w:rPr>
          <w:lang w:val="en-US"/>
        </w:rPr>
        <w:t>CovDI</w:t>
      </w:r>
      <w:proofErr w:type="spellEnd"/>
      <w:r w:rsidR="005D4792">
        <w:rPr>
          <w:lang w:val="en-US"/>
        </w:rPr>
        <w:t>”, MMSE receivers with covariance matrix averaged between REs, and re-use of instantaneous value between REs, respectively.</w:t>
      </w:r>
      <w:r w:rsidR="005D4792">
        <w:rPr>
          <w:lang w:val="en-US"/>
        </w:rPr>
        <w:tab/>
      </w:r>
      <w:r w:rsidR="005D4792">
        <w:rPr>
          <w:lang w:val="en-US"/>
        </w:rPr>
        <w:br/>
      </w:r>
      <w:r w:rsidR="00740025">
        <w:rPr>
          <w:lang w:val="en-US"/>
        </w:rPr>
        <w:t xml:space="preserve">Results are given in </w:t>
      </w:r>
      <w:r w:rsidR="00740025">
        <w:rPr>
          <w:lang w:val="en-US"/>
        </w:rPr>
        <w:fldChar w:fldCharType="begin"/>
      </w:r>
      <w:r w:rsidR="00740025">
        <w:rPr>
          <w:lang w:val="en-US"/>
        </w:rPr>
        <w:instrText xml:space="preserve"> REF _Ref181738739 \h </w:instrText>
      </w:r>
      <w:r w:rsidR="00740025">
        <w:rPr>
          <w:lang w:val="en-US"/>
        </w:rPr>
      </w:r>
      <w:r w:rsidR="00740025">
        <w:rPr>
          <w:lang w:val="en-US"/>
        </w:rPr>
        <w:fldChar w:fldCharType="separate"/>
      </w:r>
      <w:r w:rsidR="00740025">
        <w:t xml:space="preserve">Figure </w:t>
      </w:r>
      <w:r w:rsidR="00A2280C">
        <w:rPr>
          <w:noProof/>
        </w:rPr>
        <w:t>15</w:t>
      </w:r>
      <w:r w:rsidR="00740025">
        <w:rPr>
          <w:lang w:val="en-US"/>
        </w:rPr>
        <w:fldChar w:fldCharType="end"/>
      </w:r>
      <w:r w:rsidR="00740025">
        <w:rPr>
          <w:lang w:val="en-US"/>
        </w:rPr>
        <w:t>.</w:t>
      </w:r>
      <w:r w:rsidR="00B6304F">
        <w:rPr>
          <w:lang w:val="en-US"/>
        </w:rPr>
        <w:t xml:space="preserve"> See observe that f</w:t>
      </w:r>
      <w:r w:rsidR="005D4792">
        <w:rPr>
          <w:lang w:val="en-US"/>
        </w:rPr>
        <w:t>or legacy TDL channel models, there is insufficient TPUT performance difference to distinguish between different SCM receiver implementations.</w:t>
      </w:r>
    </w:p>
    <w:p w14:paraId="5D227D82" w14:textId="77777777" w:rsidR="005D4792" w:rsidRDefault="005D4792" w:rsidP="005D4792">
      <w:pPr>
        <w:pStyle w:val="RAN4observation0"/>
        <w:rPr>
          <w:lang w:val="en-US"/>
        </w:rPr>
      </w:pPr>
      <w:r>
        <w:rPr>
          <w:lang w:val="en-US"/>
        </w:rPr>
        <w:t>For SU TPUT use cases, legacy TDL channel model-based demodulation performance requirements are neither fit to test receiver functionality, nor fit to set a stable minimum performance requirement. Functionally differing SDM receiver implementation show same performance under legacy TDL channel requirements, but SCMs with spatially typical properties (in this case 827 CDL) can meaningfully differentiate between implementations, even under random precoding.</w:t>
      </w:r>
    </w:p>
    <w:p w14:paraId="0F35BFDE" w14:textId="77777777" w:rsidR="005D4792" w:rsidRPr="00643952" w:rsidRDefault="005D4792" w:rsidP="005D4792">
      <w:pPr>
        <w:rPr>
          <w:lang w:val="en-US"/>
        </w:rPr>
      </w:pPr>
    </w:p>
    <w:tbl>
      <w:tblPr>
        <w:tblStyle w:val="TableGrid"/>
        <w:tblW w:w="4500" w:type="pct"/>
        <w:jc w:val="center"/>
        <w:tblLook w:val="04A0" w:firstRow="1" w:lastRow="0" w:firstColumn="1" w:lastColumn="0" w:noHBand="0" w:noVBand="1"/>
      </w:tblPr>
      <w:tblGrid>
        <w:gridCol w:w="4327"/>
        <w:gridCol w:w="4328"/>
      </w:tblGrid>
      <w:tr w:rsidR="005D4792" w:rsidRPr="005D490D" w14:paraId="61E1BECC" w14:textId="77777777">
        <w:trPr>
          <w:jc w:val="center"/>
        </w:trPr>
        <w:tc>
          <w:tcPr>
            <w:tcW w:w="2500" w:type="pct"/>
          </w:tcPr>
          <w:p w14:paraId="1C0E60BF" w14:textId="77777777" w:rsidR="005D4792" w:rsidRPr="005D490D" w:rsidRDefault="005D4792">
            <w:pPr>
              <w:pStyle w:val="TAC"/>
            </w:pPr>
            <w:r>
              <w:rPr>
                <w:noProof/>
              </w:rPr>
              <w:lastRenderedPageBreak/>
              <w:drawing>
                <wp:inline distT="0" distB="0" distL="0" distR="0" wp14:anchorId="0D1541FA" wp14:editId="0390D04B">
                  <wp:extent cx="2520000" cy="1961920"/>
                  <wp:effectExtent l="0" t="0" r="0" b="635"/>
                  <wp:docPr id="67638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1905" name=""/>
                          <pic:cNvPicPr/>
                        </pic:nvPicPr>
                        <pic:blipFill>
                          <a:blip r:embed="rId31"/>
                          <a:stretch>
                            <a:fillRect/>
                          </a:stretch>
                        </pic:blipFill>
                        <pic:spPr>
                          <a:xfrm>
                            <a:off x="0" y="0"/>
                            <a:ext cx="2520000" cy="1961920"/>
                          </a:xfrm>
                          <a:prstGeom prst="rect">
                            <a:avLst/>
                          </a:prstGeom>
                        </pic:spPr>
                      </pic:pic>
                    </a:graphicData>
                  </a:graphic>
                </wp:inline>
              </w:drawing>
            </w:r>
          </w:p>
        </w:tc>
        <w:tc>
          <w:tcPr>
            <w:tcW w:w="2500" w:type="pct"/>
            <w:vAlign w:val="center"/>
          </w:tcPr>
          <w:p w14:paraId="6EA24298" w14:textId="77777777" w:rsidR="005D4792" w:rsidRPr="005D490D" w:rsidRDefault="005D4792">
            <w:pPr>
              <w:pStyle w:val="TAC"/>
            </w:pPr>
            <w:r>
              <w:rPr>
                <w:noProof/>
              </w:rPr>
              <w:drawing>
                <wp:inline distT="0" distB="0" distL="0" distR="0" wp14:anchorId="659370C3" wp14:editId="6459C66C">
                  <wp:extent cx="2520000" cy="1915587"/>
                  <wp:effectExtent l="0" t="0" r="0" b="8890"/>
                  <wp:docPr id="565706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43297" name=""/>
                          <pic:cNvPicPr/>
                        </pic:nvPicPr>
                        <pic:blipFill>
                          <a:blip r:embed="rId32"/>
                          <a:stretch>
                            <a:fillRect/>
                          </a:stretch>
                        </pic:blipFill>
                        <pic:spPr>
                          <a:xfrm>
                            <a:off x="0" y="0"/>
                            <a:ext cx="2520000" cy="1915587"/>
                          </a:xfrm>
                          <a:prstGeom prst="rect">
                            <a:avLst/>
                          </a:prstGeom>
                        </pic:spPr>
                      </pic:pic>
                    </a:graphicData>
                  </a:graphic>
                </wp:inline>
              </w:drawing>
            </w:r>
          </w:p>
        </w:tc>
      </w:tr>
      <w:tr w:rsidR="005D4792" w:rsidRPr="005D490D" w14:paraId="27476B9D" w14:textId="77777777">
        <w:trPr>
          <w:jc w:val="center"/>
        </w:trPr>
        <w:tc>
          <w:tcPr>
            <w:tcW w:w="2500" w:type="pct"/>
          </w:tcPr>
          <w:p w14:paraId="2C61826F" w14:textId="77777777" w:rsidR="005D4792" w:rsidRPr="005D490D" w:rsidRDefault="005D4792">
            <w:pPr>
              <w:pStyle w:val="TAC"/>
              <w:rPr>
                <w:noProof/>
              </w:rPr>
            </w:pPr>
            <w:r w:rsidRPr="007671E9">
              <w:rPr>
                <w:noProof/>
              </w:rPr>
              <w:t>TDLC300-100 low</w:t>
            </w:r>
          </w:p>
        </w:tc>
        <w:tc>
          <w:tcPr>
            <w:tcW w:w="2500" w:type="pct"/>
            <w:vAlign w:val="center"/>
          </w:tcPr>
          <w:p w14:paraId="33D5AC80" w14:textId="77777777" w:rsidR="005D4792" w:rsidRDefault="005D4792">
            <w:pPr>
              <w:pStyle w:val="TAC"/>
              <w:rPr>
                <w:noProof/>
              </w:rPr>
            </w:pPr>
            <w:r w:rsidRPr="007671E9">
              <w:rPr>
                <w:noProof/>
              </w:rPr>
              <w:t xml:space="preserve">TDLC300-100 MedA (MCS </w:t>
            </w:r>
            <w:r w:rsidRPr="00BE3726">
              <w:rPr>
                <w:b/>
                <w:bCs/>
                <w:noProof/>
              </w:rPr>
              <w:t>7</w:t>
            </w:r>
            <w:r w:rsidRPr="007671E9">
              <w:rPr>
                <w:noProof/>
              </w:rPr>
              <w:t>)</w:t>
            </w:r>
          </w:p>
        </w:tc>
      </w:tr>
      <w:tr w:rsidR="005D4792" w:rsidRPr="005D490D" w14:paraId="42D43044" w14:textId="77777777">
        <w:trPr>
          <w:jc w:val="center"/>
        </w:trPr>
        <w:tc>
          <w:tcPr>
            <w:tcW w:w="5000" w:type="pct"/>
            <w:gridSpan w:val="2"/>
          </w:tcPr>
          <w:p w14:paraId="79F839F4" w14:textId="77777777" w:rsidR="005D4792" w:rsidRDefault="005D4792">
            <w:pPr>
              <w:pStyle w:val="TAC"/>
              <w:rPr>
                <w:noProof/>
              </w:rPr>
            </w:pPr>
            <w:r>
              <w:rPr>
                <w:noProof/>
              </w:rPr>
              <w:drawing>
                <wp:inline distT="0" distB="0" distL="0" distR="0" wp14:anchorId="631E186A" wp14:editId="149B8C07">
                  <wp:extent cx="2520000" cy="2086257"/>
                  <wp:effectExtent l="0" t="0" r="0" b="9525"/>
                  <wp:docPr id="465730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70549" name=""/>
                          <pic:cNvPicPr/>
                        </pic:nvPicPr>
                        <pic:blipFill>
                          <a:blip r:embed="rId33"/>
                          <a:stretch>
                            <a:fillRect/>
                          </a:stretch>
                        </pic:blipFill>
                        <pic:spPr>
                          <a:xfrm>
                            <a:off x="0" y="0"/>
                            <a:ext cx="2520000" cy="2086257"/>
                          </a:xfrm>
                          <a:prstGeom prst="rect">
                            <a:avLst/>
                          </a:prstGeom>
                        </pic:spPr>
                      </pic:pic>
                    </a:graphicData>
                  </a:graphic>
                </wp:inline>
              </w:drawing>
            </w:r>
          </w:p>
        </w:tc>
      </w:tr>
      <w:tr w:rsidR="005D4792" w14:paraId="4B039AD4" w14:textId="77777777">
        <w:trPr>
          <w:jc w:val="center"/>
        </w:trPr>
        <w:tc>
          <w:tcPr>
            <w:tcW w:w="5000" w:type="pct"/>
            <w:gridSpan w:val="2"/>
          </w:tcPr>
          <w:p w14:paraId="614C6676" w14:textId="77777777" w:rsidR="005D4792" w:rsidRDefault="005D4792">
            <w:pPr>
              <w:pStyle w:val="TAC"/>
            </w:pPr>
            <w:r>
              <w:t>827 CDLC UMa ULA</w:t>
            </w:r>
          </w:p>
        </w:tc>
      </w:tr>
    </w:tbl>
    <w:p w14:paraId="64578850" w14:textId="02BE6585" w:rsidR="005D4792" w:rsidRDefault="005D4792" w:rsidP="005D4792">
      <w:pPr>
        <w:pStyle w:val="Caption"/>
        <w:keepLines/>
        <w:spacing w:before="120"/>
      </w:pPr>
      <w:bookmarkStart w:id="18" w:name="_Ref181738739"/>
      <w:r>
        <w:t xml:space="preserve">Figure </w:t>
      </w:r>
      <w:r>
        <w:fldChar w:fldCharType="begin"/>
      </w:r>
      <w:r>
        <w:instrText xml:space="preserve"> SEQ Figure \* ARABIC </w:instrText>
      </w:r>
      <w:r>
        <w:fldChar w:fldCharType="separate"/>
      </w:r>
      <w:r w:rsidR="00A2280C">
        <w:rPr>
          <w:noProof/>
        </w:rPr>
        <w:t>15</w:t>
      </w:r>
      <w:r>
        <w:rPr>
          <w:noProof/>
        </w:rPr>
        <w:fldChar w:fldCharType="end"/>
      </w:r>
      <w:bookmarkEnd w:id="18"/>
      <w:r>
        <w:t>: 4T4R, 1CW (</w:t>
      </w:r>
      <w:r w:rsidRPr="00762AB5">
        <w:t>MCS17</w:t>
      </w:r>
      <w:r>
        <w:t>)</w:t>
      </w:r>
      <w:r w:rsidRPr="00213AAD">
        <w:t xml:space="preserve"> full rank</w:t>
      </w:r>
      <w:r>
        <w:t xml:space="preserve">, random precoding, </w:t>
      </w:r>
      <w:r w:rsidRPr="00091C24">
        <w:rPr>
          <w:b/>
          <w:bCs/>
        </w:rPr>
        <w:t>Differing SDM receiver</w:t>
      </w:r>
      <w:r>
        <w:rPr>
          <w:b/>
          <w:bCs/>
        </w:rPr>
        <w:t xml:space="preserve"> implementation</w:t>
      </w:r>
      <w:r w:rsidR="000C0052">
        <w:t xml:space="preserve">. </w:t>
      </w:r>
      <w:r w:rsidR="000C0052">
        <w:br/>
        <w:t>R</w:t>
      </w:r>
      <w:r>
        <w:t xml:space="preserve">elative </w:t>
      </w:r>
      <w:r w:rsidRPr="00213AAD">
        <w:t>TPUT</w:t>
      </w:r>
      <w:r>
        <w:t xml:space="preserve"> vs. pre-EQ SNR</w:t>
      </w:r>
      <w:r>
        <w:rPr>
          <w:lang w:eastAsia="zh-CN"/>
        </w:rPr>
        <w:t>.</w:t>
      </w:r>
    </w:p>
    <w:p w14:paraId="71BF14B8" w14:textId="77777777" w:rsidR="00DE155B" w:rsidRDefault="00DE155B" w:rsidP="00301927">
      <w:pPr>
        <w:rPr>
          <w:lang w:val="en-US"/>
        </w:rPr>
      </w:pPr>
    </w:p>
    <w:p w14:paraId="104A8674" w14:textId="77777777" w:rsidR="00751BC7" w:rsidRDefault="00751BC7" w:rsidP="00301927">
      <w:pPr>
        <w:rPr>
          <w:lang w:val="en-US"/>
        </w:rPr>
      </w:pPr>
    </w:p>
    <w:p w14:paraId="04083F38" w14:textId="04D5B381" w:rsidR="00810CE7" w:rsidRDefault="00810CE7" w:rsidP="00E80647">
      <w:pPr>
        <w:pStyle w:val="RAN4H2"/>
        <w:rPr>
          <w:lang w:val="en-US"/>
        </w:rPr>
      </w:pPr>
      <w:r>
        <w:rPr>
          <w:lang w:val="en-US"/>
        </w:rPr>
        <w:t>SU PMI</w:t>
      </w:r>
    </w:p>
    <w:p w14:paraId="4EA423BE" w14:textId="77777777" w:rsidR="00CB2199" w:rsidRDefault="00CB2199" w:rsidP="00CB2199">
      <w:pPr>
        <w:rPr>
          <w:lang w:val="en-US"/>
        </w:rPr>
      </w:pPr>
      <w:r>
        <w:rPr>
          <w:lang w:val="en-US"/>
        </w:rPr>
        <w:t>We define the baseline comparison as per WF, including all FFS.</w:t>
      </w:r>
    </w:p>
    <w:p w14:paraId="355EE3E6" w14:textId="5FDEB762" w:rsidR="001E0545" w:rsidRDefault="00557BF8" w:rsidP="00A80DAF">
      <w:pPr>
        <w:pStyle w:val="RAN4H3"/>
        <w:rPr>
          <w:lang w:val="en-US"/>
        </w:rPr>
      </w:pPr>
      <w:r>
        <w:rPr>
          <w:lang w:val="en-US"/>
        </w:rPr>
        <w:t>Additional: PMI profiles</w:t>
      </w:r>
    </w:p>
    <w:p w14:paraId="54D0EC32" w14:textId="4BA5AD0B" w:rsidR="001E0545" w:rsidRPr="00EE5829" w:rsidRDefault="00F85C8D" w:rsidP="00CB2199">
      <w:pPr>
        <w:rPr>
          <w:lang w:val="en-US"/>
        </w:rPr>
      </w:pPr>
      <w:r>
        <w:rPr>
          <w:lang w:val="en-US"/>
        </w:rPr>
        <w:t xml:space="preserve">As we previously noted, our </w:t>
      </w:r>
      <w:r w:rsidR="00486DB1">
        <w:rPr>
          <w:lang w:val="en-US"/>
        </w:rPr>
        <w:t>fixed precoder choices are based on follow PMI profiles</w:t>
      </w:r>
      <w:r w:rsidR="008212A5">
        <w:rPr>
          <w:lang w:val="en-US"/>
        </w:rPr>
        <w:t>/</w:t>
      </w:r>
      <w:r w:rsidR="00486DB1">
        <w:rPr>
          <w:lang w:val="en-US"/>
        </w:rPr>
        <w:t xml:space="preserve">histograms, i.e., the frequency with which a </w:t>
      </w:r>
      <w:r w:rsidR="0035277A">
        <w:rPr>
          <w:lang w:val="en-US"/>
        </w:rPr>
        <w:t>certain PMI is chosen for a given channel model</w:t>
      </w:r>
      <w:r w:rsidR="009D72CD">
        <w:rPr>
          <w:lang w:val="en-US"/>
        </w:rPr>
        <w:t xml:space="preserve">, assuming our </w:t>
      </w:r>
      <w:r w:rsidR="0099403D">
        <w:rPr>
          <w:lang w:val="en-US"/>
        </w:rPr>
        <w:t xml:space="preserve">UE </w:t>
      </w:r>
      <w:r w:rsidR="009D72CD">
        <w:rPr>
          <w:lang w:val="en-US"/>
        </w:rPr>
        <w:t>CSI/PMI selection algorithm.</w:t>
      </w:r>
    </w:p>
    <w:p w14:paraId="6EA7B891" w14:textId="3CF732AE" w:rsidR="00364980" w:rsidRDefault="00284827" w:rsidP="00364980">
      <w:pPr>
        <w:rPr>
          <w:lang w:val="en-US"/>
        </w:rPr>
      </w:pPr>
      <w:r>
        <w:rPr>
          <w:lang w:val="en-US"/>
        </w:rPr>
        <w:t>The following figures</w:t>
      </w:r>
      <w:r w:rsidR="00364980">
        <w:rPr>
          <w:lang w:val="en-US"/>
        </w:rPr>
        <w:t xml:space="preserve"> we present the histograms of </w:t>
      </w:r>
      <w:proofErr w:type="spellStart"/>
      <w:r w:rsidR="00364980">
        <w:rPr>
          <w:lang w:val="en-US"/>
        </w:rPr>
        <w:t>TypeI</w:t>
      </w:r>
      <w:proofErr w:type="spellEnd"/>
      <w:r w:rsidR="00364980">
        <w:rPr>
          <w:lang w:val="en-US"/>
        </w:rPr>
        <w:t xml:space="preserve"> PMI choices (max TPUT criterion) in a </w:t>
      </w:r>
      <w:r w:rsidR="00424480">
        <w:rPr>
          <w:lang w:val="en-US"/>
        </w:rPr>
        <w:t xml:space="preserve">varying </w:t>
      </w:r>
      <w:r w:rsidR="0030176F">
        <w:rPr>
          <w:lang w:val="en-US"/>
        </w:rPr>
        <w:t xml:space="preserve">BB branches and layer </w:t>
      </w:r>
      <w:r w:rsidR="00364980">
        <w:rPr>
          <w:lang w:val="en-US"/>
        </w:rPr>
        <w:t>configuration</w:t>
      </w:r>
      <w:r w:rsidR="0030176F">
        <w:rPr>
          <w:lang w:val="en-US"/>
        </w:rPr>
        <w:t>s, and</w:t>
      </w:r>
      <w:r w:rsidR="00364980">
        <w:rPr>
          <w:lang w:val="en-US"/>
        </w:rPr>
        <w:t xml:space="preserve"> under different channel models. </w:t>
      </w:r>
      <w:r w:rsidR="0030176F">
        <w:rPr>
          <w:lang w:val="en-US"/>
        </w:rPr>
        <w:tab/>
      </w:r>
      <w:r w:rsidR="0030176F">
        <w:rPr>
          <w:lang w:val="en-US"/>
        </w:rPr>
        <w:br/>
      </w:r>
      <w:r w:rsidR="00364980">
        <w:t>“</w:t>
      </w:r>
      <w:r w:rsidR="00364980">
        <w:rPr>
          <w:lang w:val="en-US"/>
        </w:rPr>
        <w:t>R</w:t>
      </w:r>
      <w:r w:rsidR="00364980" w:rsidRPr="00283AB1">
        <w:rPr>
          <w:lang w:val="en-US"/>
        </w:rPr>
        <w:t>andomization of the principal beam direction</w:t>
      </w:r>
      <w:r w:rsidR="00364980">
        <w:rPr>
          <w:lang w:val="en-US"/>
        </w:rPr>
        <w:t xml:space="preserve">” is not applied as it was arguably never implemented in many TEs and many legacy simulation campaigns (as was discussed during the Demod maintenance sessions in RAN4#112 </w:t>
      </w:r>
      <w:r w:rsidR="0030176F">
        <w:rPr>
          <w:lang w:val="en-US"/>
        </w:rPr>
        <w:fldChar w:fldCharType="begin"/>
      </w:r>
      <w:r w:rsidR="0030176F">
        <w:rPr>
          <w:lang w:val="en-US"/>
        </w:rPr>
        <w:instrText xml:space="preserve"> REF _Ref181790720 \r \h </w:instrText>
      </w:r>
      <w:r w:rsidR="0030176F">
        <w:rPr>
          <w:lang w:val="en-US"/>
        </w:rPr>
      </w:r>
      <w:r w:rsidR="0030176F">
        <w:rPr>
          <w:lang w:val="en-US"/>
        </w:rPr>
        <w:fldChar w:fldCharType="separate"/>
      </w:r>
      <w:r w:rsidR="0030176F">
        <w:rPr>
          <w:lang w:val="en-US"/>
        </w:rPr>
        <w:t>[7]</w:t>
      </w:r>
      <w:r w:rsidR="0030176F">
        <w:rPr>
          <w:lang w:val="en-US"/>
        </w:rPr>
        <w:fldChar w:fldCharType="end"/>
      </w:r>
      <w:r w:rsidR="00364980">
        <w:rPr>
          <w:lang w:val="en-US"/>
        </w:rPr>
        <w:t>). Additionally, it has implications on the RMS delay spread correctness during the test.</w:t>
      </w:r>
    </w:p>
    <w:p w14:paraId="285A7B3F" w14:textId="3A51F481" w:rsidR="008212A5" w:rsidRPr="00A06668" w:rsidRDefault="00866DC0" w:rsidP="00CB2199">
      <w:pPr>
        <w:rPr>
          <w:u w:val="single"/>
          <w:lang w:val="en-US"/>
        </w:rPr>
      </w:pPr>
      <w:r>
        <w:rPr>
          <w:u w:val="single"/>
          <w:lang w:val="en-US"/>
        </w:rPr>
        <w:t>4Tx</w:t>
      </w:r>
      <w:r w:rsidR="00A06668" w:rsidRPr="00A06668">
        <w:rPr>
          <w:u w:val="single"/>
          <w:lang w:val="en-US"/>
        </w:rPr>
        <w:t>4Rx 4Layers</w:t>
      </w:r>
    </w:p>
    <w:tbl>
      <w:tblPr>
        <w:tblStyle w:val="TableGrid"/>
        <w:tblW w:w="4500" w:type="pct"/>
        <w:jc w:val="center"/>
        <w:tblLook w:val="04A0" w:firstRow="1" w:lastRow="0" w:firstColumn="1" w:lastColumn="0" w:noHBand="0" w:noVBand="1"/>
      </w:tblPr>
      <w:tblGrid>
        <w:gridCol w:w="4327"/>
        <w:gridCol w:w="4328"/>
      </w:tblGrid>
      <w:tr w:rsidR="00E53B34" w:rsidRPr="005D490D" w14:paraId="37214CE6" w14:textId="77777777">
        <w:trPr>
          <w:jc w:val="center"/>
        </w:trPr>
        <w:tc>
          <w:tcPr>
            <w:tcW w:w="2500" w:type="pct"/>
          </w:tcPr>
          <w:p w14:paraId="0F3CF75F" w14:textId="77777777" w:rsidR="00E53B34" w:rsidRPr="000E6A59" w:rsidRDefault="00E53B34">
            <w:pPr>
              <w:pStyle w:val="TAC"/>
            </w:pPr>
            <w:r w:rsidRPr="000E6A59">
              <w:rPr>
                <w:noProof/>
              </w:rPr>
              <w:lastRenderedPageBreak/>
              <w:drawing>
                <wp:inline distT="0" distB="0" distL="0" distR="0" wp14:anchorId="1570DA84" wp14:editId="39A15067">
                  <wp:extent cx="2341962" cy="1832683"/>
                  <wp:effectExtent l="0" t="0" r="1270" b="0"/>
                  <wp:docPr id="1673647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47175"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41962" cy="1832683"/>
                          </a:xfrm>
                          <a:prstGeom prst="rect">
                            <a:avLst/>
                          </a:prstGeom>
                          <a:noFill/>
                          <a:ln>
                            <a:noFill/>
                          </a:ln>
                        </pic:spPr>
                      </pic:pic>
                    </a:graphicData>
                  </a:graphic>
                </wp:inline>
              </w:drawing>
            </w:r>
          </w:p>
        </w:tc>
        <w:tc>
          <w:tcPr>
            <w:tcW w:w="2500" w:type="pct"/>
            <w:vAlign w:val="center"/>
          </w:tcPr>
          <w:p w14:paraId="30EAB4A8" w14:textId="77777777" w:rsidR="00E53B34" w:rsidRPr="000E6A59" w:rsidRDefault="00E53B34">
            <w:pPr>
              <w:pStyle w:val="TAC"/>
            </w:pPr>
            <w:r w:rsidRPr="000E6A59">
              <w:rPr>
                <w:noProof/>
              </w:rPr>
              <w:drawing>
                <wp:inline distT="0" distB="0" distL="0" distR="0" wp14:anchorId="186DBBF5" wp14:editId="1818A2F8">
                  <wp:extent cx="2318361" cy="1845015"/>
                  <wp:effectExtent l="0" t="0" r="6350" b="3175"/>
                  <wp:docPr id="1739389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89922"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18361" cy="1845015"/>
                          </a:xfrm>
                          <a:prstGeom prst="rect">
                            <a:avLst/>
                          </a:prstGeom>
                          <a:noFill/>
                          <a:ln>
                            <a:noFill/>
                          </a:ln>
                        </pic:spPr>
                      </pic:pic>
                    </a:graphicData>
                  </a:graphic>
                </wp:inline>
              </w:drawing>
            </w:r>
          </w:p>
        </w:tc>
      </w:tr>
      <w:tr w:rsidR="00E53B34" w:rsidRPr="005D490D" w14:paraId="14911EE1" w14:textId="77777777">
        <w:trPr>
          <w:jc w:val="center"/>
        </w:trPr>
        <w:tc>
          <w:tcPr>
            <w:tcW w:w="2500" w:type="pct"/>
          </w:tcPr>
          <w:p w14:paraId="138FF26B" w14:textId="3500C589" w:rsidR="00E53B34" w:rsidRPr="000E6A59" w:rsidRDefault="00E53B34">
            <w:pPr>
              <w:pStyle w:val="TAC"/>
              <w:rPr>
                <w:noProof/>
              </w:rPr>
            </w:pPr>
            <w:r w:rsidRPr="000E6A59">
              <w:rPr>
                <w:noProof/>
              </w:rPr>
              <w:t>TDLC300-10 low</w:t>
            </w:r>
          </w:p>
          <w:p w14:paraId="1453A4B4" w14:textId="0007597D" w:rsidR="00E53B34" w:rsidRPr="000E6A59" w:rsidRDefault="00E53B34">
            <w:pPr>
              <w:pStyle w:val="TAC"/>
              <w:rPr>
                <w:noProof/>
              </w:rPr>
            </w:pPr>
            <w:r w:rsidRPr="000E6A59">
              <w:rPr>
                <w:noProof/>
                <w:sz w:val="14"/>
                <w:szCs w:val="18"/>
              </w:rPr>
              <w:t xml:space="preserve">SNR=15dB =&gt; CW Throughput = </w:t>
            </w:r>
            <w:r w:rsidRPr="000E6A59">
              <w:rPr>
                <w:noProof/>
                <w:sz w:val="14"/>
                <w:szCs w:val="18"/>
                <w:lang w:val="en-GB"/>
              </w:rPr>
              <w:t>96.</w:t>
            </w:r>
            <w:r w:rsidR="00211CF2">
              <w:rPr>
                <w:noProof/>
                <w:sz w:val="14"/>
                <w:szCs w:val="18"/>
                <w:lang w:val="en-GB"/>
              </w:rPr>
              <w:t>07</w:t>
            </w:r>
            <w:r w:rsidRPr="000E6A59">
              <w:rPr>
                <w:noProof/>
                <w:sz w:val="14"/>
                <w:szCs w:val="18"/>
                <w:lang w:val="en-GB"/>
              </w:rPr>
              <w:t>%</w:t>
            </w:r>
          </w:p>
        </w:tc>
        <w:tc>
          <w:tcPr>
            <w:tcW w:w="2500" w:type="pct"/>
            <w:vAlign w:val="center"/>
          </w:tcPr>
          <w:p w14:paraId="67E238D9" w14:textId="79A6EA4A" w:rsidR="00E53B34" w:rsidRPr="000E6A59" w:rsidRDefault="00E53B34">
            <w:pPr>
              <w:pStyle w:val="TAC"/>
              <w:rPr>
                <w:noProof/>
              </w:rPr>
            </w:pPr>
            <w:r w:rsidRPr="000E6A59">
              <w:rPr>
                <w:noProof/>
              </w:rPr>
              <w:t>TDLC300-10 XP high</w:t>
            </w:r>
          </w:p>
          <w:p w14:paraId="6CABC428" w14:textId="17FABE86" w:rsidR="00E53B34" w:rsidRPr="000E6A59" w:rsidRDefault="00E53B34">
            <w:pPr>
              <w:pStyle w:val="TAC"/>
              <w:rPr>
                <w:noProof/>
              </w:rPr>
            </w:pPr>
            <w:r w:rsidRPr="000E6A59">
              <w:rPr>
                <w:noProof/>
                <w:sz w:val="14"/>
                <w:szCs w:val="18"/>
              </w:rPr>
              <w:t xml:space="preserve">SNR=25dB =&gt; CW Throughput = </w:t>
            </w:r>
            <w:r w:rsidRPr="000E6A59">
              <w:rPr>
                <w:noProof/>
                <w:sz w:val="14"/>
                <w:szCs w:val="18"/>
                <w:lang w:val="en-GB"/>
              </w:rPr>
              <w:t>9</w:t>
            </w:r>
            <w:r w:rsidR="00D53E46">
              <w:rPr>
                <w:noProof/>
                <w:sz w:val="14"/>
                <w:szCs w:val="18"/>
                <w:lang w:val="en-GB"/>
              </w:rPr>
              <w:t>1</w:t>
            </w:r>
            <w:r w:rsidRPr="000E6A59">
              <w:rPr>
                <w:noProof/>
                <w:sz w:val="14"/>
                <w:szCs w:val="18"/>
                <w:lang w:val="en-GB"/>
              </w:rPr>
              <w:t>.</w:t>
            </w:r>
            <w:r w:rsidR="00D53E46">
              <w:rPr>
                <w:noProof/>
                <w:sz w:val="14"/>
                <w:szCs w:val="18"/>
                <w:lang w:val="en-GB"/>
              </w:rPr>
              <w:t>38</w:t>
            </w:r>
            <w:r w:rsidRPr="000E6A59">
              <w:rPr>
                <w:noProof/>
                <w:sz w:val="14"/>
                <w:szCs w:val="18"/>
                <w:lang w:val="en-GB"/>
              </w:rPr>
              <w:t>%</w:t>
            </w:r>
          </w:p>
        </w:tc>
      </w:tr>
      <w:tr w:rsidR="00E53B34" w:rsidRPr="005D490D" w14:paraId="0DB05134" w14:textId="77777777">
        <w:trPr>
          <w:jc w:val="center"/>
        </w:trPr>
        <w:tc>
          <w:tcPr>
            <w:tcW w:w="5000" w:type="pct"/>
            <w:gridSpan w:val="2"/>
          </w:tcPr>
          <w:p w14:paraId="1E5A6A64" w14:textId="77777777" w:rsidR="00E53B34" w:rsidRPr="000E6A59" w:rsidRDefault="00E53B34">
            <w:pPr>
              <w:pStyle w:val="TAC"/>
              <w:rPr>
                <w:noProof/>
              </w:rPr>
            </w:pPr>
            <w:r w:rsidRPr="000E6A59">
              <w:rPr>
                <w:noProof/>
              </w:rPr>
              <w:drawing>
                <wp:inline distT="0" distB="0" distL="0" distR="0" wp14:anchorId="0B1EF1AA" wp14:editId="6AC59991">
                  <wp:extent cx="2229539" cy="1711530"/>
                  <wp:effectExtent l="0" t="0" r="0" b="3175"/>
                  <wp:docPr id="1158534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34948"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229539" cy="1711530"/>
                          </a:xfrm>
                          <a:prstGeom prst="rect">
                            <a:avLst/>
                          </a:prstGeom>
                          <a:noFill/>
                          <a:ln>
                            <a:noFill/>
                          </a:ln>
                        </pic:spPr>
                      </pic:pic>
                    </a:graphicData>
                  </a:graphic>
                </wp:inline>
              </w:drawing>
            </w:r>
          </w:p>
        </w:tc>
      </w:tr>
      <w:tr w:rsidR="00E53B34" w14:paraId="5C386995" w14:textId="77777777">
        <w:trPr>
          <w:jc w:val="center"/>
        </w:trPr>
        <w:tc>
          <w:tcPr>
            <w:tcW w:w="5000" w:type="pct"/>
            <w:gridSpan w:val="2"/>
          </w:tcPr>
          <w:p w14:paraId="4027E752" w14:textId="3C81B974" w:rsidR="00E53B34" w:rsidRPr="00B81925" w:rsidRDefault="00E53B34">
            <w:pPr>
              <w:pStyle w:val="TAC"/>
              <w:rPr>
                <w:lang w:val="da-DK"/>
              </w:rPr>
            </w:pPr>
            <w:r w:rsidRPr="00B81925">
              <w:rPr>
                <w:lang w:val="da-DK"/>
              </w:rPr>
              <w:t>827 CDLC UMa</w:t>
            </w:r>
            <w:r w:rsidR="002D2E94" w:rsidRPr="00B81925">
              <w:rPr>
                <w:lang w:val="da-DK"/>
              </w:rPr>
              <w:t>,</w:t>
            </w:r>
            <w:r w:rsidRPr="00B81925">
              <w:rPr>
                <w:lang w:val="da-DK"/>
              </w:rPr>
              <w:t xml:space="preserve"> </w:t>
            </w:r>
            <w:r w:rsidR="002D2E94" w:rsidRPr="00B81925">
              <w:rPr>
                <w:lang w:val="da-DK"/>
              </w:rPr>
              <w:t>DS</w:t>
            </w:r>
            <w:r w:rsidRPr="00B81925">
              <w:rPr>
                <w:lang w:val="da-DK"/>
              </w:rPr>
              <w:t xml:space="preserve"> </w:t>
            </w:r>
            <w:r w:rsidR="00F83D9B" w:rsidRPr="00B81925">
              <w:rPr>
                <w:lang w:val="da-DK"/>
              </w:rPr>
              <w:t>365ns</w:t>
            </w:r>
            <w:r w:rsidR="002D2E94" w:rsidRPr="00B81925">
              <w:rPr>
                <w:lang w:val="da-DK"/>
              </w:rPr>
              <w:t>,</w:t>
            </w:r>
            <w:r w:rsidR="00F83D9B" w:rsidRPr="00B81925">
              <w:rPr>
                <w:lang w:val="da-DK"/>
              </w:rPr>
              <w:t xml:space="preserve"> 10 Hz </w:t>
            </w:r>
            <w:proofErr w:type="spellStart"/>
            <w:r w:rsidR="00F83D9B" w:rsidRPr="00B81925">
              <w:rPr>
                <w:lang w:val="da-DK"/>
              </w:rPr>
              <w:t>Doppler</w:t>
            </w:r>
            <w:proofErr w:type="spellEnd"/>
            <w:r w:rsidR="002D2E94" w:rsidRPr="00B81925">
              <w:rPr>
                <w:lang w:val="da-DK"/>
              </w:rPr>
              <w:t xml:space="preserve">, </w:t>
            </w:r>
            <w:r w:rsidRPr="00B81925">
              <w:rPr>
                <w:lang w:val="da-DK"/>
              </w:rPr>
              <w:t>ULA</w:t>
            </w:r>
            <w:r w:rsidR="00F83D9B" w:rsidRPr="00B81925">
              <w:rPr>
                <w:lang w:val="da-DK"/>
              </w:rPr>
              <w:t xml:space="preserve"> </w:t>
            </w:r>
            <w:proofErr w:type="spellStart"/>
            <w:r w:rsidR="00F83D9B" w:rsidRPr="00B81925">
              <w:rPr>
                <w:lang w:val="da-DK"/>
              </w:rPr>
              <w:t>Rx</w:t>
            </w:r>
            <w:proofErr w:type="spellEnd"/>
          </w:p>
          <w:p w14:paraId="55E20DCE" w14:textId="13088313" w:rsidR="00E53B34" w:rsidRPr="000E6A59" w:rsidRDefault="00E53B34">
            <w:pPr>
              <w:pStyle w:val="TAC"/>
            </w:pPr>
            <w:r w:rsidRPr="000E6A59">
              <w:rPr>
                <w:noProof/>
                <w:sz w:val="14"/>
                <w:szCs w:val="18"/>
              </w:rPr>
              <w:t>SNR=14dB =&gt; CW Throughput = 92.</w:t>
            </w:r>
            <w:r w:rsidR="00E22A89">
              <w:rPr>
                <w:noProof/>
                <w:sz w:val="14"/>
                <w:szCs w:val="18"/>
              </w:rPr>
              <w:t>35</w:t>
            </w:r>
            <w:r w:rsidRPr="000E6A59">
              <w:rPr>
                <w:noProof/>
                <w:sz w:val="14"/>
                <w:szCs w:val="18"/>
              </w:rPr>
              <w:t>%</w:t>
            </w:r>
          </w:p>
        </w:tc>
      </w:tr>
    </w:tbl>
    <w:p w14:paraId="7B37597C" w14:textId="6AA9C96F" w:rsidR="00E53B34" w:rsidRDefault="00E53B34" w:rsidP="00E53B34">
      <w:pPr>
        <w:pStyle w:val="Caption"/>
        <w:keepLines/>
        <w:spacing w:before="120"/>
      </w:pPr>
      <w:r>
        <w:t xml:space="preserve">Figure </w:t>
      </w:r>
      <w:r>
        <w:fldChar w:fldCharType="begin"/>
      </w:r>
      <w:r>
        <w:instrText xml:space="preserve"> SEQ Figure \* ARABIC </w:instrText>
      </w:r>
      <w:r>
        <w:fldChar w:fldCharType="separate"/>
      </w:r>
      <w:r w:rsidR="00A2280C">
        <w:rPr>
          <w:noProof/>
        </w:rPr>
        <w:t>16</w:t>
      </w:r>
      <w:r>
        <w:rPr>
          <w:noProof/>
        </w:rPr>
        <w:fldChar w:fldCharType="end"/>
      </w:r>
      <w:r>
        <w:t>: Histograms of PMI feedback choices under different channel models (</w:t>
      </w:r>
      <w:r w:rsidR="00CE47DB">
        <w:t>2</w:t>
      </w:r>
      <w:r>
        <w:t>000 CSI reports).</w:t>
      </w:r>
      <w:r>
        <w:br/>
        <w:t xml:space="preserve">4T4R, 1CW, </w:t>
      </w:r>
      <w:r w:rsidRPr="00762AB5">
        <w:t>MCS1</w:t>
      </w:r>
      <w:r>
        <w:t>3,</w:t>
      </w:r>
      <w:r w:rsidRPr="00213AAD">
        <w:t xml:space="preserve"> full rank</w:t>
      </w:r>
      <w:r>
        <w:t>, PMI chosen based on (non-precoded) CSI-RS, N1=2, N2=1, O1=4, O2=1.</w:t>
      </w:r>
    </w:p>
    <w:p w14:paraId="252ECB60" w14:textId="77777777" w:rsidR="00E53B34" w:rsidRDefault="00E53B34" w:rsidP="00CB2199">
      <w:pPr>
        <w:rPr>
          <w:lang w:val="en-US"/>
        </w:rPr>
      </w:pPr>
    </w:p>
    <w:p w14:paraId="6A532E7C" w14:textId="4A52AF6E" w:rsidR="00DE04F4" w:rsidRPr="00A06668" w:rsidRDefault="00C27472" w:rsidP="00DE04F4">
      <w:pPr>
        <w:rPr>
          <w:u w:val="single"/>
          <w:lang w:val="en-US"/>
        </w:rPr>
      </w:pPr>
      <w:r>
        <w:rPr>
          <w:u w:val="single"/>
          <w:lang w:val="en-US"/>
        </w:rPr>
        <w:t>8</w:t>
      </w:r>
      <w:r w:rsidR="00DE04F4">
        <w:rPr>
          <w:u w:val="single"/>
          <w:lang w:val="en-US"/>
        </w:rPr>
        <w:t>Tx</w:t>
      </w:r>
      <w:r>
        <w:rPr>
          <w:u w:val="single"/>
          <w:lang w:val="en-US"/>
        </w:rPr>
        <w:t>8</w:t>
      </w:r>
      <w:r w:rsidR="00DE04F4" w:rsidRPr="00A06668">
        <w:rPr>
          <w:u w:val="single"/>
          <w:lang w:val="en-US"/>
        </w:rPr>
        <w:t xml:space="preserve">Rx </w:t>
      </w:r>
      <w:r>
        <w:rPr>
          <w:u w:val="single"/>
          <w:lang w:val="en-US"/>
        </w:rPr>
        <w:t>8</w:t>
      </w:r>
      <w:r w:rsidR="00DE04F4" w:rsidRPr="00A06668">
        <w:rPr>
          <w:u w:val="single"/>
          <w:lang w:val="en-US"/>
        </w:rPr>
        <w:t>Layers</w:t>
      </w:r>
    </w:p>
    <w:tbl>
      <w:tblPr>
        <w:tblStyle w:val="TableGrid"/>
        <w:tblW w:w="4500" w:type="pct"/>
        <w:jc w:val="center"/>
        <w:tblLook w:val="04A0" w:firstRow="1" w:lastRow="0" w:firstColumn="1" w:lastColumn="0" w:noHBand="0" w:noVBand="1"/>
      </w:tblPr>
      <w:tblGrid>
        <w:gridCol w:w="4327"/>
        <w:gridCol w:w="4328"/>
      </w:tblGrid>
      <w:tr w:rsidR="0089556C" w:rsidRPr="000E6A59" w14:paraId="203E7CDA" w14:textId="77777777" w:rsidTr="0089556C">
        <w:trPr>
          <w:jc w:val="center"/>
        </w:trPr>
        <w:tc>
          <w:tcPr>
            <w:tcW w:w="2500" w:type="pct"/>
          </w:tcPr>
          <w:p w14:paraId="11145741" w14:textId="77777777" w:rsidR="0089556C" w:rsidRPr="000E6A59" w:rsidRDefault="0089556C">
            <w:pPr>
              <w:pStyle w:val="TAC"/>
            </w:pPr>
            <w:r w:rsidRPr="000E6A59">
              <w:rPr>
                <w:noProof/>
              </w:rPr>
              <w:lastRenderedPageBreak/>
              <w:drawing>
                <wp:inline distT="0" distB="0" distL="0" distR="0" wp14:anchorId="2107FF74" wp14:editId="5CB01940">
                  <wp:extent cx="2341962" cy="1718808"/>
                  <wp:effectExtent l="0" t="0" r="1270" b="0"/>
                  <wp:docPr id="1064774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774863"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41962" cy="1718808"/>
                          </a:xfrm>
                          <a:prstGeom prst="rect">
                            <a:avLst/>
                          </a:prstGeom>
                          <a:noFill/>
                          <a:ln>
                            <a:noFill/>
                          </a:ln>
                        </pic:spPr>
                      </pic:pic>
                    </a:graphicData>
                  </a:graphic>
                </wp:inline>
              </w:drawing>
            </w:r>
          </w:p>
        </w:tc>
        <w:tc>
          <w:tcPr>
            <w:tcW w:w="2500" w:type="pct"/>
          </w:tcPr>
          <w:p w14:paraId="54642078" w14:textId="77777777" w:rsidR="0089556C" w:rsidRPr="000E6A59" w:rsidRDefault="0089556C">
            <w:pPr>
              <w:pStyle w:val="TAC"/>
            </w:pPr>
            <w:r w:rsidRPr="000E6A59">
              <w:rPr>
                <w:noProof/>
              </w:rPr>
              <w:drawing>
                <wp:inline distT="0" distB="0" distL="0" distR="0" wp14:anchorId="07328F1D" wp14:editId="33C2B773">
                  <wp:extent cx="2285264" cy="1845015"/>
                  <wp:effectExtent l="0" t="0" r="1270" b="3175"/>
                  <wp:docPr id="575239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39536"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285264" cy="1845015"/>
                          </a:xfrm>
                          <a:prstGeom prst="rect">
                            <a:avLst/>
                          </a:prstGeom>
                          <a:noFill/>
                          <a:ln>
                            <a:noFill/>
                          </a:ln>
                        </pic:spPr>
                      </pic:pic>
                    </a:graphicData>
                  </a:graphic>
                </wp:inline>
              </w:drawing>
            </w:r>
          </w:p>
        </w:tc>
      </w:tr>
      <w:tr w:rsidR="0089556C" w:rsidRPr="000E6A59" w14:paraId="156A1082" w14:textId="77777777" w:rsidTr="0089556C">
        <w:trPr>
          <w:jc w:val="center"/>
        </w:trPr>
        <w:tc>
          <w:tcPr>
            <w:tcW w:w="2500" w:type="pct"/>
          </w:tcPr>
          <w:p w14:paraId="18488832" w14:textId="2EF7EA95" w:rsidR="0089556C" w:rsidRPr="000E6A59" w:rsidRDefault="0089556C">
            <w:pPr>
              <w:pStyle w:val="TAC"/>
              <w:rPr>
                <w:noProof/>
              </w:rPr>
            </w:pPr>
            <w:r w:rsidRPr="000E6A59">
              <w:rPr>
                <w:noProof/>
              </w:rPr>
              <w:t>TDLC300-10 low</w:t>
            </w:r>
          </w:p>
          <w:p w14:paraId="319DA734" w14:textId="7B1E5FFF" w:rsidR="0089556C" w:rsidRPr="000E6A59" w:rsidRDefault="0089556C">
            <w:pPr>
              <w:pStyle w:val="TAC"/>
              <w:rPr>
                <w:noProof/>
              </w:rPr>
            </w:pPr>
            <w:r w:rsidRPr="000E6A59">
              <w:rPr>
                <w:noProof/>
                <w:sz w:val="14"/>
                <w:szCs w:val="18"/>
              </w:rPr>
              <w:t>SNR=1</w:t>
            </w:r>
            <w:r w:rsidR="00507E39">
              <w:rPr>
                <w:noProof/>
                <w:sz w:val="14"/>
                <w:szCs w:val="18"/>
              </w:rPr>
              <w:t>6</w:t>
            </w:r>
            <w:r w:rsidRPr="000E6A59">
              <w:rPr>
                <w:noProof/>
                <w:sz w:val="14"/>
                <w:szCs w:val="18"/>
              </w:rPr>
              <w:t xml:space="preserve">dB =&gt; Throughput = </w:t>
            </w:r>
            <w:r w:rsidR="008A757D" w:rsidRPr="008A757D">
              <w:rPr>
                <w:noProof/>
                <w:sz w:val="14"/>
                <w:szCs w:val="18"/>
              </w:rPr>
              <w:t>CW0 90.3% CW1 90.3</w:t>
            </w:r>
            <w:r w:rsidRPr="008A757D">
              <w:rPr>
                <w:sz w:val="14"/>
                <w:szCs w:val="18"/>
              </w:rPr>
              <w:t>%</w:t>
            </w:r>
          </w:p>
        </w:tc>
        <w:tc>
          <w:tcPr>
            <w:tcW w:w="2500" w:type="pct"/>
          </w:tcPr>
          <w:p w14:paraId="082442D9" w14:textId="4B70486E" w:rsidR="0089556C" w:rsidRPr="000E6A59" w:rsidRDefault="0089556C">
            <w:pPr>
              <w:pStyle w:val="TAC"/>
              <w:rPr>
                <w:noProof/>
              </w:rPr>
            </w:pPr>
            <w:r w:rsidRPr="000E6A59">
              <w:rPr>
                <w:noProof/>
              </w:rPr>
              <w:t>TDLC300-10 XP high</w:t>
            </w:r>
          </w:p>
          <w:p w14:paraId="722520D9" w14:textId="061D2714" w:rsidR="0089556C" w:rsidRPr="000E6A59" w:rsidRDefault="0089556C">
            <w:pPr>
              <w:pStyle w:val="TAC"/>
              <w:rPr>
                <w:noProof/>
              </w:rPr>
            </w:pPr>
            <w:r w:rsidRPr="000E6A59">
              <w:rPr>
                <w:noProof/>
                <w:sz w:val="14"/>
                <w:szCs w:val="18"/>
              </w:rPr>
              <w:t>SNR=</w:t>
            </w:r>
            <w:r w:rsidR="00D1111F">
              <w:rPr>
                <w:noProof/>
                <w:sz w:val="14"/>
                <w:szCs w:val="18"/>
              </w:rPr>
              <w:t>40</w:t>
            </w:r>
            <w:r w:rsidRPr="000E6A59">
              <w:rPr>
                <w:noProof/>
                <w:sz w:val="14"/>
                <w:szCs w:val="18"/>
              </w:rPr>
              <w:t xml:space="preserve">dB =&gt; Throughput = </w:t>
            </w:r>
            <w:r w:rsidR="005D348F" w:rsidRPr="005D348F">
              <w:rPr>
                <w:noProof/>
                <w:sz w:val="14"/>
                <w:szCs w:val="18"/>
              </w:rPr>
              <w:t xml:space="preserve"> </w:t>
            </w:r>
            <w:r w:rsidR="005D348F" w:rsidRPr="005D348F">
              <w:rPr>
                <w:b/>
                <w:bCs/>
                <w:noProof/>
                <w:sz w:val="14"/>
                <w:szCs w:val="18"/>
              </w:rPr>
              <w:t>CW0 2%,</w:t>
            </w:r>
            <w:r w:rsidR="005D348F" w:rsidRPr="005D348F">
              <w:rPr>
                <w:noProof/>
                <w:sz w:val="14"/>
                <w:szCs w:val="18"/>
              </w:rPr>
              <w:t xml:space="preserve"> CW1 73.6</w:t>
            </w:r>
            <w:r w:rsidRPr="005D348F">
              <w:rPr>
                <w:sz w:val="14"/>
                <w:szCs w:val="18"/>
              </w:rPr>
              <w:t>%</w:t>
            </w:r>
          </w:p>
        </w:tc>
      </w:tr>
      <w:tr w:rsidR="00C27472" w:rsidRPr="005D490D" w14:paraId="5F33BD5B" w14:textId="77777777">
        <w:trPr>
          <w:jc w:val="center"/>
        </w:trPr>
        <w:tc>
          <w:tcPr>
            <w:tcW w:w="2500" w:type="pct"/>
          </w:tcPr>
          <w:p w14:paraId="7C495A06" w14:textId="77777777" w:rsidR="00C27472" w:rsidRPr="000E6A59" w:rsidRDefault="00C27472">
            <w:pPr>
              <w:pStyle w:val="TAC"/>
            </w:pPr>
            <w:r w:rsidRPr="000E6A59">
              <w:rPr>
                <w:noProof/>
              </w:rPr>
              <w:drawing>
                <wp:inline distT="0" distB="0" distL="0" distR="0" wp14:anchorId="74F513ED" wp14:editId="6E62BB15">
                  <wp:extent cx="2341962" cy="1767295"/>
                  <wp:effectExtent l="0" t="0" r="1270" b="4445"/>
                  <wp:docPr id="214803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0361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41962" cy="1767295"/>
                          </a:xfrm>
                          <a:prstGeom prst="rect">
                            <a:avLst/>
                          </a:prstGeom>
                          <a:noFill/>
                          <a:ln>
                            <a:noFill/>
                          </a:ln>
                        </pic:spPr>
                      </pic:pic>
                    </a:graphicData>
                  </a:graphic>
                </wp:inline>
              </w:drawing>
            </w:r>
          </w:p>
        </w:tc>
        <w:tc>
          <w:tcPr>
            <w:tcW w:w="2500" w:type="pct"/>
            <w:vAlign w:val="center"/>
          </w:tcPr>
          <w:p w14:paraId="250F837B" w14:textId="77777777" w:rsidR="00C27472" w:rsidRPr="000E6A59" w:rsidRDefault="00C27472">
            <w:pPr>
              <w:pStyle w:val="TAC"/>
            </w:pPr>
            <w:r w:rsidRPr="000E6A59">
              <w:rPr>
                <w:noProof/>
              </w:rPr>
              <w:drawing>
                <wp:inline distT="0" distB="0" distL="0" distR="0" wp14:anchorId="208F519D" wp14:editId="5D89111F">
                  <wp:extent cx="2427651" cy="1845015"/>
                  <wp:effectExtent l="0" t="0" r="0" b="3175"/>
                  <wp:docPr id="198549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9041"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427651" cy="1845015"/>
                          </a:xfrm>
                          <a:prstGeom prst="rect">
                            <a:avLst/>
                          </a:prstGeom>
                          <a:noFill/>
                          <a:ln>
                            <a:noFill/>
                          </a:ln>
                        </pic:spPr>
                      </pic:pic>
                    </a:graphicData>
                  </a:graphic>
                </wp:inline>
              </w:drawing>
            </w:r>
          </w:p>
        </w:tc>
      </w:tr>
      <w:tr w:rsidR="00C27472" w:rsidRPr="005D490D" w14:paraId="15751EBA" w14:textId="77777777">
        <w:trPr>
          <w:jc w:val="center"/>
        </w:trPr>
        <w:tc>
          <w:tcPr>
            <w:tcW w:w="2500" w:type="pct"/>
          </w:tcPr>
          <w:p w14:paraId="313274C7" w14:textId="3AE45F27" w:rsidR="0089556C" w:rsidRPr="000E6A59" w:rsidRDefault="0089556C" w:rsidP="0089556C">
            <w:pPr>
              <w:pStyle w:val="TAC"/>
            </w:pPr>
            <w:r w:rsidRPr="000E6A59">
              <w:t>827 CDLC UMa ULA</w:t>
            </w:r>
            <w:r w:rsidR="005E692E">
              <w:t>, 10Hz</w:t>
            </w:r>
          </w:p>
          <w:p w14:paraId="57225CF1" w14:textId="66C89ED7" w:rsidR="00C27472" w:rsidRPr="000E6A59" w:rsidRDefault="00C27472">
            <w:pPr>
              <w:pStyle w:val="TAC"/>
              <w:rPr>
                <w:noProof/>
              </w:rPr>
            </w:pPr>
            <w:r w:rsidRPr="000E6A59">
              <w:rPr>
                <w:noProof/>
                <w:sz w:val="14"/>
                <w:szCs w:val="18"/>
              </w:rPr>
              <w:t>SNR=</w:t>
            </w:r>
            <w:r w:rsidR="00973962">
              <w:rPr>
                <w:noProof/>
                <w:sz w:val="14"/>
                <w:szCs w:val="18"/>
              </w:rPr>
              <w:t>22</w:t>
            </w:r>
            <w:r w:rsidRPr="000E6A59">
              <w:rPr>
                <w:noProof/>
                <w:sz w:val="14"/>
                <w:szCs w:val="18"/>
              </w:rPr>
              <w:t xml:space="preserve">dB =&gt; Throughput = </w:t>
            </w:r>
            <w:r w:rsidR="00447284" w:rsidRPr="00447284">
              <w:rPr>
                <w:noProof/>
                <w:sz w:val="14"/>
                <w:szCs w:val="18"/>
              </w:rPr>
              <w:t>CW0 74.9%, CW1 78.15</w:t>
            </w:r>
            <w:r w:rsidRPr="00447284">
              <w:rPr>
                <w:sz w:val="14"/>
                <w:szCs w:val="18"/>
              </w:rPr>
              <w:t>%</w:t>
            </w:r>
          </w:p>
        </w:tc>
        <w:tc>
          <w:tcPr>
            <w:tcW w:w="2500" w:type="pct"/>
            <w:vAlign w:val="center"/>
          </w:tcPr>
          <w:p w14:paraId="177BBDB9" w14:textId="226DCBAC" w:rsidR="0089556C" w:rsidRPr="000E6A59" w:rsidRDefault="0089556C" w:rsidP="0089556C">
            <w:pPr>
              <w:pStyle w:val="TAC"/>
            </w:pPr>
            <w:r w:rsidRPr="000E6A59">
              <w:t>827 CDLC UMa ULA</w:t>
            </w:r>
            <w:r w:rsidR="005E692E">
              <w:t>, 10Hz</w:t>
            </w:r>
          </w:p>
          <w:p w14:paraId="2DDD14D6" w14:textId="5380CC46" w:rsidR="00C27472" w:rsidRPr="000E6A59" w:rsidRDefault="00C27472">
            <w:pPr>
              <w:pStyle w:val="TAC"/>
              <w:rPr>
                <w:noProof/>
              </w:rPr>
            </w:pPr>
            <w:r w:rsidRPr="000E6A59">
              <w:rPr>
                <w:noProof/>
                <w:sz w:val="14"/>
                <w:szCs w:val="18"/>
              </w:rPr>
              <w:t xml:space="preserve">SNR=25dB =&gt; Throughput = </w:t>
            </w:r>
            <w:r w:rsidR="009C16BF" w:rsidRPr="009C16BF">
              <w:rPr>
                <w:noProof/>
                <w:sz w:val="14"/>
                <w:szCs w:val="18"/>
              </w:rPr>
              <w:t xml:space="preserve">CW0 </w:t>
            </w:r>
            <w:r w:rsidR="00D97406" w:rsidRPr="00D97406">
              <w:rPr>
                <w:noProof/>
                <w:sz w:val="14"/>
                <w:szCs w:val="18"/>
              </w:rPr>
              <w:t>87.4</w:t>
            </w:r>
            <w:r w:rsidR="009C16BF" w:rsidRPr="009C16BF">
              <w:rPr>
                <w:noProof/>
                <w:sz w:val="14"/>
                <w:szCs w:val="18"/>
              </w:rPr>
              <w:t xml:space="preserve">%, CW1 </w:t>
            </w:r>
            <w:r w:rsidR="00D97406" w:rsidRPr="00D97406">
              <w:rPr>
                <w:noProof/>
                <w:sz w:val="14"/>
                <w:szCs w:val="18"/>
              </w:rPr>
              <w:t>98.5</w:t>
            </w:r>
          </w:p>
        </w:tc>
      </w:tr>
    </w:tbl>
    <w:p w14:paraId="4219DB0B" w14:textId="1D41F6C0" w:rsidR="00C27472" w:rsidRDefault="00C27472" w:rsidP="00C27472">
      <w:pPr>
        <w:pStyle w:val="Caption"/>
        <w:keepLines/>
        <w:spacing w:before="120"/>
      </w:pPr>
      <w:r>
        <w:t xml:space="preserve">Figure </w:t>
      </w:r>
      <w:r>
        <w:fldChar w:fldCharType="begin"/>
      </w:r>
      <w:r>
        <w:instrText xml:space="preserve"> SEQ Figure \* ARABIC </w:instrText>
      </w:r>
      <w:r>
        <w:fldChar w:fldCharType="separate"/>
      </w:r>
      <w:r w:rsidR="00A2280C">
        <w:rPr>
          <w:noProof/>
        </w:rPr>
        <w:t>17</w:t>
      </w:r>
      <w:r>
        <w:rPr>
          <w:noProof/>
        </w:rPr>
        <w:fldChar w:fldCharType="end"/>
      </w:r>
      <w:r>
        <w:t>: Histograms of PMI feedback choices under different channel models (</w:t>
      </w:r>
      <w:r w:rsidR="006F6775">
        <w:t>2000</w:t>
      </w:r>
      <w:r>
        <w:t xml:space="preserve"> CSI reports).</w:t>
      </w:r>
      <w:r>
        <w:br/>
        <w:t xml:space="preserve">8T8R, 1CW, </w:t>
      </w:r>
      <w:r w:rsidRPr="00762AB5">
        <w:t>MCS1</w:t>
      </w:r>
      <w:r>
        <w:t>3,</w:t>
      </w:r>
      <w:r w:rsidRPr="00213AAD">
        <w:t xml:space="preserve"> full rank</w:t>
      </w:r>
      <w:r>
        <w:t>, PMI chosen based on (non-precoded) CSI-RS, N1=4, N2=1, O1=4, O2=1.</w:t>
      </w:r>
    </w:p>
    <w:p w14:paraId="3B42564B" w14:textId="77777777" w:rsidR="00C27472" w:rsidRDefault="00C27472" w:rsidP="00CB2199">
      <w:pPr>
        <w:rPr>
          <w:lang w:val="en-US"/>
        </w:rPr>
      </w:pPr>
    </w:p>
    <w:p w14:paraId="2DD720CF" w14:textId="329CD62E" w:rsidR="00C27472" w:rsidRPr="00142FF1" w:rsidRDefault="00142FF1" w:rsidP="00CB2199">
      <w:pPr>
        <w:rPr>
          <w:u w:val="single"/>
          <w:lang w:val="en-US"/>
        </w:rPr>
      </w:pPr>
      <w:r w:rsidRPr="00142FF1">
        <w:rPr>
          <w:u w:val="single"/>
          <w:lang w:val="en-US"/>
        </w:rPr>
        <w:t>Summary</w:t>
      </w:r>
    </w:p>
    <w:p w14:paraId="7ED33ECC" w14:textId="64F5499A" w:rsidR="00817A8A" w:rsidRDefault="00817A8A" w:rsidP="00817A8A">
      <w:pPr>
        <w:rPr>
          <w:lang w:val="en-US"/>
        </w:rPr>
      </w:pPr>
      <w:r>
        <w:rPr>
          <w:lang w:val="en-US"/>
        </w:rPr>
        <w:t xml:space="preserve">The results </w:t>
      </w:r>
      <w:r w:rsidR="003D1FB3">
        <w:rPr>
          <w:lang w:val="en-US"/>
        </w:rPr>
        <w:t>may be summarized</w:t>
      </w:r>
      <w:r w:rsidR="000F3687">
        <w:rPr>
          <w:lang w:val="en-US"/>
        </w:rPr>
        <w:t xml:space="preserve"> as follows:</w:t>
      </w:r>
    </w:p>
    <w:p w14:paraId="091D0CC7" w14:textId="77777777" w:rsidR="00817A8A" w:rsidRDefault="00817A8A" w:rsidP="00680F85">
      <w:pPr>
        <w:pStyle w:val="ListParagraph"/>
        <w:numPr>
          <w:ilvl w:val="0"/>
          <w:numId w:val="9"/>
        </w:numPr>
        <w:rPr>
          <w:lang w:val="en-US"/>
        </w:rPr>
      </w:pPr>
      <w:r>
        <w:rPr>
          <w:lang w:val="en-US"/>
        </w:rPr>
        <w:t>TDL low</w:t>
      </w:r>
    </w:p>
    <w:p w14:paraId="3A7FDABA" w14:textId="77777777" w:rsidR="00817A8A" w:rsidRDefault="00817A8A" w:rsidP="00680F85">
      <w:pPr>
        <w:pStyle w:val="ListParagraph"/>
        <w:numPr>
          <w:ilvl w:val="1"/>
          <w:numId w:val="9"/>
        </w:numPr>
        <w:rPr>
          <w:lang w:val="en-US"/>
        </w:rPr>
      </w:pPr>
      <w:r>
        <w:rPr>
          <w:lang w:val="en-US"/>
        </w:rPr>
        <w:t>The capacity optimal PMI choice is seemingly random, reflecting the outwardly random spatial properties of TDL low.</w:t>
      </w:r>
    </w:p>
    <w:p w14:paraId="55F6E065" w14:textId="77777777" w:rsidR="00817A8A" w:rsidRDefault="00817A8A" w:rsidP="00680F85">
      <w:pPr>
        <w:pStyle w:val="ListParagraph"/>
        <w:numPr>
          <w:ilvl w:val="1"/>
          <w:numId w:val="9"/>
        </w:numPr>
        <w:rPr>
          <w:lang w:val="en-US"/>
        </w:rPr>
      </w:pPr>
      <w:r>
        <w:rPr>
          <w:lang w:val="en-US"/>
        </w:rPr>
        <w:t xml:space="preserve">This explains the observation that PMI requirements with TDL low have a gamma ratio (follow PMI </w:t>
      </w:r>
      <w:proofErr w:type="spellStart"/>
      <w:r>
        <w:rPr>
          <w:lang w:val="en-US"/>
        </w:rPr>
        <w:t>tput</w:t>
      </w:r>
      <w:proofErr w:type="spellEnd"/>
      <w:r>
        <w:rPr>
          <w:lang w:val="en-US"/>
        </w:rPr>
        <w:t xml:space="preserve"> vs. random </w:t>
      </w:r>
      <w:proofErr w:type="spellStart"/>
      <w:r>
        <w:rPr>
          <w:lang w:val="en-US"/>
        </w:rPr>
        <w:t>tput</w:t>
      </w:r>
      <w:proofErr w:type="spellEnd"/>
      <w:r>
        <w:rPr>
          <w:lang w:val="en-US"/>
        </w:rPr>
        <w:t>) of about 1, i.e., the precoding direction does not matter even for low 10Hz Doppler configurations.</w:t>
      </w:r>
    </w:p>
    <w:p w14:paraId="7B0B5FD3" w14:textId="77777777" w:rsidR="00817A8A" w:rsidRDefault="00817A8A" w:rsidP="00680F85">
      <w:pPr>
        <w:pStyle w:val="ListParagraph"/>
        <w:numPr>
          <w:ilvl w:val="0"/>
          <w:numId w:val="9"/>
        </w:numPr>
        <w:rPr>
          <w:lang w:val="en-US"/>
        </w:rPr>
      </w:pPr>
      <w:r>
        <w:rPr>
          <w:lang w:val="en-US"/>
        </w:rPr>
        <w:t>TDL+antCorr</w:t>
      </w:r>
    </w:p>
    <w:p w14:paraId="7E681962" w14:textId="67F1A31F" w:rsidR="00817A8A" w:rsidRDefault="00817A8A" w:rsidP="00680F85">
      <w:pPr>
        <w:pStyle w:val="ListParagraph"/>
        <w:numPr>
          <w:ilvl w:val="1"/>
          <w:numId w:val="9"/>
        </w:numPr>
        <w:rPr>
          <w:lang w:val="en-US"/>
        </w:rPr>
      </w:pPr>
      <w:r>
        <w:rPr>
          <w:lang w:val="en-US"/>
        </w:rPr>
        <w:t xml:space="preserve">The capacity optimal PMI choice is randomizing between ULA </w:t>
      </w:r>
      <w:proofErr w:type="spellStart"/>
      <w:r>
        <w:rPr>
          <w:lang w:val="en-US"/>
        </w:rPr>
        <w:t>broadsight</w:t>
      </w:r>
      <w:proofErr w:type="spellEnd"/>
      <w:r>
        <w:rPr>
          <w:lang w:val="en-US"/>
        </w:rPr>
        <w:t xml:space="preserve"> (PMI 0) and its co-phasing variant (PMI </w:t>
      </w:r>
      <w:r w:rsidR="00C773C8">
        <w:rPr>
          <w:lang w:val="en-US"/>
        </w:rPr>
        <w:t>1</w:t>
      </w:r>
      <w:r>
        <w:rPr>
          <w:lang w:val="en-US"/>
        </w:rPr>
        <w:t>), and the ULA symmetric variants (PMI 8+9).</w:t>
      </w:r>
    </w:p>
    <w:p w14:paraId="3412C6EF" w14:textId="1DA6D82B" w:rsidR="006F6775" w:rsidRDefault="006F6775" w:rsidP="00680F85">
      <w:pPr>
        <w:pStyle w:val="ListParagraph"/>
        <w:numPr>
          <w:ilvl w:val="1"/>
          <w:numId w:val="9"/>
        </w:numPr>
        <w:rPr>
          <w:lang w:val="en-US"/>
        </w:rPr>
      </w:pPr>
      <w:r>
        <w:rPr>
          <w:lang w:val="en-US"/>
        </w:rPr>
        <w:t>For 8Rx/8layer</w:t>
      </w:r>
      <w:r w:rsidR="00CF4E93">
        <w:rPr>
          <w:lang w:val="en-US"/>
        </w:rPr>
        <w:t xml:space="preserve">s, the </w:t>
      </w:r>
      <w:r w:rsidR="00197920">
        <w:rPr>
          <w:lang w:val="en-US"/>
        </w:rPr>
        <w:t xml:space="preserve">TPUT goal is not achievable, so PMI choices are </w:t>
      </w:r>
      <w:r w:rsidR="0009324D">
        <w:rPr>
          <w:lang w:val="en-US"/>
        </w:rPr>
        <w:t>more random</w:t>
      </w:r>
      <w:r w:rsidR="00C773C8">
        <w:rPr>
          <w:lang w:val="en-US"/>
        </w:rPr>
        <w:t xml:space="preserve"> and not useful for statistics</w:t>
      </w:r>
      <w:r w:rsidR="005A7D65">
        <w:rPr>
          <w:lang w:val="en-US"/>
        </w:rPr>
        <w:t>.</w:t>
      </w:r>
    </w:p>
    <w:p w14:paraId="7AA2CEFE" w14:textId="77777777" w:rsidR="00817A8A" w:rsidRDefault="00817A8A" w:rsidP="00680F85">
      <w:pPr>
        <w:pStyle w:val="ListParagraph"/>
        <w:numPr>
          <w:ilvl w:val="0"/>
          <w:numId w:val="9"/>
        </w:numPr>
        <w:rPr>
          <w:lang w:val="en-US"/>
        </w:rPr>
      </w:pPr>
      <w:r>
        <w:rPr>
          <w:lang w:val="en-US"/>
        </w:rPr>
        <w:t>827 CDL</w:t>
      </w:r>
    </w:p>
    <w:p w14:paraId="52EBD2FE" w14:textId="77777777" w:rsidR="00817A8A" w:rsidRPr="00484B33" w:rsidRDefault="00817A8A" w:rsidP="00680F85">
      <w:pPr>
        <w:pStyle w:val="ListParagraph"/>
        <w:numPr>
          <w:ilvl w:val="1"/>
          <w:numId w:val="9"/>
        </w:numPr>
        <w:rPr>
          <w:lang w:val="en-US"/>
        </w:rPr>
      </w:pPr>
      <w:r>
        <w:rPr>
          <w:lang w:val="en-US"/>
        </w:rPr>
        <w:t>The capacity optimal PMI choice is switching between the defined and stable strong directions of the channel model, with variation introduced by the small scall fading component.</w:t>
      </w:r>
    </w:p>
    <w:p w14:paraId="3C0A49B1" w14:textId="200F1021" w:rsidR="00817A8A" w:rsidRDefault="00817A8A" w:rsidP="00817A8A">
      <w:pPr>
        <w:rPr>
          <w:lang w:val="en-US"/>
        </w:rPr>
      </w:pPr>
      <w:r>
        <w:rPr>
          <w:lang w:val="en-US"/>
        </w:rPr>
        <w:t>Thus, we reach the observation</w:t>
      </w:r>
      <w:r w:rsidR="00880522">
        <w:rPr>
          <w:lang w:val="en-US"/>
        </w:rPr>
        <w:t>s</w:t>
      </w:r>
      <w:r>
        <w:rPr>
          <w:lang w:val="en-US"/>
        </w:rPr>
        <w:t xml:space="preserve"> of:</w:t>
      </w:r>
    </w:p>
    <w:p w14:paraId="71B9E8F5" w14:textId="77777777" w:rsidR="00817A8A" w:rsidRDefault="00817A8A" w:rsidP="00817A8A">
      <w:pPr>
        <w:pStyle w:val="RAN4observation0"/>
        <w:rPr>
          <w:lang w:val="en-US"/>
        </w:rPr>
      </w:pPr>
      <w:r>
        <w:rPr>
          <w:lang w:val="en-US"/>
        </w:rPr>
        <w:t xml:space="preserve">The capacity optimal </w:t>
      </w:r>
      <w:proofErr w:type="spellStart"/>
      <w:r>
        <w:rPr>
          <w:lang w:val="en-US"/>
        </w:rPr>
        <w:t>TypeI</w:t>
      </w:r>
      <w:proofErr w:type="spellEnd"/>
      <w:r>
        <w:rPr>
          <w:lang w:val="en-US"/>
        </w:rPr>
        <w:t xml:space="preserve"> PMI choice is random in TDL low, fixed to </w:t>
      </w:r>
      <w:proofErr w:type="spellStart"/>
      <w:r>
        <w:rPr>
          <w:lang w:val="en-US"/>
        </w:rPr>
        <w:t>broadsight</w:t>
      </w:r>
      <w:proofErr w:type="spellEnd"/>
      <w:r>
        <w:rPr>
          <w:lang w:val="en-US"/>
        </w:rPr>
        <w:t xml:space="preserve"> in TDL+antCorr, and following defined and stable strong directions in CDL. Thus, only SCM model-based requirements can provide evidence for correct algorithmic function and set reasonable minimum performance expectations.</w:t>
      </w:r>
    </w:p>
    <w:p w14:paraId="5E43EAB8" w14:textId="36A8B3C1" w:rsidR="00A06668" w:rsidRDefault="00880522" w:rsidP="00CB2199">
      <w:pPr>
        <w:pStyle w:val="RAN4observation0"/>
        <w:rPr>
          <w:lang w:val="en-US"/>
        </w:rPr>
      </w:pPr>
      <w:r>
        <w:rPr>
          <w:lang w:val="en-US"/>
        </w:rPr>
        <w:t xml:space="preserve">It is possible to </w:t>
      </w:r>
      <w:r w:rsidR="00237DA8">
        <w:rPr>
          <w:lang w:val="en-US"/>
        </w:rPr>
        <w:t xml:space="preserve">derive a </w:t>
      </w:r>
      <w:r w:rsidR="00A50233">
        <w:rPr>
          <w:lang w:val="en-US"/>
        </w:rPr>
        <w:t xml:space="preserve">reasonable </w:t>
      </w:r>
      <w:r w:rsidR="00237DA8">
        <w:rPr>
          <w:lang w:val="en-US"/>
        </w:rPr>
        <w:t xml:space="preserve">fixed precoder </w:t>
      </w:r>
      <w:r w:rsidR="00E2670D">
        <w:rPr>
          <w:lang w:val="en-US"/>
        </w:rPr>
        <w:t>setting</w:t>
      </w:r>
      <w:r w:rsidR="00237DA8">
        <w:rPr>
          <w:lang w:val="en-US"/>
        </w:rPr>
        <w:t xml:space="preserve"> for all tested channel models, by </w:t>
      </w:r>
      <w:r w:rsidR="00A50233">
        <w:rPr>
          <w:lang w:val="en-US"/>
        </w:rPr>
        <w:t xml:space="preserve">choosing the most frequent choice of the </w:t>
      </w:r>
      <w:proofErr w:type="spellStart"/>
      <w:r w:rsidR="00A50233">
        <w:rPr>
          <w:lang w:val="en-US"/>
        </w:rPr>
        <w:t>follow</w:t>
      </w:r>
      <w:r w:rsidR="0055621B">
        <w:rPr>
          <w:lang w:val="en-US"/>
        </w:rPr>
        <w:t>_</w:t>
      </w:r>
      <w:r w:rsidR="00A50233">
        <w:rPr>
          <w:lang w:val="en-US"/>
        </w:rPr>
        <w:t>PMI</w:t>
      </w:r>
      <w:proofErr w:type="spellEnd"/>
      <w:r w:rsidR="00A50233">
        <w:rPr>
          <w:lang w:val="en-US"/>
        </w:rPr>
        <w:t xml:space="preserve"> histogram </w:t>
      </w:r>
      <w:r w:rsidR="0055621B">
        <w:rPr>
          <w:lang w:val="en-US"/>
        </w:rPr>
        <w:t>for each channel model.</w:t>
      </w:r>
    </w:p>
    <w:p w14:paraId="7E0EF966" w14:textId="77777777" w:rsidR="00422DD0" w:rsidRPr="00EE5829" w:rsidRDefault="00422DD0" w:rsidP="00CB2199">
      <w:pPr>
        <w:rPr>
          <w:lang w:val="en-US"/>
        </w:rPr>
      </w:pPr>
    </w:p>
    <w:p w14:paraId="0504B85C" w14:textId="5E1B6328" w:rsidR="00CB2199" w:rsidRDefault="00C85FF4" w:rsidP="00A80DAF">
      <w:pPr>
        <w:pStyle w:val="RAN4H3"/>
        <w:rPr>
          <w:lang w:val="en-US"/>
        </w:rPr>
      </w:pPr>
      <w:r>
        <w:rPr>
          <w:lang w:val="en-US"/>
        </w:rPr>
        <w:lastRenderedPageBreak/>
        <w:t>Baseline: 4Rx and 2</w:t>
      </w:r>
      <w:r w:rsidR="001E0545">
        <w:rPr>
          <w:lang w:val="en-US"/>
        </w:rPr>
        <w:t>/4</w:t>
      </w:r>
      <w:r>
        <w:rPr>
          <w:lang w:val="en-US"/>
        </w:rPr>
        <w:t xml:space="preserve"> layer</w:t>
      </w:r>
    </w:p>
    <w:p w14:paraId="1098886A" w14:textId="560F446B" w:rsidR="00CD4FFA" w:rsidRDefault="002A49A2" w:rsidP="002A49A2">
      <w:pPr>
        <w:pStyle w:val="sectionsubheader"/>
        <w:rPr>
          <w:lang w:val="en-US"/>
        </w:rPr>
      </w:pPr>
      <w:r w:rsidRPr="002A49A2">
        <w:rPr>
          <w:lang w:val="en-US"/>
        </w:rPr>
        <w:t>CDL AAV variations</w:t>
      </w:r>
    </w:p>
    <w:p w14:paraId="5DBC3FE7" w14:textId="71A636FD" w:rsidR="006F28CC" w:rsidRDefault="00677FEB" w:rsidP="00301927">
      <w:pPr>
        <w:rPr>
          <w:lang w:val="en-US"/>
        </w:rPr>
      </w:pPr>
      <w:r>
        <w:rPr>
          <w:lang w:val="en-US"/>
        </w:rPr>
        <w:t xml:space="preserve">The </w:t>
      </w:r>
      <w:r w:rsidR="006A7C83">
        <w:rPr>
          <w:lang w:val="en-US"/>
        </w:rPr>
        <w:t>bas</w:t>
      </w:r>
      <w:r w:rsidR="00F90A3B">
        <w:rPr>
          <w:lang w:val="en-US"/>
        </w:rPr>
        <w:t>e</w:t>
      </w:r>
      <w:r w:rsidR="006A7C83">
        <w:rPr>
          <w:lang w:val="en-US"/>
        </w:rPr>
        <w:t>line results</w:t>
      </w:r>
      <w:r w:rsidR="002068DA">
        <w:rPr>
          <w:lang w:val="en-US"/>
        </w:rPr>
        <w:t xml:space="preserve"> are mostly interesting from a CDL alternatives </w:t>
      </w:r>
      <w:proofErr w:type="spellStart"/>
      <w:r w:rsidR="002068DA">
        <w:rPr>
          <w:lang w:val="en-US"/>
        </w:rPr>
        <w:t>pov</w:t>
      </w:r>
      <w:proofErr w:type="spellEnd"/>
      <w:r w:rsidR="002068DA">
        <w:rPr>
          <w:lang w:val="en-US"/>
        </w:rPr>
        <w:t>.</w:t>
      </w:r>
      <w:r w:rsidR="007B11C2">
        <w:rPr>
          <w:lang w:val="en-US"/>
        </w:rPr>
        <w:tab/>
      </w:r>
      <w:r w:rsidR="007B11C2">
        <w:rPr>
          <w:lang w:val="en-US"/>
        </w:rPr>
        <w:br/>
      </w:r>
      <w:r w:rsidR="002068DA">
        <w:rPr>
          <w:lang w:val="en-US"/>
        </w:rPr>
        <w:t xml:space="preserve">We have </w:t>
      </w:r>
      <w:r w:rsidR="006F28CC">
        <w:rPr>
          <w:lang w:val="en-US"/>
        </w:rPr>
        <w:t xml:space="preserve">chosen </w:t>
      </w:r>
      <w:r w:rsidR="007B11C2">
        <w:rPr>
          <w:lang w:val="en-US"/>
        </w:rPr>
        <w:t xml:space="preserve">to implement </w:t>
      </w:r>
      <w:r w:rsidR="006F28CC">
        <w:rPr>
          <w:lang w:val="en-US"/>
        </w:rPr>
        <w:t>“vanilla 827 CDLC Uma with UE antenna assumptions from Maastricht” (</w:t>
      </w:r>
      <w:r w:rsidR="006F28CC">
        <w:t>827 CDLC UMa</w:t>
      </w:r>
      <w:r w:rsidR="006F28CC">
        <w:rPr>
          <w:lang w:val="en-US"/>
        </w:rPr>
        <w:t xml:space="preserve">), and 827 with no AAV. Please see prior sections for details on these virtualizers. </w:t>
      </w:r>
    </w:p>
    <w:tbl>
      <w:tblPr>
        <w:tblStyle w:val="TableGrid"/>
        <w:tblW w:w="5000" w:type="pct"/>
        <w:tblLook w:val="04A0" w:firstRow="1" w:lastRow="0" w:firstColumn="1" w:lastColumn="0" w:noHBand="0" w:noVBand="1"/>
      </w:tblPr>
      <w:tblGrid>
        <w:gridCol w:w="3205"/>
        <w:gridCol w:w="3206"/>
        <w:gridCol w:w="3206"/>
      </w:tblGrid>
      <w:tr w:rsidR="00D00934" w:rsidRPr="005D490D" w14:paraId="478F4CBD" w14:textId="77777777" w:rsidTr="00D00934">
        <w:tc>
          <w:tcPr>
            <w:tcW w:w="1666" w:type="pct"/>
          </w:tcPr>
          <w:p w14:paraId="2D6B932E" w14:textId="77777777" w:rsidR="00D00934" w:rsidRPr="005D490D" w:rsidRDefault="00D00934">
            <w:pPr>
              <w:pStyle w:val="TAC"/>
            </w:pPr>
            <w:r>
              <w:rPr>
                <w:noProof/>
              </w:rPr>
              <w:drawing>
                <wp:inline distT="0" distB="0" distL="0" distR="0" wp14:anchorId="0BCE5D6A" wp14:editId="2C072C32">
                  <wp:extent cx="1738946" cy="1259973"/>
                  <wp:effectExtent l="0" t="0" r="0" b="0"/>
                  <wp:docPr id="820118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18297" name="Picture 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1667" w:type="pct"/>
          </w:tcPr>
          <w:p w14:paraId="12FA069C" w14:textId="77777777" w:rsidR="00D00934" w:rsidRPr="005D490D" w:rsidRDefault="00D00934">
            <w:pPr>
              <w:pStyle w:val="TAC"/>
            </w:pPr>
            <w:r>
              <w:rPr>
                <w:noProof/>
              </w:rPr>
              <w:drawing>
                <wp:inline distT="0" distB="0" distL="0" distR="0" wp14:anchorId="37BB8031" wp14:editId="2AABCE71">
                  <wp:extent cx="1738946" cy="1217262"/>
                  <wp:effectExtent l="0" t="0" r="0" b="2540"/>
                  <wp:docPr id="2141347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47427" name="Picture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38946" cy="1217262"/>
                          </a:xfrm>
                          <a:prstGeom prst="rect">
                            <a:avLst/>
                          </a:prstGeom>
                        </pic:spPr>
                      </pic:pic>
                    </a:graphicData>
                  </a:graphic>
                </wp:inline>
              </w:drawing>
            </w:r>
          </w:p>
        </w:tc>
        <w:tc>
          <w:tcPr>
            <w:tcW w:w="1667" w:type="pct"/>
          </w:tcPr>
          <w:p w14:paraId="1CDC394F" w14:textId="77777777" w:rsidR="00D00934" w:rsidRPr="005D490D" w:rsidRDefault="00D00934">
            <w:pPr>
              <w:pStyle w:val="TAC"/>
            </w:pPr>
            <w:r>
              <w:rPr>
                <w:noProof/>
              </w:rPr>
              <w:drawing>
                <wp:inline distT="0" distB="0" distL="0" distR="0" wp14:anchorId="1DCF70E7" wp14:editId="0DCF898C">
                  <wp:extent cx="1738946" cy="1304210"/>
                  <wp:effectExtent l="0" t="0" r="0" b="0"/>
                  <wp:docPr id="187705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5527" name="Picture 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38946" cy="1304210"/>
                          </a:xfrm>
                          <a:prstGeom prst="rect">
                            <a:avLst/>
                          </a:prstGeom>
                        </pic:spPr>
                      </pic:pic>
                    </a:graphicData>
                  </a:graphic>
                </wp:inline>
              </w:drawing>
            </w:r>
          </w:p>
        </w:tc>
      </w:tr>
      <w:tr w:rsidR="00D00934" w14:paraId="448CEF45" w14:textId="77777777" w:rsidTr="00D00934">
        <w:tc>
          <w:tcPr>
            <w:tcW w:w="1666" w:type="pct"/>
          </w:tcPr>
          <w:p w14:paraId="17A6440A" w14:textId="77777777" w:rsidR="00C51288" w:rsidRPr="004A30E1" w:rsidRDefault="00C51288" w:rsidP="00C51288">
            <w:pPr>
              <w:pStyle w:val="TAC"/>
              <w:rPr>
                <w:noProof/>
                <w:sz w:val="14"/>
                <w:szCs w:val="18"/>
              </w:rPr>
            </w:pPr>
            <w:r w:rsidRPr="004A30E1">
              <w:rPr>
                <w:noProof/>
                <w:sz w:val="14"/>
                <w:szCs w:val="18"/>
              </w:rPr>
              <w:t>Follow PMI 90% TP 5.3dB</w:t>
            </w:r>
          </w:p>
          <w:p w14:paraId="608CEDDA" w14:textId="77777777" w:rsidR="00C51288" w:rsidRPr="004A30E1" w:rsidRDefault="00C51288" w:rsidP="00C51288">
            <w:pPr>
              <w:pStyle w:val="TAC"/>
              <w:rPr>
                <w:noProof/>
                <w:sz w:val="14"/>
                <w:szCs w:val="18"/>
              </w:rPr>
            </w:pPr>
            <w:r w:rsidRPr="004A30E1">
              <w:rPr>
                <w:noProof/>
                <w:sz w:val="14"/>
                <w:szCs w:val="18"/>
              </w:rPr>
              <w:t>Random PMI TP @5.3 dB   76.6%</w:t>
            </w:r>
          </w:p>
          <w:p w14:paraId="5D41CBBB" w14:textId="198DA335" w:rsidR="00D00934" w:rsidRDefault="00C51288" w:rsidP="00C51288">
            <w:pPr>
              <w:pStyle w:val="TAC"/>
            </w:pPr>
            <w:r w:rsidRPr="004A30E1">
              <w:rPr>
                <w:noProof/>
                <w:sz w:val="14"/>
                <w:szCs w:val="18"/>
              </w:rPr>
              <w:t>Γ = 1.18</w:t>
            </w:r>
          </w:p>
        </w:tc>
        <w:tc>
          <w:tcPr>
            <w:tcW w:w="1667" w:type="pct"/>
          </w:tcPr>
          <w:p w14:paraId="6B6D39C3" w14:textId="77777777" w:rsidR="00D434D9" w:rsidRPr="00D434D9" w:rsidRDefault="00D434D9" w:rsidP="00D434D9">
            <w:pPr>
              <w:pStyle w:val="TAC"/>
              <w:rPr>
                <w:sz w:val="14"/>
                <w:szCs w:val="18"/>
              </w:rPr>
            </w:pPr>
            <w:r w:rsidRPr="00D434D9">
              <w:rPr>
                <w:sz w:val="14"/>
                <w:szCs w:val="18"/>
              </w:rPr>
              <w:t>Follow PMI 90% TP 4.82dB</w:t>
            </w:r>
          </w:p>
          <w:p w14:paraId="584DCBE0" w14:textId="77777777" w:rsidR="00D434D9" w:rsidRPr="00D434D9" w:rsidRDefault="00D434D9" w:rsidP="00D434D9">
            <w:pPr>
              <w:pStyle w:val="TAC"/>
              <w:rPr>
                <w:sz w:val="14"/>
                <w:szCs w:val="18"/>
              </w:rPr>
            </w:pPr>
            <w:r w:rsidRPr="00D434D9">
              <w:rPr>
                <w:sz w:val="14"/>
                <w:szCs w:val="18"/>
              </w:rPr>
              <w:t>Random PMI TP @4.81 dB   58.3%</w:t>
            </w:r>
          </w:p>
          <w:p w14:paraId="1461D97C" w14:textId="2776F1A3" w:rsidR="00D00934" w:rsidRPr="00D434D9" w:rsidRDefault="00D434D9" w:rsidP="00D434D9">
            <w:pPr>
              <w:pStyle w:val="TAC"/>
              <w:rPr>
                <w:sz w:val="14"/>
                <w:szCs w:val="18"/>
              </w:rPr>
            </w:pPr>
            <w:r w:rsidRPr="00D434D9">
              <w:rPr>
                <w:sz w:val="14"/>
                <w:szCs w:val="18"/>
              </w:rPr>
              <w:t>Γ = 1.54</w:t>
            </w:r>
          </w:p>
        </w:tc>
        <w:tc>
          <w:tcPr>
            <w:tcW w:w="1667" w:type="pct"/>
          </w:tcPr>
          <w:p w14:paraId="74BAC134" w14:textId="77777777" w:rsidR="00C51288" w:rsidRPr="00EC705E" w:rsidRDefault="00C51288" w:rsidP="00C51288">
            <w:pPr>
              <w:pStyle w:val="TAC"/>
              <w:rPr>
                <w:noProof/>
                <w:sz w:val="14"/>
                <w:szCs w:val="18"/>
              </w:rPr>
            </w:pPr>
            <w:r w:rsidRPr="00EC705E">
              <w:rPr>
                <w:noProof/>
                <w:sz w:val="14"/>
                <w:szCs w:val="18"/>
              </w:rPr>
              <w:t>Follow PMI 90% TP 4.81dB</w:t>
            </w:r>
          </w:p>
          <w:p w14:paraId="3B92CDCB" w14:textId="77777777" w:rsidR="00C51288" w:rsidRPr="00EC705E" w:rsidRDefault="00C51288" w:rsidP="00C51288">
            <w:pPr>
              <w:pStyle w:val="TAC"/>
              <w:rPr>
                <w:noProof/>
                <w:sz w:val="14"/>
                <w:szCs w:val="18"/>
              </w:rPr>
            </w:pPr>
            <w:r w:rsidRPr="00EC705E">
              <w:rPr>
                <w:noProof/>
                <w:sz w:val="14"/>
                <w:szCs w:val="18"/>
              </w:rPr>
              <w:t>Random PMI TP @4.81 dB   55.8%</w:t>
            </w:r>
          </w:p>
          <w:p w14:paraId="4C78777E" w14:textId="09EDBFCA" w:rsidR="00D00934" w:rsidRDefault="00C51288" w:rsidP="00C51288">
            <w:pPr>
              <w:pStyle w:val="TAC"/>
            </w:pPr>
            <w:r w:rsidRPr="00EC705E">
              <w:rPr>
                <w:noProof/>
                <w:sz w:val="14"/>
                <w:szCs w:val="18"/>
              </w:rPr>
              <w:t>Γ = 1.61</w:t>
            </w:r>
          </w:p>
        </w:tc>
      </w:tr>
      <w:tr w:rsidR="00D00934" w14:paraId="1F333D96" w14:textId="77777777" w:rsidTr="00D00934">
        <w:tc>
          <w:tcPr>
            <w:tcW w:w="1666" w:type="pct"/>
          </w:tcPr>
          <w:p w14:paraId="6DC40361" w14:textId="7615B366" w:rsidR="00D00934" w:rsidRDefault="00C51288" w:rsidP="00C51288">
            <w:pPr>
              <w:pStyle w:val="TAC"/>
            </w:pPr>
            <w:r w:rsidRPr="0011354A">
              <w:t>827 CDLC UMa</w:t>
            </w:r>
            <w:r>
              <w:t xml:space="preserve"> (rank 2)</w:t>
            </w:r>
          </w:p>
        </w:tc>
        <w:tc>
          <w:tcPr>
            <w:tcW w:w="1667" w:type="pct"/>
          </w:tcPr>
          <w:p w14:paraId="13C28DDD" w14:textId="2FCC4FA7" w:rsidR="00D00934" w:rsidRDefault="00D00934">
            <w:pPr>
              <w:pStyle w:val="TAC"/>
            </w:pPr>
            <w:r>
              <w:t>827 CDLC UMa (downtilt AAV</w:t>
            </w:r>
            <w:r w:rsidR="003725D5">
              <w:t>, rnk2</w:t>
            </w:r>
            <w:r>
              <w:t>)</w:t>
            </w:r>
          </w:p>
        </w:tc>
        <w:tc>
          <w:tcPr>
            <w:tcW w:w="1667" w:type="pct"/>
          </w:tcPr>
          <w:p w14:paraId="29C900DF" w14:textId="1BE7A964" w:rsidR="00D00934" w:rsidRDefault="00C51288" w:rsidP="00C51288">
            <w:pPr>
              <w:pStyle w:val="TAC"/>
            </w:pPr>
            <w:r w:rsidRPr="0011354A">
              <w:t>827 CDLC UMa (no AAV</w:t>
            </w:r>
            <w:r>
              <w:t>, rank 2</w:t>
            </w:r>
            <w:r w:rsidRPr="0011354A">
              <w:t>)</w:t>
            </w:r>
          </w:p>
        </w:tc>
      </w:tr>
      <w:tr w:rsidR="00D00934" w:rsidRPr="005D490D" w14:paraId="6984D895" w14:textId="77777777">
        <w:tc>
          <w:tcPr>
            <w:tcW w:w="1666" w:type="pct"/>
          </w:tcPr>
          <w:p w14:paraId="131E2091" w14:textId="77777777" w:rsidR="00D00934" w:rsidRPr="005D490D" w:rsidRDefault="00D00934">
            <w:pPr>
              <w:pStyle w:val="TAC"/>
            </w:pPr>
            <w:r>
              <w:rPr>
                <w:noProof/>
              </w:rPr>
              <w:drawing>
                <wp:inline distT="0" distB="0" distL="0" distR="0" wp14:anchorId="6768CE4D" wp14:editId="2D0C34B6">
                  <wp:extent cx="1738946" cy="1259973"/>
                  <wp:effectExtent l="0" t="0" r="0" b="0"/>
                  <wp:docPr id="507965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965055"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1667" w:type="pct"/>
          </w:tcPr>
          <w:p w14:paraId="05D4089C" w14:textId="77777777" w:rsidR="00D00934" w:rsidRPr="005D490D" w:rsidRDefault="00D00934">
            <w:pPr>
              <w:pStyle w:val="TAC"/>
            </w:pPr>
            <w:r>
              <w:rPr>
                <w:noProof/>
              </w:rPr>
              <w:drawing>
                <wp:inline distT="0" distB="0" distL="0" distR="0" wp14:anchorId="562DA5D1" wp14:editId="4FCAD9FB">
                  <wp:extent cx="1738946" cy="1217262"/>
                  <wp:effectExtent l="0" t="0" r="0" b="2540"/>
                  <wp:docPr id="1270581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81739"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738946" cy="1217262"/>
                          </a:xfrm>
                          <a:prstGeom prst="rect">
                            <a:avLst/>
                          </a:prstGeom>
                        </pic:spPr>
                      </pic:pic>
                    </a:graphicData>
                  </a:graphic>
                </wp:inline>
              </w:drawing>
            </w:r>
          </w:p>
        </w:tc>
        <w:tc>
          <w:tcPr>
            <w:tcW w:w="1667" w:type="pct"/>
          </w:tcPr>
          <w:p w14:paraId="325B0969" w14:textId="77777777" w:rsidR="00D00934" w:rsidRPr="005D490D" w:rsidRDefault="00D00934">
            <w:pPr>
              <w:pStyle w:val="TAC"/>
            </w:pPr>
            <w:r>
              <w:rPr>
                <w:noProof/>
              </w:rPr>
              <w:drawing>
                <wp:inline distT="0" distB="0" distL="0" distR="0" wp14:anchorId="0421F022" wp14:editId="7B94450B">
                  <wp:extent cx="1736038" cy="1257866"/>
                  <wp:effectExtent l="0" t="0" r="0" b="0"/>
                  <wp:docPr id="817206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06698" name="Picture 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36038" cy="1257866"/>
                          </a:xfrm>
                          <a:prstGeom prst="rect">
                            <a:avLst/>
                          </a:prstGeom>
                        </pic:spPr>
                      </pic:pic>
                    </a:graphicData>
                  </a:graphic>
                </wp:inline>
              </w:drawing>
            </w:r>
          </w:p>
        </w:tc>
      </w:tr>
      <w:tr w:rsidR="00D00934" w14:paraId="17DE1F38" w14:textId="77777777">
        <w:tc>
          <w:tcPr>
            <w:tcW w:w="1666" w:type="pct"/>
          </w:tcPr>
          <w:p w14:paraId="1E265547" w14:textId="77777777" w:rsidR="00C51288" w:rsidRPr="00436BFE" w:rsidRDefault="00C51288" w:rsidP="00C51288">
            <w:pPr>
              <w:pStyle w:val="TAC"/>
              <w:rPr>
                <w:noProof/>
                <w:sz w:val="14"/>
                <w:szCs w:val="18"/>
              </w:rPr>
            </w:pPr>
            <w:r w:rsidRPr="00436BFE">
              <w:rPr>
                <w:noProof/>
                <w:sz w:val="14"/>
                <w:szCs w:val="18"/>
              </w:rPr>
              <w:t>Follow PMI 90% TP 13.24dB</w:t>
            </w:r>
          </w:p>
          <w:p w14:paraId="3FA24010" w14:textId="77777777" w:rsidR="00C51288" w:rsidRPr="00436BFE" w:rsidRDefault="00C51288" w:rsidP="00C51288">
            <w:pPr>
              <w:pStyle w:val="TAC"/>
              <w:rPr>
                <w:noProof/>
                <w:sz w:val="14"/>
                <w:szCs w:val="18"/>
              </w:rPr>
            </w:pPr>
            <w:r w:rsidRPr="00436BFE">
              <w:rPr>
                <w:noProof/>
                <w:sz w:val="14"/>
                <w:szCs w:val="18"/>
              </w:rPr>
              <w:t>Random PMI TP @13.24 dB   66.6%</w:t>
            </w:r>
          </w:p>
          <w:p w14:paraId="64AB634B" w14:textId="4E80734A" w:rsidR="00D00934" w:rsidRDefault="00C51288" w:rsidP="00C51288">
            <w:pPr>
              <w:pStyle w:val="TAC"/>
            </w:pPr>
            <w:r w:rsidRPr="00436BFE">
              <w:rPr>
                <w:noProof/>
                <w:sz w:val="14"/>
                <w:szCs w:val="18"/>
              </w:rPr>
              <w:t>Γ = 1.35</w:t>
            </w:r>
          </w:p>
        </w:tc>
        <w:tc>
          <w:tcPr>
            <w:tcW w:w="1667" w:type="pct"/>
          </w:tcPr>
          <w:p w14:paraId="655E7C73" w14:textId="77777777" w:rsidR="00D74034" w:rsidRPr="00D74034" w:rsidRDefault="00D74034" w:rsidP="00D74034">
            <w:pPr>
              <w:pStyle w:val="TAC"/>
              <w:rPr>
                <w:sz w:val="14"/>
                <w:szCs w:val="18"/>
              </w:rPr>
            </w:pPr>
            <w:r w:rsidRPr="00D74034">
              <w:rPr>
                <w:sz w:val="14"/>
                <w:szCs w:val="18"/>
              </w:rPr>
              <w:t>Follow PMI 90% TP 13.92dB</w:t>
            </w:r>
          </w:p>
          <w:p w14:paraId="74D938B1" w14:textId="77777777" w:rsidR="00D74034" w:rsidRPr="00D74034" w:rsidRDefault="00D74034" w:rsidP="00D74034">
            <w:pPr>
              <w:pStyle w:val="TAC"/>
              <w:rPr>
                <w:sz w:val="14"/>
                <w:szCs w:val="18"/>
              </w:rPr>
            </w:pPr>
            <w:r w:rsidRPr="00D74034">
              <w:rPr>
                <w:sz w:val="14"/>
                <w:szCs w:val="18"/>
              </w:rPr>
              <w:t>Random PMI TP @13.39 dB   52.6%</w:t>
            </w:r>
          </w:p>
          <w:p w14:paraId="03360FF3" w14:textId="55AC0E5A" w:rsidR="00D00934" w:rsidRPr="00D74034" w:rsidRDefault="00D74034" w:rsidP="00D74034">
            <w:pPr>
              <w:pStyle w:val="TAC"/>
              <w:rPr>
                <w:sz w:val="14"/>
                <w:szCs w:val="18"/>
              </w:rPr>
            </w:pPr>
            <w:r w:rsidRPr="00D74034">
              <w:rPr>
                <w:sz w:val="14"/>
                <w:szCs w:val="18"/>
              </w:rPr>
              <w:t>Γ = 1.711</w:t>
            </w:r>
          </w:p>
        </w:tc>
        <w:tc>
          <w:tcPr>
            <w:tcW w:w="1667" w:type="pct"/>
          </w:tcPr>
          <w:p w14:paraId="17A4D473" w14:textId="77777777" w:rsidR="00C51288" w:rsidRPr="00805885" w:rsidRDefault="00C51288" w:rsidP="00C51288">
            <w:pPr>
              <w:pStyle w:val="TAC"/>
              <w:rPr>
                <w:noProof/>
                <w:sz w:val="14"/>
                <w:szCs w:val="18"/>
              </w:rPr>
            </w:pPr>
            <w:r w:rsidRPr="00805885">
              <w:rPr>
                <w:noProof/>
                <w:sz w:val="14"/>
                <w:szCs w:val="18"/>
              </w:rPr>
              <w:t>Follow PMI 90% TP 13.39dB</w:t>
            </w:r>
          </w:p>
          <w:p w14:paraId="297701F1" w14:textId="77777777" w:rsidR="00C51288" w:rsidRPr="00805885" w:rsidRDefault="00C51288" w:rsidP="00C51288">
            <w:pPr>
              <w:pStyle w:val="TAC"/>
              <w:rPr>
                <w:noProof/>
                <w:sz w:val="14"/>
                <w:szCs w:val="18"/>
              </w:rPr>
            </w:pPr>
            <w:r w:rsidRPr="00805885">
              <w:rPr>
                <w:noProof/>
                <w:sz w:val="14"/>
                <w:szCs w:val="18"/>
              </w:rPr>
              <w:t>Random PMI TP @13.39 dB   53.2%</w:t>
            </w:r>
          </w:p>
          <w:p w14:paraId="39414418" w14:textId="55923CF0" w:rsidR="00D00934" w:rsidRDefault="00C51288" w:rsidP="00C51288">
            <w:pPr>
              <w:pStyle w:val="TAC"/>
            </w:pPr>
            <w:r w:rsidRPr="00805885">
              <w:rPr>
                <w:noProof/>
                <w:sz w:val="14"/>
                <w:szCs w:val="18"/>
              </w:rPr>
              <w:t>Γ = 1.69</w:t>
            </w:r>
          </w:p>
        </w:tc>
      </w:tr>
      <w:tr w:rsidR="00D00934" w14:paraId="7602E06E" w14:textId="77777777">
        <w:tc>
          <w:tcPr>
            <w:tcW w:w="1666" w:type="pct"/>
          </w:tcPr>
          <w:p w14:paraId="3F605A4C" w14:textId="2B9B9264" w:rsidR="00D00934" w:rsidRDefault="00C51288" w:rsidP="00C51288">
            <w:pPr>
              <w:pStyle w:val="TAC"/>
            </w:pPr>
            <w:r w:rsidRPr="0011354A">
              <w:t>827 CDLC UMa</w:t>
            </w:r>
            <w:r>
              <w:t xml:space="preserve"> (rank 4)</w:t>
            </w:r>
          </w:p>
        </w:tc>
        <w:tc>
          <w:tcPr>
            <w:tcW w:w="1667" w:type="pct"/>
          </w:tcPr>
          <w:p w14:paraId="6E74DCDD" w14:textId="0D81058F" w:rsidR="00D00934" w:rsidRDefault="00D00934">
            <w:pPr>
              <w:pStyle w:val="TAC"/>
            </w:pPr>
            <w:r>
              <w:t>827 CDLC UMa (downtilt AAV</w:t>
            </w:r>
            <w:r w:rsidR="00D74034">
              <w:t>, rnk4</w:t>
            </w:r>
            <w:r>
              <w:t>)</w:t>
            </w:r>
          </w:p>
        </w:tc>
        <w:tc>
          <w:tcPr>
            <w:tcW w:w="1667" w:type="pct"/>
          </w:tcPr>
          <w:p w14:paraId="144A0086" w14:textId="2B9CACBB" w:rsidR="00D00934" w:rsidRDefault="00C51288" w:rsidP="00C51288">
            <w:pPr>
              <w:pStyle w:val="TAC"/>
            </w:pPr>
            <w:r w:rsidRPr="0011354A">
              <w:t>827 CDLC UMa (no AAV</w:t>
            </w:r>
            <w:r>
              <w:t>, rank 4</w:t>
            </w:r>
            <w:r w:rsidRPr="0011354A">
              <w:t>)</w:t>
            </w:r>
          </w:p>
        </w:tc>
      </w:tr>
    </w:tbl>
    <w:p w14:paraId="2B31611E" w14:textId="29CA4521" w:rsidR="00561476" w:rsidRDefault="00561476" w:rsidP="00561476">
      <w:pPr>
        <w:pStyle w:val="Caption"/>
        <w:keepLines/>
        <w:spacing w:before="120"/>
      </w:pPr>
      <w:bookmarkStart w:id="19" w:name="_Ref181792941"/>
      <w:r>
        <w:t xml:space="preserve">Figure </w:t>
      </w:r>
      <w:r>
        <w:fldChar w:fldCharType="begin"/>
      </w:r>
      <w:r>
        <w:instrText xml:space="preserve"> SEQ Figure \* ARABIC </w:instrText>
      </w:r>
      <w:r>
        <w:fldChar w:fldCharType="separate"/>
      </w:r>
      <w:r w:rsidR="00A2280C">
        <w:rPr>
          <w:noProof/>
        </w:rPr>
        <w:t>18</w:t>
      </w:r>
      <w:r>
        <w:rPr>
          <w:noProof/>
        </w:rPr>
        <w:fldChar w:fldCharType="end"/>
      </w:r>
      <w:bookmarkEnd w:id="19"/>
      <w:r>
        <w:t xml:space="preserve">: </w:t>
      </w:r>
      <w:r w:rsidR="00F7648B">
        <w:t>Follow vs. random P</w:t>
      </w:r>
      <w:r w:rsidR="00D86E48">
        <w:t>MI</w:t>
      </w:r>
      <w:r w:rsidR="001C32DB">
        <w:t xml:space="preserve"> in AAV alternatives</w:t>
      </w:r>
      <w:r w:rsidR="00E72AD5">
        <w:t>.</w:t>
      </w:r>
      <w:r>
        <w:br/>
        <w:t>8T</w:t>
      </w:r>
      <w:r w:rsidR="00A335EF">
        <w:t>4</w:t>
      </w:r>
      <w:r>
        <w:t xml:space="preserve">R, 1CW, </w:t>
      </w:r>
      <w:r w:rsidRPr="00762AB5">
        <w:t>MCS1</w:t>
      </w:r>
      <w:r>
        <w:t>3,</w:t>
      </w:r>
      <w:r w:rsidRPr="00213AAD">
        <w:t xml:space="preserve"> </w:t>
      </w:r>
      <w:r w:rsidR="0019688E">
        <w:t xml:space="preserve">10Hz/3kph, </w:t>
      </w:r>
      <w:r w:rsidR="00475A38">
        <w:t>rank2 (top) and</w:t>
      </w:r>
      <w:r w:rsidRPr="00213AAD">
        <w:t xml:space="preserve"> rank</w:t>
      </w:r>
      <w:r w:rsidR="005E29E7">
        <w:t xml:space="preserve"> 4</w:t>
      </w:r>
      <w:r w:rsidR="00475A38">
        <w:t xml:space="preserve"> (bottom</w:t>
      </w:r>
      <w:r w:rsidR="005E29E7">
        <w:t>)</w:t>
      </w:r>
      <w:r>
        <w:t xml:space="preserve">, </w:t>
      </w:r>
      <w:proofErr w:type="spellStart"/>
      <w:r w:rsidR="00095262">
        <w:t>typeI</w:t>
      </w:r>
      <w:proofErr w:type="spellEnd"/>
      <w:r w:rsidR="00095262">
        <w:t xml:space="preserve"> CB with</w:t>
      </w:r>
      <w:r>
        <w:t xml:space="preserve"> N1=4, N2=1, O1=4, O2=1.</w:t>
      </w:r>
    </w:p>
    <w:p w14:paraId="2E227D5B" w14:textId="7F806E4A" w:rsidR="00561476" w:rsidRDefault="004E18BA" w:rsidP="00301927">
      <w:pPr>
        <w:rPr>
          <w:lang w:val="en-US"/>
        </w:rPr>
      </w:pPr>
      <w:r>
        <w:rPr>
          <w:lang w:val="en-US"/>
        </w:rPr>
        <w:t>Note</w:t>
      </w:r>
      <w:r w:rsidR="00FD50F7">
        <w:rPr>
          <w:lang w:val="en-US"/>
        </w:rPr>
        <w:t xml:space="preserve">s on </w:t>
      </w:r>
      <w:r w:rsidR="00FD50F7">
        <w:rPr>
          <w:lang w:val="en-US"/>
        </w:rPr>
        <w:fldChar w:fldCharType="begin"/>
      </w:r>
      <w:r w:rsidR="00FD50F7">
        <w:rPr>
          <w:lang w:val="en-US"/>
        </w:rPr>
        <w:instrText xml:space="preserve"> REF _Ref181792941 \h </w:instrText>
      </w:r>
      <w:r w:rsidR="00FD50F7">
        <w:rPr>
          <w:lang w:val="en-US"/>
        </w:rPr>
      </w:r>
      <w:r w:rsidR="00FD50F7">
        <w:rPr>
          <w:lang w:val="en-US"/>
        </w:rPr>
        <w:fldChar w:fldCharType="separate"/>
      </w:r>
      <w:r w:rsidR="00FD50F7">
        <w:t xml:space="preserve">Figure </w:t>
      </w:r>
      <w:r w:rsidR="00A2280C">
        <w:rPr>
          <w:noProof/>
        </w:rPr>
        <w:t>18</w:t>
      </w:r>
      <w:r w:rsidR="00FD50F7">
        <w:rPr>
          <w:lang w:val="en-US"/>
        </w:rPr>
        <w:fldChar w:fldCharType="end"/>
      </w:r>
      <w:r>
        <w:rPr>
          <w:lang w:val="en-US"/>
        </w:rPr>
        <w:t xml:space="preserve">: </w:t>
      </w:r>
      <w:r w:rsidR="0038044C">
        <w:rPr>
          <w:lang w:val="en-US"/>
        </w:rPr>
        <w:tab/>
      </w:r>
      <w:r w:rsidR="0038044C">
        <w:rPr>
          <w:lang w:val="en-US"/>
        </w:rPr>
        <w:br/>
      </w:r>
      <w:r w:rsidR="006D7D16">
        <w:t xml:space="preserve">For </w:t>
      </w:r>
      <w:r w:rsidR="006B2EE1">
        <w:t xml:space="preserve">the 2 layers </w:t>
      </w:r>
      <w:r w:rsidR="00F779AF">
        <w:t xml:space="preserve">random </w:t>
      </w:r>
      <w:r w:rsidR="00AE7FC4">
        <w:t>PMI</w:t>
      </w:r>
      <w:r w:rsidR="006B2EE1">
        <w:t xml:space="preserve"> case</w:t>
      </w:r>
      <w:r w:rsidR="0059314D">
        <w:t xml:space="preserve"> there is</w:t>
      </w:r>
      <w:r w:rsidRPr="004E18BA">
        <w:t xml:space="preserve"> 0.6dB gap </w:t>
      </w:r>
      <w:r w:rsidR="00F81EAF">
        <w:t xml:space="preserve">between </w:t>
      </w:r>
      <w:r w:rsidRPr="004E18BA">
        <w:t xml:space="preserve">with and without </w:t>
      </w:r>
      <w:r w:rsidR="00423AB5">
        <w:t>AAV</w:t>
      </w:r>
      <w:r w:rsidR="00822A53">
        <w:t xml:space="preserve"> at </w:t>
      </w:r>
      <w:r w:rsidR="00822A53" w:rsidRPr="004E18BA">
        <w:t>70%TP</w:t>
      </w:r>
      <w:r w:rsidR="00423AB5">
        <w:t>UT</w:t>
      </w:r>
      <w:r w:rsidR="00134988">
        <w:t xml:space="preserve"> (AAV being better)</w:t>
      </w:r>
      <w:r w:rsidR="00822A53">
        <w:t>.</w:t>
      </w:r>
      <w:r w:rsidR="002D3A15">
        <w:t xml:space="preserve"> The gap increase</w:t>
      </w:r>
      <w:r w:rsidR="00F1245D">
        <w:t>s</w:t>
      </w:r>
      <w:r w:rsidR="002D3A15">
        <w:t xml:space="preserve"> with number of layers.</w:t>
      </w:r>
      <w:r w:rsidR="00223030">
        <w:tab/>
      </w:r>
      <w:r w:rsidR="00223030">
        <w:br/>
      </w:r>
      <w:r w:rsidR="00223030">
        <w:rPr>
          <w:lang w:val="en-US"/>
        </w:rPr>
        <w:t>For the 2 layers follow PMI case there is no (0.</w:t>
      </w:r>
      <w:r w:rsidR="00434BBB">
        <w:rPr>
          <w:lang w:val="en-US"/>
        </w:rPr>
        <w:t xml:space="preserve">2dB) gap between </w:t>
      </w:r>
      <w:r w:rsidR="00423AB5">
        <w:rPr>
          <w:lang w:val="en-US"/>
        </w:rPr>
        <w:t xml:space="preserve">with and with AAV at 70%TPUT (no AAV being better). </w:t>
      </w:r>
      <w:r w:rsidR="00DB3F21">
        <w:rPr>
          <w:lang w:val="en-US"/>
        </w:rPr>
        <w:t xml:space="preserve">The “gap” </w:t>
      </w:r>
      <w:r w:rsidR="00734367">
        <w:rPr>
          <w:lang w:val="en-US"/>
        </w:rPr>
        <w:t xml:space="preserve">is </w:t>
      </w:r>
      <w:r w:rsidR="00DB3F21">
        <w:rPr>
          <w:lang w:val="en-US"/>
        </w:rPr>
        <w:t>decreasing further with number of layers.</w:t>
      </w:r>
    </w:p>
    <w:p w14:paraId="04A12DB5" w14:textId="27083C1A" w:rsidR="00E72AD5" w:rsidRDefault="00320B6F" w:rsidP="00301927">
      <w:pPr>
        <w:rPr>
          <w:lang w:val="en-US"/>
        </w:rPr>
      </w:pPr>
      <w:r>
        <w:rPr>
          <w:lang w:val="en-US"/>
        </w:rPr>
        <w:t xml:space="preserve">From </w:t>
      </w:r>
      <w:r w:rsidR="00AE32C2">
        <w:rPr>
          <w:lang w:val="en-US"/>
        </w:rPr>
        <w:fldChar w:fldCharType="begin"/>
      </w:r>
      <w:r w:rsidR="00AE32C2">
        <w:rPr>
          <w:lang w:val="en-US"/>
        </w:rPr>
        <w:instrText xml:space="preserve"> REF _Ref181792941 \h </w:instrText>
      </w:r>
      <w:r w:rsidR="00AE32C2">
        <w:rPr>
          <w:lang w:val="en-US"/>
        </w:rPr>
      </w:r>
      <w:r w:rsidR="00AE32C2">
        <w:rPr>
          <w:lang w:val="en-US"/>
        </w:rPr>
        <w:fldChar w:fldCharType="separate"/>
      </w:r>
      <w:r w:rsidR="00AE32C2">
        <w:t xml:space="preserve">Figure </w:t>
      </w:r>
      <w:r w:rsidR="00A2280C">
        <w:rPr>
          <w:noProof/>
        </w:rPr>
        <w:t>18</w:t>
      </w:r>
      <w:r w:rsidR="00AE32C2">
        <w:rPr>
          <w:lang w:val="en-US"/>
        </w:rPr>
        <w:fldChar w:fldCharType="end"/>
      </w:r>
      <w:r>
        <w:rPr>
          <w:lang w:val="en-US"/>
        </w:rPr>
        <w:t xml:space="preserve"> </w:t>
      </w:r>
      <w:r w:rsidR="00B2771D">
        <w:rPr>
          <w:lang w:val="en-US"/>
        </w:rPr>
        <w:t>it is observed</w:t>
      </w:r>
      <w:r>
        <w:rPr>
          <w:lang w:val="en-US"/>
        </w:rPr>
        <w:t xml:space="preserve"> </w:t>
      </w:r>
      <w:r w:rsidR="00DA0DD8">
        <w:rPr>
          <w:lang w:val="en-US"/>
        </w:rPr>
        <w:t xml:space="preserve">that </w:t>
      </w:r>
    </w:p>
    <w:p w14:paraId="63516EB7" w14:textId="66F96287" w:rsidR="00DA0DD8" w:rsidRPr="00DA0DD8" w:rsidRDefault="00DA0DD8" w:rsidP="00680F85">
      <w:pPr>
        <w:pStyle w:val="ListParagraph"/>
        <w:numPr>
          <w:ilvl w:val="0"/>
          <w:numId w:val="15"/>
        </w:numPr>
        <w:rPr>
          <w:lang w:val="en-US"/>
        </w:rPr>
      </w:pPr>
      <w:r>
        <w:rPr>
          <w:lang w:val="en-US"/>
        </w:rPr>
        <w:t xml:space="preserve">CDL with </w:t>
      </w:r>
      <w:r w:rsidR="00E46934">
        <w:rPr>
          <w:lang w:val="en-US"/>
        </w:rPr>
        <w:t xml:space="preserve">827 </w:t>
      </w:r>
      <w:r w:rsidR="0090273A">
        <w:rPr>
          <w:lang w:val="en-US"/>
        </w:rPr>
        <w:t>fully connected AAV</w:t>
      </w:r>
    </w:p>
    <w:p w14:paraId="46C88091" w14:textId="7CBC7CAD" w:rsidR="00FE142C" w:rsidRDefault="00864024" w:rsidP="00680F85">
      <w:pPr>
        <w:pStyle w:val="ListParagraph"/>
        <w:numPr>
          <w:ilvl w:val="1"/>
          <w:numId w:val="15"/>
        </w:numPr>
        <w:rPr>
          <w:lang w:val="en-US"/>
        </w:rPr>
      </w:pPr>
      <w:r>
        <w:rPr>
          <w:lang w:val="en-US"/>
        </w:rPr>
        <w:t xml:space="preserve">The gain </w:t>
      </w:r>
      <w:r w:rsidR="000C0333">
        <w:rPr>
          <w:lang w:val="en-US"/>
        </w:rPr>
        <w:t xml:space="preserve">of follow precoding </w:t>
      </w:r>
      <w:r w:rsidR="00C61421">
        <w:rPr>
          <w:lang w:val="en-US"/>
        </w:rPr>
        <w:t xml:space="preserve">increases with rank and is small </w:t>
      </w:r>
      <w:r w:rsidR="00792490">
        <w:rPr>
          <w:lang w:val="en-US"/>
        </w:rPr>
        <w:t xml:space="preserve">for </w:t>
      </w:r>
      <w:r w:rsidR="006D2710">
        <w:rPr>
          <w:lang w:val="en-US"/>
        </w:rPr>
        <w:t>low rank</w:t>
      </w:r>
      <w:r w:rsidR="006508AD">
        <w:rPr>
          <w:lang w:val="en-US"/>
        </w:rPr>
        <w:t>s</w:t>
      </w:r>
      <w:r w:rsidR="006D2710">
        <w:rPr>
          <w:lang w:val="en-US"/>
        </w:rPr>
        <w:t>.</w:t>
      </w:r>
    </w:p>
    <w:p w14:paraId="7A9D7A48" w14:textId="4D6EA61D" w:rsidR="00A16EA8" w:rsidRDefault="00A16EA8" w:rsidP="00680F85">
      <w:pPr>
        <w:pStyle w:val="ListParagraph"/>
        <w:numPr>
          <w:ilvl w:val="1"/>
          <w:numId w:val="15"/>
        </w:numPr>
        <w:rPr>
          <w:lang w:val="en-US"/>
        </w:rPr>
      </w:pPr>
      <w:r>
        <w:rPr>
          <w:lang w:val="en-US"/>
        </w:rPr>
        <w:t>This ob</w:t>
      </w:r>
      <w:r w:rsidR="003C08B6">
        <w:rPr>
          <w:lang w:val="en-US"/>
        </w:rPr>
        <w:t xml:space="preserve">servation makes sense to us, when we consider </w:t>
      </w:r>
      <w:r w:rsidR="00563682">
        <w:rPr>
          <w:lang w:val="en-US"/>
        </w:rPr>
        <w:t>the RAN</w:t>
      </w:r>
      <w:r w:rsidR="006210A5">
        <w:rPr>
          <w:lang w:val="en-US"/>
        </w:rPr>
        <w:t xml:space="preserve">4 SNR </w:t>
      </w:r>
      <w:r w:rsidR="005C6E18">
        <w:rPr>
          <w:lang w:val="en-US"/>
        </w:rPr>
        <w:t xml:space="preserve">operating point </w:t>
      </w:r>
      <w:r w:rsidR="006210A5">
        <w:rPr>
          <w:lang w:val="en-US"/>
        </w:rPr>
        <w:t xml:space="preserve">definition at the </w:t>
      </w:r>
      <w:r w:rsidR="00171B62">
        <w:rPr>
          <w:lang w:val="en-US"/>
        </w:rPr>
        <w:t>receiver input</w:t>
      </w:r>
      <w:r w:rsidR="008B2991">
        <w:rPr>
          <w:lang w:val="en-US"/>
        </w:rPr>
        <w:t xml:space="preserve"> side</w:t>
      </w:r>
      <w:r w:rsidR="00171B62">
        <w:rPr>
          <w:lang w:val="en-US"/>
        </w:rPr>
        <w:t>.</w:t>
      </w:r>
      <w:r w:rsidR="008B2991">
        <w:rPr>
          <w:lang w:val="en-US"/>
        </w:rPr>
        <w:t xml:space="preserve"> </w:t>
      </w:r>
      <w:r w:rsidR="0041425C">
        <w:rPr>
          <w:lang w:val="en-US"/>
        </w:rPr>
        <w:t xml:space="preserve">The AAV creates </w:t>
      </w:r>
      <w:r w:rsidR="00D71E4E">
        <w:rPr>
          <w:lang w:val="en-US"/>
        </w:rPr>
        <w:t xml:space="preserve">CSI-RS ports that </w:t>
      </w:r>
      <w:r w:rsidR="009E7446">
        <w:rPr>
          <w:lang w:val="en-US"/>
        </w:rPr>
        <w:t>“see”</w:t>
      </w:r>
      <w:r w:rsidR="00F9747B">
        <w:rPr>
          <w:lang w:val="en-US"/>
        </w:rPr>
        <w:t xml:space="preserve"> strong and spatially divers</w:t>
      </w:r>
      <w:r w:rsidR="009E7446">
        <w:rPr>
          <w:lang w:val="en-US"/>
        </w:rPr>
        <w:t>e</w:t>
      </w:r>
      <w:r w:rsidR="00F9747B">
        <w:rPr>
          <w:lang w:val="en-US"/>
        </w:rPr>
        <w:t xml:space="preserve"> directions</w:t>
      </w:r>
      <w:r w:rsidR="009E7446">
        <w:rPr>
          <w:lang w:val="en-US"/>
        </w:rPr>
        <w:t xml:space="preserve">. </w:t>
      </w:r>
      <w:r w:rsidR="00803962">
        <w:rPr>
          <w:lang w:val="en-US"/>
        </w:rPr>
        <w:t>The strong, or gain part</w:t>
      </w:r>
      <w:r w:rsidR="005C6E18">
        <w:rPr>
          <w:lang w:val="en-US"/>
        </w:rPr>
        <w:t xml:space="preserve">, is normalized away by the SNR definition, what remains is the </w:t>
      </w:r>
      <w:r w:rsidR="007F5F3B">
        <w:rPr>
          <w:lang w:val="en-US"/>
        </w:rPr>
        <w:t>spatially diver</w:t>
      </w:r>
      <w:r w:rsidR="00654020">
        <w:rPr>
          <w:lang w:val="en-US"/>
        </w:rPr>
        <w:t>se aspect (see prior sections to see link between Tx and Rx diversity in CDL)</w:t>
      </w:r>
      <w:r w:rsidR="00902842">
        <w:rPr>
          <w:lang w:val="en-US"/>
        </w:rPr>
        <w:t>, which can be exploited by a SDM receiver</w:t>
      </w:r>
      <w:r w:rsidR="0076373D">
        <w:rPr>
          <w:lang w:val="en-US"/>
        </w:rPr>
        <w:t xml:space="preserve"> to improve performance.</w:t>
      </w:r>
      <w:r w:rsidR="0033549C">
        <w:rPr>
          <w:lang w:val="en-US"/>
        </w:rPr>
        <w:tab/>
      </w:r>
      <w:r w:rsidR="0033549C">
        <w:rPr>
          <w:lang w:val="en-US"/>
        </w:rPr>
        <w:br/>
        <w:t xml:space="preserve">For rank2 there is not much </w:t>
      </w:r>
      <w:r w:rsidR="007E1EE7">
        <w:rPr>
          <w:lang w:val="en-US"/>
        </w:rPr>
        <w:t xml:space="preserve">spatial diversity, so the SDM receiver cannot improve </w:t>
      </w:r>
      <w:r w:rsidR="009733A3">
        <w:rPr>
          <w:lang w:val="en-US"/>
        </w:rPr>
        <w:t>performance</w:t>
      </w:r>
      <w:r w:rsidR="005319D2">
        <w:rPr>
          <w:lang w:val="en-US"/>
        </w:rPr>
        <w:t xml:space="preserve"> </w:t>
      </w:r>
      <w:r w:rsidR="007E1EE7">
        <w:rPr>
          <w:lang w:val="en-US"/>
        </w:rPr>
        <w:t>significantly</w:t>
      </w:r>
      <w:r w:rsidR="009733A3">
        <w:rPr>
          <w:lang w:val="en-US"/>
        </w:rPr>
        <w:t>. T</w:t>
      </w:r>
      <w:r w:rsidR="007E1EE7">
        <w:rPr>
          <w:lang w:val="en-US"/>
        </w:rPr>
        <w:t>his changes with increasing number of ranks (</w:t>
      </w:r>
      <w:r w:rsidR="00F015D2">
        <w:rPr>
          <w:lang w:val="en-US"/>
        </w:rPr>
        <w:t xml:space="preserve">and </w:t>
      </w:r>
      <w:r w:rsidR="007E1EE7">
        <w:rPr>
          <w:lang w:val="en-US"/>
        </w:rPr>
        <w:t>DoDs</w:t>
      </w:r>
      <w:r w:rsidR="00F015D2">
        <w:rPr>
          <w:lang w:val="en-US"/>
        </w:rPr>
        <w:t>/</w:t>
      </w:r>
      <w:proofErr w:type="spellStart"/>
      <w:r w:rsidR="007E1EE7">
        <w:rPr>
          <w:lang w:val="en-US"/>
        </w:rPr>
        <w:t>DoAs</w:t>
      </w:r>
      <w:proofErr w:type="spellEnd"/>
      <w:r w:rsidR="007E1EE7">
        <w:rPr>
          <w:lang w:val="en-US"/>
        </w:rPr>
        <w:t>)</w:t>
      </w:r>
      <w:r w:rsidR="00F015D2">
        <w:rPr>
          <w:lang w:val="en-US"/>
        </w:rPr>
        <w:t>.</w:t>
      </w:r>
    </w:p>
    <w:p w14:paraId="26C1A17D" w14:textId="7A0C2386" w:rsidR="00FE142C" w:rsidRDefault="00FE142C" w:rsidP="00680F85">
      <w:pPr>
        <w:pStyle w:val="ListParagraph"/>
        <w:numPr>
          <w:ilvl w:val="0"/>
          <w:numId w:val="15"/>
        </w:numPr>
        <w:rPr>
          <w:lang w:val="en-US"/>
        </w:rPr>
      </w:pPr>
      <w:r>
        <w:rPr>
          <w:lang w:val="en-US"/>
        </w:rPr>
        <w:t>CDL with no AAV</w:t>
      </w:r>
    </w:p>
    <w:p w14:paraId="0DB6B02F" w14:textId="17EDF57F" w:rsidR="006D2710" w:rsidRDefault="006D2710" w:rsidP="00680F85">
      <w:pPr>
        <w:pStyle w:val="ListParagraph"/>
        <w:numPr>
          <w:ilvl w:val="1"/>
          <w:numId w:val="15"/>
        </w:numPr>
        <w:rPr>
          <w:lang w:val="en-US"/>
        </w:rPr>
      </w:pPr>
      <w:r>
        <w:rPr>
          <w:lang w:val="en-US"/>
        </w:rPr>
        <w:t xml:space="preserve">The gain of follow precoding increases with rank and is </w:t>
      </w:r>
      <w:r w:rsidR="006508AD">
        <w:rPr>
          <w:lang w:val="en-US"/>
        </w:rPr>
        <w:t>already</w:t>
      </w:r>
      <w:r>
        <w:rPr>
          <w:lang w:val="en-US"/>
        </w:rPr>
        <w:t xml:space="preserve"> </w:t>
      </w:r>
      <w:r w:rsidR="00FE5BAF">
        <w:rPr>
          <w:lang w:val="en-US"/>
        </w:rPr>
        <w:t xml:space="preserve">significant </w:t>
      </w:r>
      <w:r>
        <w:rPr>
          <w:lang w:val="en-US"/>
        </w:rPr>
        <w:t>for low rank</w:t>
      </w:r>
      <w:r w:rsidR="006508AD">
        <w:rPr>
          <w:lang w:val="en-US"/>
        </w:rPr>
        <w:t>s</w:t>
      </w:r>
      <w:r>
        <w:rPr>
          <w:lang w:val="en-US"/>
        </w:rPr>
        <w:t>.</w:t>
      </w:r>
    </w:p>
    <w:p w14:paraId="76699CB2" w14:textId="5D75C1DF" w:rsidR="00BB0527" w:rsidRDefault="00BB0527" w:rsidP="00680F85">
      <w:pPr>
        <w:pStyle w:val="ListParagraph"/>
        <w:numPr>
          <w:ilvl w:val="0"/>
          <w:numId w:val="15"/>
        </w:numPr>
        <w:rPr>
          <w:lang w:val="en-US"/>
        </w:rPr>
      </w:pPr>
      <w:r>
        <w:rPr>
          <w:lang w:val="en-US"/>
        </w:rPr>
        <w:t>CDL with downti</w:t>
      </w:r>
      <w:r w:rsidR="005768C4">
        <w:rPr>
          <w:lang w:val="en-US"/>
        </w:rPr>
        <w:t>lt AAV</w:t>
      </w:r>
    </w:p>
    <w:p w14:paraId="2C5B7375" w14:textId="65BB3275" w:rsidR="005768C4" w:rsidRDefault="005768C4" w:rsidP="00680F85">
      <w:pPr>
        <w:pStyle w:val="ListParagraph"/>
        <w:numPr>
          <w:ilvl w:val="1"/>
          <w:numId w:val="15"/>
        </w:numPr>
        <w:rPr>
          <w:lang w:val="en-US"/>
        </w:rPr>
      </w:pPr>
      <w:r>
        <w:rPr>
          <w:lang w:val="en-US"/>
        </w:rPr>
        <w:t xml:space="preserve">More </w:t>
      </w:r>
      <w:r w:rsidR="00B71BA8">
        <w:rPr>
          <w:lang w:val="en-US"/>
        </w:rPr>
        <w:t>extreme</w:t>
      </w:r>
      <w:r w:rsidR="00A41E4F">
        <w:rPr>
          <w:lang w:val="en-US"/>
        </w:rPr>
        <w:t xml:space="preserve"> version of </w:t>
      </w:r>
      <w:r w:rsidR="00B71BA8">
        <w:rPr>
          <w:lang w:val="en-US"/>
        </w:rPr>
        <w:t>“no AAV”.</w:t>
      </w:r>
    </w:p>
    <w:p w14:paraId="350A614E" w14:textId="1F82C26D" w:rsidR="00FE142C" w:rsidRPr="00DA0DD8" w:rsidRDefault="00BB0527" w:rsidP="00680F85">
      <w:pPr>
        <w:pStyle w:val="ListParagraph"/>
        <w:numPr>
          <w:ilvl w:val="0"/>
          <w:numId w:val="15"/>
        </w:numPr>
        <w:rPr>
          <w:lang w:val="en-US"/>
        </w:rPr>
      </w:pPr>
      <w:r>
        <w:rPr>
          <w:lang w:val="en-US"/>
        </w:rPr>
        <w:t>All</w:t>
      </w:r>
    </w:p>
    <w:p w14:paraId="09AC330B" w14:textId="1F4B5A87" w:rsidR="00CC2D6B" w:rsidRPr="00DA0DD8" w:rsidRDefault="00CC2D6B" w:rsidP="00680F85">
      <w:pPr>
        <w:pStyle w:val="ListParagraph"/>
        <w:numPr>
          <w:ilvl w:val="1"/>
          <w:numId w:val="15"/>
        </w:numPr>
        <w:rPr>
          <w:lang w:val="en-US"/>
        </w:rPr>
      </w:pPr>
      <w:r>
        <w:rPr>
          <w:lang w:val="en-US"/>
        </w:rPr>
        <w:t xml:space="preserve">Scale as expected with rank and are </w:t>
      </w:r>
      <w:r w:rsidR="00DD2F1C">
        <w:rPr>
          <w:lang w:val="en-US"/>
        </w:rPr>
        <w:t>feasible to be used in this use case.</w:t>
      </w:r>
    </w:p>
    <w:p w14:paraId="183F871B" w14:textId="0C1C8666" w:rsidR="00E72AD5" w:rsidRDefault="00FE142C" w:rsidP="00301927">
      <w:pPr>
        <w:rPr>
          <w:lang w:val="en-US"/>
        </w:rPr>
      </w:pPr>
      <w:r>
        <w:rPr>
          <w:lang w:val="en-US"/>
        </w:rPr>
        <w:t>Hence,</w:t>
      </w:r>
    </w:p>
    <w:p w14:paraId="259FA53F" w14:textId="52C5C77B" w:rsidR="00FE142C" w:rsidRDefault="00DC4666" w:rsidP="00FE142C">
      <w:pPr>
        <w:pStyle w:val="RAN4observation0"/>
        <w:rPr>
          <w:lang w:val="en-US"/>
        </w:rPr>
      </w:pPr>
      <w:r>
        <w:rPr>
          <w:lang w:val="en-US"/>
        </w:rPr>
        <w:lastRenderedPageBreak/>
        <w:t xml:space="preserve">For SU PMI requirements, both 827 CDL with and without fully connected AAV are </w:t>
      </w:r>
      <w:r w:rsidR="00926D44">
        <w:rPr>
          <w:lang w:val="en-US"/>
        </w:rPr>
        <w:t>feasible.</w:t>
      </w:r>
    </w:p>
    <w:p w14:paraId="22FE9753" w14:textId="77777777" w:rsidR="00C70552" w:rsidRDefault="00C70552" w:rsidP="00301927">
      <w:pPr>
        <w:rPr>
          <w:lang w:val="en-US"/>
        </w:rPr>
      </w:pPr>
    </w:p>
    <w:p w14:paraId="5A0F940A" w14:textId="75469F6F" w:rsidR="002A49A2" w:rsidRDefault="00270B56" w:rsidP="00342AD1">
      <w:pPr>
        <w:pStyle w:val="sectionsubheader"/>
        <w:rPr>
          <w:lang w:val="en-US"/>
        </w:rPr>
      </w:pPr>
      <w:r>
        <w:rPr>
          <w:lang w:val="en-US"/>
        </w:rPr>
        <w:t>Lega</w:t>
      </w:r>
      <w:r w:rsidR="00342AD1">
        <w:rPr>
          <w:lang w:val="en-US"/>
        </w:rPr>
        <w:t>cy channel models</w:t>
      </w:r>
    </w:p>
    <w:p w14:paraId="58C1C977" w14:textId="2949E985" w:rsidR="00342AD1" w:rsidRDefault="00AF7942" w:rsidP="00301927">
      <w:pPr>
        <w:rPr>
          <w:lang w:val="en-US"/>
        </w:rPr>
      </w:pPr>
      <w:r>
        <w:rPr>
          <w:lang w:val="en-US"/>
        </w:rPr>
        <w:t xml:space="preserve">It is also instructive to </w:t>
      </w:r>
      <w:r w:rsidR="009E7D98">
        <w:rPr>
          <w:lang w:val="en-US"/>
        </w:rPr>
        <w:t>repeat the legacy channel model results for the above used configurations.</w:t>
      </w:r>
    </w:p>
    <w:tbl>
      <w:tblPr>
        <w:tblStyle w:val="TableGrid"/>
        <w:tblW w:w="3333" w:type="pct"/>
        <w:jc w:val="center"/>
        <w:tblLook w:val="04A0" w:firstRow="1" w:lastRow="0" w:firstColumn="1" w:lastColumn="0" w:noHBand="0" w:noVBand="1"/>
      </w:tblPr>
      <w:tblGrid>
        <w:gridCol w:w="3205"/>
        <w:gridCol w:w="3206"/>
      </w:tblGrid>
      <w:tr w:rsidR="0053368B" w:rsidRPr="005D490D" w14:paraId="5825E929" w14:textId="77777777" w:rsidTr="0053368B">
        <w:trPr>
          <w:jc w:val="center"/>
        </w:trPr>
        <w:tc>
          <w:tcPr>
            <w:tcW w:w="2500" w:type="pct"/>
          </w:tcPr>
          <w:p w14:paraId="5BCC4793" w14:textId="77777777" w:rsidR="0053368B" w:rsidRPr="005D490D" w:rsidRDefault="0053368B" w:rsidP="00A44D93">
            <w:pPr>
              <w:pStyle w:val="TAC"/>
            </w:pPr>
            <w:r>
              <w:rPr>
                <w:noProof/>
              </w:rPr>
              <w:drawing>
                <wp:inline distT="0" distB="0" distL="0" distR="0" wp14:anchorId="4BDECF26" wp14:editId="45E09C6A">
                  <wp:extent cx="1738946" cy="1259973"/>
                  <wp:effectExtent l="0" t="0" r="0" b="0"/>
                  <wp:docPr id="142174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4387" name="Picture 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2500" w:type="pct"/>
          </w:tcPr>
          <w:p w14:paraId="46E2A9C5" w14:textId="77777777" w:rsidR="0053368B" w:rsidRPr="005D490D" w:rsidRDefault="0053368B" w:rsidP="00A44D93">
            <w:pPr>
              <w:pStyle w:val="TAC"/>
            </w:pPr>
            <w:r>
              <w:rPr>
                <w:noProof/>
              </w:rPr>
              <w:drawing>
                <wp:inline distT="0" distB="0" distL="0" distR="0" wp14:anchorId="36A02B13" wp14:editId="2082681B">
                  <wp:extent cx="1738945" cy="1259973"/>
                  <wp:effectExtent l="0" t="0" r="0" b="0"/>
                  <wp:docPr id="1143706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6382" name="Picture 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38945" cy="1259973"/>
                          </a:xfrm>
                          <a:prstGeom prst="rect">
                            <a:avLst/>
                          </a:prstGeom>
                        </pic:spPr>
                      </pic:pic>
                    </a:graphicData>
                  </a:graphic>
                </wp:inline>
              </w:drawing>
            </w:r>
          </w:p>
        </w:tc>
      </w:tr>
      <w:tr w:rsidR="0053368B" w14:paraId="2F7B469E" w14:textId="77777777" w:rsidTr="0053368B">
        <w:trPr>
          <w:jc w:val="center"/>
        </w:trPr>
        <w:tc>
          <w:tcPr>
            <w:tcW w:w="2500" w:type="pct"/>
          </w:tcPr>
          <w:p w14:paraId="64300F12" w14:textId="77777777" w:rsidR="00CB27DD" w:rsidRPr="00CB27DD" w:rsidRDefault="00CB27DD" w:rsidP="00CB27DD">
            <w:pPr>
              <w:pStyle w:val="TAC"/>
              <w:rPr>
                <w:noProof/>
                <w:sz w:val="14"/>
                <w:szCs w:val="18"/>
              </w:rPr>
            </w:pPr>
            <w:r w:rsidRPr="00CB27DD">
              <w:rPr>
                <w:noProof/>
                <w:sz w:val="14"/>
                <w:szCs w:val="18"/>
              </w:rPr>
              <w:t>Follow PMI 90% TP 5.33dB</w:t>
            </w:r>
          </w:p>
          <w:p w14:paraId="22BF0C7E" w14:textId="77777777" w:rsidR="00CB27DD" w:rsidRPr="00CB27DD" w:rsidRDefault="00CB27DD" w:rsidP="00CB27DD">
            <w:pPr>
              <w:pStyle w:val="TAC"/>
              <w:rPr>
                <w:noProof/>
                <w:sz w:val="14"/>
                <w:szCs w:val="18"/>
              </w:rPr>
            </w:pPr>
            <w:r w:rsidRPr="00CB27DD">
              <w:rPr>
                <w:noProof/>
                <w:sz w:val="14"/>
                <w:szCs w:val="18"/>
              </w:rPr>
              <w:t>Random PMI TP @5.33 dB   68.8%</w:t>
            </w:r>
          </w:p>
          <w:p w14:paraId="70601EB3" w14:textId="164F0748" w:rsidR="0053368B" w:rsidRDefault="00CB27DD" w:rsidP="00CB27DD">
            <w:pPr>
              <w:pStyle w:val="TAC"/>
            </w:pPr>
            <w:r w:rsidRPr="00CB27DD">
              <w:rPr>
                <w:noProof/>
                <w:sz w:val="14"/>
                <w:szCs w:val="18"/>
              </w:rPr>
              <w:t>Γ = 1.31</w:t>
            </w:r>
          </w:p>
        </w:tc>
        <w:tc>
          <w:tcPr>
            <w:tcW w:w="2500" w:type="pct"/>
          </w:tcPr>
          <w:p w14:paraId="684EA9A7" w14:textId="77777777" w:rsidR="007D7815" w:rsidRPr="007D7815" w:rsidRDefault="007D7815" w:rsidP="007D7815">
            <w:pPr>
              <w:pStyle w:val="TAC"/>
              <w:rPr>
                <w:sz w:val="14"/>
                <w:szCs w:val="18"/>
              </w:rPr>
            </w:pPr>
            <w:r w:rsidRPr="007D7815">
              <w:rPr>
                <w:sz w:val="14"/>
                <w:szCs w:val="18"/>
              </w:rPr>
              <w:t>Follow PMI 90% TP 7.08dB</w:t>
            </w:r>
          </w:p>
          <w:p w14:paraId="2CCF564B" w14:textId="77777777" w:rsidR="007D7815" w:rsidRPr="007D7815" w:rsidRDefault="007D7815" w:rsidP="007D7815">
            <w:pPr>
              <w:pStyle w:val="TAC"/>
              <w:rPr>
                <w:sz w:val="14"/>
                <w:szCs w:val="18"/>
              </w:rPr>
            </w:pPr>
            <w:r w:rsidRPr="007D7815">
              <w:rPr>
                <w:sz w:val="14"/>
                <w:szCs w:val="18"/>
              </w:rPr>
              <w:t>Random PMI TP @7.08 dB   26.9%</w:t>
            </w:r>
          </w:p>
          <w:p w14:paraId="79A55F69" w14:textId="292E40EE" w:rsidR="0053368B" w:rsidRPr="00D434D9" w:rsidRDefault="007D7815" w:rsidP="007D7815">
            <w:pPr>
              <w:pStyle w:val="TAC"/>
              <w:rPr>
                <w:sz w:val="14"/>
                <w:szCs w:val="18"/>
              </w:rPr>
            </w:pPr>
            <w:r w:rsidRPr="007D7815">
              <w:rPr>
                <w:sz w:val="14"/>
                <w:szCs w:val="18"/>
              </w:rPr>
              <w:t>Γ = 3.35</w:t>
            </w:r>
          </w:p>
        </w:tc>
      </w:tr>
      <w:tr w:rsidR="0053368B" w14:paraId="76BB2818" w14:textId="77777777" w:rsidTr="0053368B">
        <w:trPr>
          <w:jc w:val="center"/>
        </w:trPr>
        <w:tc>
          <w:tcPr>
            <w:tcW w:w="2500" w:type="pct"/>
          </w:tcPr>
          <w:p w14:paraId="2750ED39" w14:textId="1344FC45" w:rsidR="0053368B" w:rsidRDefault="00D20E00" w:rsidP="00A44D93">
            <w:pPr>
              <w:pStyle w:val="TAC"/>
            </w:pPr>
            <w:r>
              <w:t>TDLC300-10 low</w:t>
            </w:r>
            <w:r w:rsidR="0053368B">
              <w:t xml:space="preserve"> (rank 2)</w:t>
            </w:r>
          </w:p>
        </w:tc>
        <w:tc>
          <w:tcPr>
            <w:tcW w:w="2500" w:type="pct"/>
          </w:tcPr>
          <w:p w14:paraId="66A964AB" w14:textId="5A2140FF" w:rsidR="0053368B" w:rsidRDefault="00D20E00" w:rsidP="00A44D93">
            <w:pPr>
              <w:pStyle w:val="TAC"/>
            </w:pPr>
            <w:r>
              <w:t xml:space="preserve">TDLC300-10 </w:t>
            </w:r>
            <w:r w:rsidR="00293CC0">
              <w:t>XP high</w:t>
            </w:r>
            <w:r>
              <w:t xml:space="preserve"> </w:t>
            </w:r>
            <w:r w:rsidR="009F50BE">
              <w:t>(rank 2)</w:t>
            </w:r>
          </w:p>
        </w:tc>
      </w:tr>
      <w:tr w:rsidR="0053368B" w:rsidRPr="005D490D" w14:paraId="1334D7A4" w14:textId="77777777" w:rsidTr="0053368B">
        <w:trPr>
          <w:jc w:val="center"/>
        </w:trPr>
        <w:tc>
          <w:tcPr>
            <w:tcW w:w="2500" w:type="pct"/>
          </w:tcPr>
          <w:p w14:paraId="04FE0C05" w14:textId="77777777" w:rsidR="0053368B" w:rsidRPr="005D490D" w:rsidRDefault="0053368B" w:rsidP="00A44D93">
            <w:pPr>
              <w:pStyle w:val="TAC"/>
            </w:pPr>
            <w:r>
              <w:rPr>
                <w:noProof/>
              </w:rPr>
              <w:drawing>
                <wp:inline distT="0" distB="0" distL="0" distR="0" wp14:anchorId="1E3681F5" wp14:editId="17D59DC9">
                  <wp:extent cx="1738946" cy="1259973"/>
                  <wp:effectExtent l="0" t="0" r="0" b="0"/>
                  <wp:docPr id="1587677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77818" name="Picture 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2500" w:type="pct"/>
          </w:tcPr>
          <w:p w14:paraId="211FD37E" w14:textId="77777777" w:rsidR="0053368B" w:rsidRPr="005D490D" w:rsidRDefault="0053368B" w:rsidP="00A44D93">
            <w:pPr>
              <w:pStyle w:val="TAC"/>
            </w:pPr>
            <w:r>
              <w:rPr>
                <w:noProof/>
              </w:rPr>
              <w:drawing>
                <wp:inline distT="0" distB="0" distL="0" distR="0" wp14:anchorId="065B70EC" wp14:editId="346B8536">
                  <wp:extent cx="1738945" cy="1259973"/>
                  <wp:effectExtent l="0" t="0" r="0" b="0"/>
                  <wp:docPr id="121421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13966" name="Picture 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38945" cy="1259973"/>
                          </a:xfrm>
                          <a:prstGeom prst="rect">
                            <a:avLst/>
                          </a:prstGeom>
                        </pic:spPr>
                      </pic:pic>
                    </a:graphicData>
                  </a:graphic>
                </wp:inline>
              </w:drawing>
            </w:r>
          </w:p>
        </w:tc>
      </w:tr>
      <w:tr w:rsidR="0053368B" w14:paraId="58652602" w14:textId="77777777" w:rsidTr="0053368B">
        <w:trPr>
          <w:jc w:val="center"/>
        </w:trPr>
        <w:tc>
          <w:tcPr>
            <w:tcW w:w="2500" w:type="pct"/>
          </w:tcPr>
          <w:p w14:paraId="4243C31D" w14:textId="77777777" w:rsidR="00D0765F" w:rsidRPr="00D0765F" w:rsidRDefault="00D0765F" w:rsidP="00D0765F">
            <w:pPr>
              <w:pStyle w:val="TAC"/>
              <w:rPr>
                <w:noProof/>
                <w:sz w:val="14"/>
                <w:szCs w:val="18"/>
              </w:rPr>
            </w:pPr>
            <w:r w:rsidRPr="00D0765F">
              <w:rPr>
                <w:noProof/>
                <w:sz w:val="14"/>
                <w:szCs w:val="18"/>
              </w:rPr>
              <w:t>Follow PMI 90% TP 13.73dB</w:t>
            </w:r>
          </w:p>
          <w:p w14:paraId="3CA0F585" w14:textId="77777777" w:rsidR="00D0765F" w:rsidRPr="00D0765F" w:rsidRDefault="00D0765F" w:rsidP="00D0765F">
            <w:pPr>
              <w:pStyle w:val="TAC"/>
              <w:rPr>
                <w:noProof/>
                <w:sz w:val="14"/>
                <w:szCs w:val="18"/>
              </w:rPr>
            </w:pPr>
            <w:r w:rsidRPr="00D0765F">
              <w:rPr>
                <w:noProof/>
                <w:sz w:val="14"/>
                <w:szCs w:val="18"/>
              </w:rPr>
              <w:t>Random PMI TP @13.73 dB   67.3%</w:t>
            </w:r>
          </w:p>
          <w:p w14:paraId="2A629447" w14:textId="05F7BBD2" w:rsidR="0053368B" w:rsidRDefault="00D0765F" w:rsidP="00D0765F">
            <w:pPr>
              <w:pStyle w:val="TAC"/>
            </w:pPr>
            <w:r w:rsidRPr="00D0765F">
              <w:rPr>
                <w:noProof/>
                <w:sz w:val="14"/>
                <w:szCs w:val="18"/>
              </w:rPr>
              <w:t>Γ = 1.34</w:t>
            </w:r>
          </w:p>
        </w:tc>
        <w:tc>
          <w:tcPr>
            <w:tcW w:w="2500" w:type="pct"/>
          </w:tcPr>
          <w:p w14:paraId="171FCC43" w14:textId="77777777" w:rsidR="00473F43" w:rsidRPr="00473F43" w:rsidRDefault="00473F43" w:rsidP="00473F43">
            <w:pPr>
              <w:pStyle w:val="TAC"/>
              <w:rPr>
                <w:sz w:val="14"/>
                <w:szCs w:val="18"/>
              </w:rPr>
            </w:pPr>
            <w:r w:rsidRPr="00473F43">
              <w:rPr>
                <w:sz w:val="14"/>
                <w:szCs w:val="18"/>
              </w:rPr>
              <w:t>Follow PMI 90% TP 31.36dB</w:t>
            </w:r>
          </w:p>
          <w:p w14:paraId="39EBEB80" w14:textId="77777777" w:rsidR="00473F43" w:rsidRPr="00473F43" w:rsidRDefault="00473F43" w:rsidP="00473F43">
            <w:pPr>
              <w:pStyle w:val="TAC"/>
              <w:rPr>
                <w:sz w:val="14"/>
                <w:szCs w:val="18"/>
              </w:rPr>
            </w:pPr>
            <w:r w:rsidRPr="00473F43">
              <w:rPr>
                <w:sz w:val="14"/>
                <w:szCs w:val="18"/>
              </w:rPr>
              <w:t>Random PMI TP @31.36 dB   52.2%</w:t>
            </w:r>
          </w:p>
          <w:p w14:paraId="1B1777C6" w14:textId="2AB65A14" w:rsidR="0053368B" w:rsidRPr="00D74034" w:rsidRDefault="00473F43" w:rsidP="00473F43">
            <w:pPr>
              <w:pStyle w:val="TAC"/>
              <w:rPr>
                <w:sz w:val="14"/>
                <w:szCs w:val="18"/>
              </w:rPr>
            </w:pPr>
            <w:r w:rsidRPr="00473F43">
              <w:rPr>
                <w:sz w:val="14"/>
                <w:szCs w:val="18"/>
              </w:rPr>
              <w:t>Γ = 1.72</w:t>
            </w:r>
          </w:p>
        </w:tc>
      </w:tr>
      <w:tr w:rsidR="00D0765F" w14:paraId="0D372D50" w14:textId="77777777" w:rsidTr="0053368B">
        <w:trPr>
          <w:jc w:val="center"/>
        </w:trPr>
        <w:tc>
          <w:tcPr>
            <w:tcW w:w="2500" w:type="pct"/>
          </w:tcPr>
          <w:p w14:paraId="3B700174" w14:textId="3BFF17E6" w:rsidR="00D0765F" w:rsidRDefault="00D0765F" w:rsidP="00D0765F">
            <w:pPr>
              <w:pStyle w:val="TAC"/>
            </w:pPr>
            <w:r>
              <w:t>TDLC300-10 low (rank 4)</w:t>
            </w:r>
          </w:p>
        </w:tc>
        <w:tc>
          <w:tcPr>
            <w:tcW w:w="2500" w:type="pct"/>
          </w:tcPr>
          <w:p w14:paraId="52F49A1A" w14:textId="161E3854" w:rsidR="00D0765F" w:rsidRDefault="00D0765F" w:rsidP="00D0765F">
            <w:pPr>
              <w:pStyle w:val="TAC"/>
            </w:pPr>
            <w:r>
              <w:t>TDLC300-10 XP high (rank 4)</w:t>
            </w:r>
          </w:p>
        </w:tc>
      </w:tr>
    </w:tbl>
    <w:p w14:paraId="18D2038C" w14:textId="73C8F000" w:rsidR="001C32DB" w:rsidRDefault="001C32DB" w:rsidP="001C32DB">
      <w:pPr>
        <w:pStyle w:val="Caption"/>
        <w:keepLines/>
        <w:spacing w:before="120"/>
      </w:pPr>
      <w:r>
        <w:t xml:space="preserve">Figure </w:t>
      </w:r>
      <w:r>
        <w:fldChar w:fldCharType="begin"/>
      </w:r>
      <w:r>
        <w:instrText xml:space="preserve"> SEQ Figure \* ARABIC </w:instrText>
      </w:r>
      <w:r>
        <w:fldChar w:fldCharType="separate"/>
      </w:r>
      <w:r>
        <w:rPr>
          <w:noProof/>
        </w:rPr>
        <w:t>18</w:t>
      </w:r>
      <w:r>
        <w:rPr>
          <w:noProof/>
        </w:rPr>
        <w:fldChar w:fldCharType="end"/>
      </w:r>
      <w:r>
        <w:t>: Follow vs. random PMI in legacy channels.</w:t>
      </w:r>
      <w:r>
        <w:br/>
        <w:t xml:space="preserve">8T4R, 1CW, </w:t>
      </w:r>
      <w:r w:rsidRPr="00762AB5">
        <w:t>MCS1</w:t>
      </w:r>
      <w:r>
        <w:t>3</w:t>
      </w:r>
      <w:r w:rsidR="002921DA">
        <w:t>,</w:t>
      </w:r>
      <w:r w:rsidR="002921DA" w:rsidRPr="00213AAD">
        <w:t xml:space="preserve"> </w:t>
      </w:r>
      <w:r w:rsidR="002921DA">
        <w:t>10Hz/3kph</w:t>
      </w:r>
      <w:r>
        <w:t>,</w:t>
      </w:r>
      <w:r w:rsidRPr="00213AAD">
        <w:t xml:space="preserve"> </w:t>
      </w:r>
      <w:r>
        <w:t>rank2 (top) and</w:t>
      </w:r>
      <w:r w:rsidRPr="00213AAD">
        <w:t xml:space="preserve"> rank</w:t>
      </w:r>
      <w:r>
        <w:t xml:space="preserve"> 4 (bottom), </w:t>
      </w:r>
      <w:proofErr w:type="spellStart"/>
      <w:r>
        <w:t>typeI</w:t>
      </w:r>
      <w:proofErr w:type="spellEnd"/>
      <w:r>
        <w:t xml:space="preserve"> CB with N1=4, N2=1, O1=4, O2=1.</w:t>
      </w:r>
    </w:p>
    <w:p w14:paraId="1EED3EE7" w14:textId="3CF3E12F" w:rsidR="00164400" w:rsidRDefault="00164400" w:rsidP="00301927">
      <w:pPr>
        <w:rPr>
          <w:lang w:val="en-US"/>
        </w:rPr>
      </w:pPr>
      <w:r>
        <w:rPr>
          <w:lang w:val="en-US"/>
        </w:rPr>
        <w:t xml:space="preserve">As expected, the </w:t>
      </w:r>
      <w:r w:rsidR="00600622">
        <w:rPr>
          <w:lang w:val="en-US"/>
        </w:rPr>
        <w:t>TDL non-low channel models</w:t>
      </w:r>
      <w:r w:rsidR="00D344F2">
        <w:rPr>
          <w:lang w:val="en-US"/>
        </w:rPr>
        <w:t xml:space="preserve"> run into issues </w:t>
      </w:r>
      <w:r w:rsidR="00B26817">
        <w:rPr>
          <w:lang w:val="en-US"/>
        </w:rPr>
        <w:t>due to being rank deficient</w:t>
      </w:r>
      <w:r w:rsidR="00710A17">
        <w:rPr>
          <w:lang w:val="en-US"/>
        </w:rPr>
        <w:t>.</w:t>
      </w:r>
    </w:p>
    <w:p w14:paraId="2A6A9BBF" w14:textId="6A177BC2" w:rsidR="00710A17" w:rsidRDefault="00710A17" w:rsidP="00301927">
      <w:pPr>
        <w:rPr>
          <w:lang w:val="en-US"/>
        </w:rPr>
      </w:pPr>
      <w:r>
        <w:rPr>
          <w:lang w:val="en-US"/>
        </w:rPr>
        <w:t>More interesting are the results for TDL low</w:t>
      </w:r>
      <w:r w:rsidR="00F8558F">
        <w:rPr>
          <w:lang w:val="en-US"/>
        </w:rPr>
        <w:t xml:space="preserve">, that </w:t>
      </w:r>
      <w:r w:rsidR="006B63A9">
        <w:rPr>
          <w:lang w:val="en-US"/>
        </w:rPr>
        <w:t xml:space="preserve">produce gammas larger than 1. </w:t>
      </w:r>
      <w:r w:rsidR="00023B9B">
        <w:rPr>
          <w:lang w:val="en-US"/>
        </w:rPr>
        <w:t xml:space="preserve">This </w:t>
      </w:r>
      <w:r w:rsidR="008479AD">
        <w:rPr>
          <w:lang w:val="en-US"/>
        </w:rPr>
        <w:t>contrasts with</w:t>
      </w:r>
      <w:r w:rsidR="00023B9B">
        <w:rPr>
          <w:lang w:val="en-US"/>
        </w:rPr>
        <w:t xml:space="preserve"> all current TDL low requirements in TS 38.101-4, which have gamma around 1.</w:t>
      </w:r>
      <w:r w:rsidR="00141575">
        <w:rPr>
          <w:lang w:val="en-US"/>
        </w:rPr>
        <w:tab/>
      </w:r>
      <w:r w:rsidR="00141575">
        <w:rPr>
          <w:lang w:val="en-US"/>
        </w:rPr>
        <w:br/>
        <w:t xml:space="preserve">This observation is explained by </w:t>
      </w:r>
      <w:r w:rsidR="001214BC">
        <w:rPr>
          <w:lang w:val="en-US"/>
        </w:rPr>
        <w:t>TS 38.101-4 using 35Hz of doppler</w:t>
      </w:r>
      <w:r w:rsidR="00D609FE">
        <w:rPr>
          <w:lang w:val="en-US"/>
        </w:rPr>
        <w:t xml:space="preserve">, which </w:t>
      </w:r>
      <w:r w:rsidR="008E5A13">
        <w:rPr>
          <w:lang w:val="en-US"/>
        </w:rPr>
        <w:t xml:space="preserve">results in significantly changed </w:t>
      </w:r>
      <w:r w:rsidR="004749E2">
        <w:rPr>
          <w:lang w:val="en-US"/>
        </w:rPr>
        <w:t>channel spatial properties in the 6/8 slots later, when the PMI is applied.</w:t>
      </w:r>
      <w:r w:rsidR="00BA6F34">
        <w:rPr>
          <w:lang w:val="en-US"/>
        </w:rPr>
        <w:t xml:space="preserve"> The 10Hz we chose here, are just within the window, where the channel does not “</w:t>
      </w:r>
      <w:r w:rsidR="008F13E1">
        <w:rPr>
          <w:lang w:val="en-US"/>
        </w:rPr>
        <w:t xml:space="preserve">evolve </w:t>
      </w:r>
      <w:r w:rsidR="00F07C2A">
        <w:rPr>
          <w:lang w:val="en-US"/>
        </w:rPr>
        <w:t xml:space="preserve">away </w:t>
      </w:r>
      <w:r w:rsidR="00B71AF0">
        <w:rPr>
          <w:lang w:val="en-US"/>
        </w:rPr>
        <w:t xml:space="preserve">to look </w:t>
      </w:r>
      <w:r w:rsidR="00FC0022">
        <w:rPr>
          <w:lang w:val="en-US"/>
        </w:rPr>
        <w:t>completely decorrelated</w:t>
      </w:r>
      <w:r w:rsidR="00BA6F34">
        <w:rPr>
          <w:lang w:val="en-US"/>
        </w:rPr>
        <w:t>”</w:t>
      </w:r>
      <w:r w:rsidR="008F13E1">
        <w:rPr>
          <w:lang w:val="en-US"/>
        </w:rPr>
        <w:t xml:space="preserve"> </w:t>
      </w:r>
      <w:r w:rsidR="00FC0022">
        <w:rPr>
          <w:lang w:val="en-US"/>
        </w:rPr>
        <w:t xml:space="preserve">with the </w:t>
      </w:r>
      <w:r w:rsidR="007E7A2B">
        <w:rPr>
          <w:lang w:val="en-US"/>
        </w:rPr>
        <w:t>e</w:t>
      </w:r>
      <w:r w:rsidR="004C1CA4">
        <w:rPr>
          <w:lang w:val="en-US"/>
        </w:rPr>
        <w:t>arlier chosen</w:t>
      </w:r>
      <w:r w:rsidR="00FC0022">
        <w:rPr>
          <w:lang w:val="en-US"/>
        </w:rPr>
        <w:t xml:space="preserve"> follow PMI</w:t>
      </w:r>
      <w:r w:rsidR="001C6582">
        <w:rPr>
          <w:lang w:val="en-US"/>
        </w:rPr>
        <w:t>.</w:t>
      </w:r>
    </w:p>
    <w:p w14:paraId="311DA7CA" w14:textId="4B5275B8" w:rsidR="004A2410" w:rsidRDefault="0035247B" w:rsidP="00301927">
      <w:pPr>
        <w:rPr>
          <w:lang w:val="en-US"/>
        </w:rPr>
      </w:pPr>
      <w:r>
        <w:rPr>
          <w:lang w:val="en-US"/>
        </w:rPr>
        <w:t xml:space="preserve">We aim to finish the 100Hz comparison cases </w:t>
      </w:r>
      <w:r w:rsidR="00065C6A">
        <w:rPr>
          <w:lang w:val="en-US"/>
        </w:rPr>
        <w:t xml:space="preserve">during the </w:t>
      </w:r>
      <w:r w:rsidR="006860AE">
        <w:rPr>
          <w:lang w:val="en-US"/>
        </w:rPr>
        <w:t xml:space="preserve">review week, where we expect for the </w:t>
      </w:r>
      <w:r w:rsidR="005C3006">
        <w:rPr>
          <w:lang w:val="en-US"/>
        </w:rPr>
        <w:t xml:space="preserve">TDL gamma to </w:t>
      </w:r>
      <w:r w:rsidR="003176A3">
        <w:rPr>
          <w:lang w:val="en-US"/>
        </w:rPr>
        <w:t>be more aligned with current specificatio</w:t>
      </w:r>
      <w:r w:rsidR="005578EA">
        <w:rPr>
          <w:lang w:val="en-US"/>
        </w:rPr>
        <w:t>ns</w:t>
      </w:r>
      <w:r w:rsidR="003176A3">
        <w:rPr>
          <w:lang w:val="en-US"/>
        </w:rPr>
        <w:t>.</w:t>
      </w:r>
    </w:p>
    <w:p w14:paraId="3BE8E624" w14:textId="77777777" w:rsidR="00342AD1" w:rsidRDefault="00342AD1" w:rsidP="00301927">
      <w:pPr>
        <w:rPr>
          <w:lang w:val="en-US"/>
        </w:rPr>
      </w:pPr>
    </w:p>
    <w:p w14:paraId="7F499225" w14:textId="4725D4AB" w:rsidR="001A77D5" w:rsidRDefault="001A77D5" w:rsidP="00C70552">
      <w:pPr>
        <w:pStyle w:val="RAN4H3"/>
        <w:rPr>
          <w:lang w:val="en-US"/>
        </w:rPr>
      </w:pPr>
      <w:r>
        <w:rPr>
          <w:lang w:val="en-US"/>
        </w:rPr>
        <w:t>Addition</w:t>
      </w:r>
      <w:r w:rsidR="00C70552">
        <w:rPr>
          <w:lang w:val="en-US"/>
        </w:rPr>
        <w:t xml:space="preserve">al: </w:t>
      </w:r>
      <w:proofErr w:type="spellStart"/>
      <w:r w:rsidR="00C70552">
        <w:rPr>
          <w:lang w:val="en-US"/>
        </w:rPr>
        <w:t>eTypeI</w:t>
      </w:r>
      <w:proofErr w:type="spellEnd"/>
      <w:r w:rsidR="00C70552">
        <w:rPr>
          <w:lang w:val="en-US"/>
        </w:rPr>
        <w:t xml:space="preserve"> vs. </w:t>
      </w:r>
      <w:proofErr w:type="spellStart"/>
      <w:r w:rsidR="00C70552">
        <w:rPr>
          <w:lang w:val="en-US"/>
        </w:rPr>
        <w:t>eTypeII</w:t>
      </w:r>
      <w:proofErr w:type="spellEnd"/>
    </w:p>
    <w:p w14:paraId="2E34F577" w14:textId="694C949F" w:rsidR="0048537A" w:rsidRDefault="000E0224" w:rsidP="00301927">
      <w:pPr>
        <w:rPr>
          <w:lang w:val="en-US"/>
        </w:rPr>
      </w:pPr>
      <w:r>
        <w:rPr>
          <w:lang w:val="en-US"/>
        </w:rPr>
        <w:t xml:space="preserve">Due to the short time between </w:t>
      </w:r>
      <w:r w:rsidR="00C70215">
        <w:rPr>
          <w:lang w:val="en-US"/>
        </w:rPr>
        <w:t xml:space="preserve">meetings, we didn’t </w:t>
      </w:r>
      <w:r w:rsidR="00FB4B14">
        <w:rPr>
          <w:lang w:val="en-US"/>
        </w:rPr>
        <w:t xml:space="preserve">manage to run the </w:t>
      </w:r>
      <w:proofErr w:type="spellStart"/>
      <w:r w:rsidR="00FB4B14">
        <w:rPr>
          <w:lang w:val="en-US"/>
        </w:rPr>
        <w:t>eTypeII</w:t>
      </w:r>
      <w:proofErr w:type="spellEnd"/>
      <w:r w:rsidR="00FB4B14">
        <w:rPr>
          <w:lang w:val="en-US"/>
        </w:rPr>
        <w:t xml:space="preserve"> comparison</w:t>
      </w:r>
      <w:r w:rsidR="00A13E04">
        <w:rPr>
          <w:lang w:val="en-US"/>
        </w:rPr>
        <w:t xml:space="preserve"> in CDL</w:t>
      </w:r>
      <w:r w:rsidR="00FB4B14">
        <w:rPr>
          <w:lang w:val="en-US"/>
        </w:rPr>
        <w:t>.</w:t>
      </w:r>
      <w:r w:rsidR="0037365D">
        <w:rPr>
          <w:lang w:val="en-US"/>
        </w:rPr>
        <w:t xml:space="preserve"> </w:t>
      </w:r>
      <w:r w:rsidR="00A97325">
        <w:rPr>
          <w:lang w:val="en-US"/>
        </w:rPr>
        <w:tab/>
      </w:r>
      <w:r w:rsidR="00A97325">
        <w:rPr>
          <w:lang w:val="en-US"/>
        </w:rPr>
        <w:br/>
        <w:t>Hence</w:t>
      </w:r>
      <w:r w:rsidR="00EA202B">
        <w:rPr>
          <w:lang w:val="en-US"/>
        </w:rPr>
        <w:t>,</w:t>
      </w:r>
      <w:r w:rsidR="00A97325">
        <w:rPr>
          <w:lang w:val="en-US"/>
        </w:rPr>
        <w:t xml:space="preserve"> we maintain </w:t>
      </w:r>
      <w:r w:rsidR="007F3DAB">
        <w:rPr>
          <w:lang w:val="en-US"/>
        </w:rPr>
        <w:t xml:space="preserve">the observations from last meeting </w:t>
      </w:r>
      <w:r w:rsidR="00EA202B">
        <w:rPr>
          <w:lang w:val="en-US"/>
        </w:rPr>
        <w:fldChar w:fldCharType="begin"/>
      </w:r>
      <w:r w:rsidR="00EA202B">
        <w:rPr>
          <w:lang w:val="en-US"/>
        </w:rPr>
        <w:instrText xml:space="preserve"> REF _Ref181653908 \r \h </w:instrText>
      </w:r>
      <w:r w:rsidR="00EA202B">
        <w:rPr>
          <w:lang w:val="en-US"/>
        </w:rPr>
      </w:r>
      <w:r w:rsidR="00EA202B">
        <w:rPr>
          <w:lang w:val="en-US"/>
        </w:rPr>
        <w:fldChar w:fldCharType="separate"/>
      </w:r>
      <w:r w:rsidR="00EA202B">
        <w:rPr>
          <w:lang w:val="en-US"/>
        </w:rPr>
        <w:t>[4]</w:t>
      </w:r>
      <w:r w:rsidR="00EA202B">
        <w:rPr>
          <w:lang w:val="en-US"/>
        </w:rPr>
        <w:fldChar w:fldCharType="end"/>
      </w:r>
      <w:r w:rsidR="008F0241">
        <w:rPr>
          <w:lang w:val="en-US"/>
        </w:rPr>
        <w:t xml:space="preserve"> with </w:t>
      </w:r>
      <w:r w:rsidR="005477C6">
        <w:rPr>
          <w:lang w:val="en-US"/>
        </w:rPr>
        <w:t>the discussion and references given therein</w:t>
      </w:r>
      <w:r w:rsidR="00550E6F">
        <w:rPr>
          <w:lang w:val="en-US"/>
        </w:rPr>
        <w:t>.</w:t>
      </w:r>
    </w:p>
    <w:p w14:paraId="7CC26C86" w14:textId="77777777" w:rsidR="00EA202B" w:rsidRDefault="00EA202B" w:rsidP="00EA202B">
      <w:pPr>
        <w:pStyle w:val="RAN4observation0"/>
        <w:rPr>
          <w:lang w:val="en-US"/>
        </w:rPr>
      </w:pPr>
      <w:r>
        <w:rPr>
          <w:lang w:val="en-US"/>
        </w:rPr>
        <w:t xml:space="preserve">In legacy TDL channel models </w:t>
      </w:r>
      <w:proofErr w:type="spellStart"/>
      <w:r w:rsidRPr="008B52B6">
        <w:rPr>
          <w:lang w:val="en-US"/>
        </w:rPr>
        <w:t>TypeI</w:t>
      </w:r>
      <w:proofErr w:type="spellEnd"/>
      <w:r w:rsidRPr="008B52B6">
        <w:rPr>
          <w:lang w:val="en-US"/>
        </w:rPr>
        <w:t xml:space="preserve"> and </w:t>
      </w:r>
      <w:proofErr w:type="spellStart"/>
      <w:r w:rsidRPr="008B52B6">
        <w:rPr>
          <w:lang w:val="en-US"/>
        </w:rPr>
        <w:t>eTypeII</w:t>
      </w:r>
      <w:proofErr w:type="spellEnd"/>
      <w:r>
        <w:rPr>
          <w:lang w:val="en-US"/>
        </w:rPr>
        <w:t xml:space="preserve"> PMI</w:t>
      </w:r>
      <w:r w:rsidRPr="008B52B6">
        <w:rPr>
          <w:lang w:val="en-US"/>
        </w:rPr>
        <w:t xml:space="preserve"> </w:t>
      </w:r>
      <w:r>
        <w:rPr>
          <w:lang w:val="en-US"/>
        </w:rPr>
        <w:t xml:space="preserve">feedback </w:t>
      </w:r>
      <w:r w:rsidRPr="008B52B6">
        <w:rPr>
          <w:lang w:val="en-US"/>
        </w:rPr>
        <w:t>perform</w:t>
      </w:r>
      <w:r>
        <w:rPr>
          <w:lang w:val="en-US"/>
        </w:rPr>
        <w:t>s</w:t>
      </w:r>
      <w:r w:rsidRPr="008B52B6">
        <w:rPr>
          <w:lang w:val="en-US"/>
        </w:rPr>
        <w:t xml:space="preserve"> </w:t>
      </w:r>
      <w:r w:rsidRPr="002D4B6E">
        <w:rPr>
          <w:lang w:val="en-US"/>
        </w:rPr>
        <w:t>nearly identical</w:t>
      </w:r>
      <w:r>
        <w:rPr>
          <w:lang w:val="en-US"/>
        </w:rPr>
        <w:t xml:space="preserve">, raising </w:t>
      </w:r>
      <w:r w:rsidRPr="008B52B6">
        <w:rPr>
          <w:lang w:val="en-US"/>
        </w:rPr>
        <w:t xml:space="preserve">serious concerns whether </w:t>
      </w:r>
      <w:r>
        <w:rPr>
          <w:lang w:val="en-US"/>
        </w:rPr>
        <w:t xml:space="preserve">such </w:t>
      </w:r>
      <w:r w:rsidRPr="008B52B6">
        <w:rPr>
          <w:lang w:val="en-US"/>
        </w:rPr>
        <w:t xml:space="preserve">performance requirements </w:t>
      </w:r>
      <w:r>
        <w:rPr>
          <w:lang w:val="en-US"/>
        </w:rPr>
        <w:t xml:space="preserve">are reasonable </w:t>
      </w:r>
      <w:r w:rsidRPr="008B52B6">
        <w:rPr>
          <w:lang w:val="en-US"/>
        </w:rPr>
        <w:t xml:space="preserve">from an implementation correctness </w:t>
      </w:r>
      <w:proofErr w:type="spellStart"/>
      <w:r>
        <w:rPr>
          <w:lang w:val="en-US"/>
        </w:rPr>
        <w:t>pov</w:t>
      </w:r>
      <w:proofErr w:type="spellEnd"/>
      <w:r>
        <w:rPr>
          <w:lang w:val="en-US"/>
        </w:rPr>
        <w:t xml:space="preserve"> </w:t>
      </w:r>
      <w:r w:rsidRPr="008B52B6">
        <w:rPr>
          <w:lang w:val="en-US"/>
        </w:rPr>
        <w:t>and from the perspective of absolute values for performance requirements</w:t>
      </w:r>
      <w:r>
        <w:rPr>
          <w:lang w:val="en-US"/>
        </w:rPr>
        <w:t>. Performance requirements based on CDL channels behave as expected.</w:t>
      </w:r>
    </w:p>
    <w:p w14:paraId="2A23D393" w14:textId="77777777" w:rsidR="0048537A" w:rsidRDefault="0048537A" w:rsidP="00301927">
      <w:pPr>
        <w:rPr>
          <w:lang w:val="en-US"/>
        </w:rPr>
      </w:pPr>
    </w:p>
    <w:p w14:paraId="693C85AE" w14:textId="182858F2" w:rsidR="00A80DAF" w:rsidRDefault="00A80DAF" w:rsidP="00750B10">
      <w:pPr>
        <w:pStyle w:val="RAN4H3"/>
        <w:rPr>
          <w:lang w:val="en-US"/>
        </w:rPr>
      </w:pPr>
      <w:r>
        <w:rPr>
          <w:lang w:val="en-US"/>
        </w:rPr>
        <w:t>Note</w:t>
      </w:r>
      <w:r w:rsidR="00C97B29">
        <w:rPr>
          <w:lang w:val="en-US"/>
        </w:rPr>
        <w:t>s</w:t>
      </w:r>
      <w:r>
        <w:rPr>
          <w:lang w:val="en-US"/>
        </w:rPr>
        <w:t xml:space="preserve"> on </w:t>
      </w:r>
      <w:r w:rsidR="00750B10">
        <w:rPr>
          <w:lang w:val="en-US"/>
        </w:rPr>
        <w:t>PMI numbering</w:t>
      </w:r>
      <w:r w:rsidR="00612891">
        <w:rPr>
          <w:lang w:val="en-US"/>
        </w:rPr>
        <w:t xml:space="preserve"> and </w:t>
      </w:r>
      <w:r w:rsidR="007B4325">
        <w:rPr>
          <w:lang w:val="en-US"/>
        </w:rPr>
        <w:t>PMI spatial interpretation</w:t>
      </w:r>
    </w:p>
    <w:p w14:paraId="46C6F3C5" w14:textId="0A4476C5" w:rsidR="00750B10" w:rsidRDefault="00750B10" w:rsidP="00750B10">
      <w:pPr>
        <w:rPr>
          <w:lang w:val="en-US"/>
        </w:rPr>
      </w:pPr>
      <w:r>
        <w:rPr>
          <w:lang w:val="en-US"/>
        </w:rPr>
        <w:t xml:space="preserve">Sometimes we use a single number </w:t>
      </w:r>
      <w:r w:rsidR="00EA7C30">
        <w:rPr>
          <w:lang w:val="en-US"/>
        </w:rPr>
        <w:t xml:space="preserve">to refer to a </w:t>
      </w:r>
      <w:r>
        <w:rPr>
          <w:lang w:val="en-US"/>
        </w:rPr>
        <w:t>PMI, which is derived from the PMI bits as follows:</w:t>
      </w:r>
    </w:p>
    <w:p w14:paraId="59829B17" w14:textId="77777777" w:rsidR="00750B10" w:rsidRDefault="00750B10" w:rsidP="00680F85">
      <w:pPr>
        <w:pStyle w:val="ListParagraph"/>
        <w:numPr>
          <w:ilvl w:val="0"/>
          <w:numId w:val="8"/>
        </w:numPr>
        <w:rPr>
          <w:lang w:val="en-US"/>
        </w:rPr>
      </w:pPr>
      <w:r>
        <w:rPr>
          <w:lang w:val="en-US"/>
        </w:rPr>
        <w:lastRenderedPageBreak/>
        <w:t>PMI indexes are translating to PMI bit fields as follows:</w:t>
      </w:r>
    </w:p>
    <w:p w14:paraId="0284A8FC" w14:textId="77777777" w:rsidR="00750B10" w:rsidRDefault="00750B10" w:rsidP="00680F85">
      <w:pPr>
        <w:pStyle w:val="ListParagraph"/>
        <w:numPr>
          <w:ilvl w:val="1"/>
          <w:numId w:val="8"/>
        </w:numPr>
        <w:rPr>
          <w:lang w:val="en-US"/>
        </w:rPr>
      </w:pPr>
      <w:r>
        <w:rPr>
          <w:lang w:val="en-US"/>
        </w:rPr>
        <w:t xml:space="preserve">PMI </w:t>
      </w:r>
      <w:r w:rsidRPr="00D57597">
        <w:rPr>
          <w:b/>
          <w:bCs/>
          <w:lang w:val="en-US"/>
        </w:rPr>
        <w:t>0</w:t>
      </w:r>
      <w:r>
        <w:rPr>
          <w:lang w:val="en-US"/>
        </w:rPr>
        <w:t xml:space="preserve">: </w:t>
      </w:r>
      <w:r w:rsidRPr="00EF3F03">
        <w:rPr>
          <w:lang w:val="en-US"/>
        </w:rPr>
        <w:t xml:space="preserve">i1_1 = </w:t>
      </w:r>
      <w:r w:rsidRPr="00D57597">
        <w:rPr>
          <w:b/>
          <w:bCs/>
          <w:lang w:val="en-US"/>
        </w:rPr>
        <w:t>0</w:t>
      </w:r>
      <w:r w:rsidRPr="00EF3F03">
        <w:rPr>
          <w:lang w:val="en-US"/>
        </w:rPr>
        <w:t>, i2=</w:t>
      </w:r>
      <w:r w:rsidRPr="00D57597">
        <w:rPr>
          <w:b/>
          <w:bCs/>
          <w:lang w:val="en-US"/>
        </w:rPr>
        <w:t>0</w:t>
      </w:r>
      <w:r w:rsidRPr="00EF3F03">
        <w:rPr>
          <w:lang w:val="en-US"/>
        </w:rPr>
        <w:t xml:space="preserve">, </w:t>
      </w:r>
      <w:r>
        <w:rPr>
          <w:lang w:val="en-US"/>
        </w:rPr>
        <w:t>(</w:t>
      </w:r>
      <w:r w:rsidRPr="00EF3F03">
        <w:rPr>
          <w:lang w:val="en-US"/>
        </w:rPr>
        <w:t>i1_2 = 0</w:t>
      </w:r>
      <w:r>
        <w:rPr>
          <w:lang w:val="en-US"/>
        </w:rPr>
        <w:t>, i1_3=n/a).</w:t>
      </w:r>
    </w:p>
    <w:p w14:paraId="3653870A" w14:textId="77777777" w:rsidR="00750B10" w:rsidRDefault="00750B10" w:rsidP="00680F85">
      <w:pPr>
        <w:pStyle w:val="ListParagraph"/>
        <w:numPr>
          <w:ilvl w:val="1"/>
          <w:numId w:val="8"/>
        </w:numPr>
        <w:rPr>
          <w:lang w:val="en-US"/>
        </w:rPr>
      </w:pPr>
      <w:r>
        <w:rPr>
          <w:lang w:val="en-US"/>
        </w:rPr>
        <w:t xml:space="preserve">PMI </w:t>
      </w:r>
      <w:r w:rsidRPr="00D57597">
        <w:rPr>
          <w:b/>
          <w:bCs/>
          <w:lang w:val="en-US"/>
        </w:rPr>
        <w:t>1</w:t>
      </w:r>
      <w:r>
        <w:rPr>
          <w:lang w:val="en-US"/>
        </w:rPr>
        <w:t xml:space="preserve">: </w:t>
      </w:r>
      <w:r w:rsidRPr="00EF3F03">
        <w:rPr>
          <w:lang w:val="en-US"/>
        </w:rPr>
        <w:t xml:space="preserve">i1_1 = </w:t>
      </w:r>
      <w:r w:rsidRPr="00D57597">
        <w:rPr>
          <w:b/>
          <w:bCs/>
          <w:lang w:val="en-US"/>
        </w:rPr>
        <w:t>0</w:t>
      </w:r>
      <w:r w:rsidRPr="00EF3F03">
        <w:rPr>
          <w:lang w:val="en-US"/>
        </w:rPr>
        <w:t>, i2=</w:t>
      </w:r>
      <w:r w:rsidRPr="00D57597">
        <w:rPr>
          <w:b/>
          <w:bCs/>
          <w:lang w:val="en-US"/>
        </w:rPr>
        <w:t>1</w:t>
      </w:r>
      <w:r w:rsidRPr="00EF3F03">
        <w:rPr>
          <w:lang w:val="en-US"/>
        </w:rPr>
        <w:t xml:space="preserve">, </w:t>
      </w:r>
      <w:r>
        <w:rPr>
          <w:lang w:val="en-US"/>
        </w:rPr>
        <w:t>(</w:t>
      </w:r>
      <w:r w:rsidRPr="00EF3F03">
        <w:rPr>
          <w:lang w:val="en-US"/>
        </w:rPr>
        <w:t>i1_2 = 0</w:t>
      </w:r>
      <w:r>
        <w:rPr>
          <w:lang w:val="en-US"/>
        </w:rPr>
        <w:t>, i1_3=n/a).</w:t>
      </w:r>
    </w:p>
    <w:p w14:paraId="3D706D04" w14:textId="77777777" w:rsidR="00750B10" w:rsidRDefault="00750B10" w:rsidP="00680F85">
      <w:pPr>
        <w:pStyle w:val="ListParagraph"/>
        <w:numPr>
          <w:ilvl w:val="1"/>
          <w:numId w:val="8"/>
        </w:numPr>
        <w:rPr>
          <w:lang w:val="en-US"/>
        </w:rPr>
      </w:pPr>
      <w:r>
        <w:rPr>
          <w:lang w:val="en-US"/>
        </w:rPr>
        <w:t xml:space="preserve">PMI </w:t>
      </w:r>
      <w:r w:rsidRPr="00D57597">
        <w:rPr>
          <w:b/>
          <w:bCs/>
          <w:lang w:val="en-US"/>
        </w:rPr>
        <w:t>2</w:t>
      </w:r>
      <w:r>
        <w:rPr>
          <w:lang w:val="en-US"/>
        </w:rPr>
        <w:t xml:space="preserve">: </w:t>
      </w:r>
      <w:r w:rsidRPr="00EF3F03">
        <w:rPr>
          <w:lang w:val="en-US"/>
        </w:rPr>
        <w:t xml:space="preserve">i1_1 = </w:t>
      </w:r>
      <w:r w:rsidRPr="00D57597">
        <w:rPr>
          <w:b/>
          <w:bCs/>
          <w:lang w:val="en-US"/>
        </w:rPr>
        <w:t>1</w:t>
      </w:r>
      <w:r w:rsidRPr="00EF3F03">
        <w:rPr>
          <w:lang w:val="en-US"/>
        </w:rPr>
        <w:t>, i2=</w:t>
      </w:r>
      <w:r w:rsidRPr="00A44BD0">
        <w:rPr>
          <w:b/>
          <w:bCs/>
          <w:lang w:val="en-US"/>
        </w:rPr>
        <w:t>0</w:t>
      </w:r>
      <w:r w:rsidRPr="00EF3F03">
        <w:rPr>
          <w:lang w:val="en-US"/>
        </w:rPr>
        <w:t xml:space="preserve">, </w:t>
      </w:r>
      <w:r>
        <w:rPr>
          <w:lang w:val="en-US"/>
        </w:rPr>
        <w:t>(</w:t>
      </w:r>
      <w:r w:rsidRPr="00EF3F03">
        <w:rPr>
          <w:lang w:val="en-US"/>
        </w:rPr>
        <w:t>i1_2 = 0</w:t>
      </w:r>
      <w:r>
        <w:rPr>
          <w:lang w:val="en-US"/>
        </w:rPr>
        <w:t>, i1_3=n/a).</w:t>
      </w:r>
    </w:p>
    <w:p w14:paraId="1D130FE4" w14:textId="77777777" w:rsidR="00750B10" w:rsidRDefault="00750B10" w:rsidP="00680F85">
      <w:pPr>
        <w:pStyle w:val="ListParagraph"/>
        <w:numPr>
          <w:ilvl w:val="1"/>
          <w:numId w:val="8"/>
        </w:numPr>
        <w:rPr>
          <w:lang w:val="en-US"/>
        </w:rPr>
      </w:pPr>
      <w:r>
        <w:rPr>
          <w:lang w:val="en-US"/>
        </w:rPr>
        <w:t>etc.</w:t>
      </w:r>
    </w:p>
    <w:p w14:paraId="7F5564B5" w14:textId="77777777" w:rsidR="00750B10" w:rsidRPr="004B6844" w:rsidRDefault="00750B10" w:rsidP="00680F85">
      <w:pPr>
        <w:pStyle w:val="ListParagraph"/>
        <w:numPr>
          <w:ilvl w:val="1"/>
          <w:numId w:val="8"/>
        </w:numPr>
        <w:rPr>
          <w:lang w:val="en-US"/>
        </w:rPr>
      </w:pPr>
      <w:r>
        <w:rPr>
          <w:lang w:val="en-US"/>
        </w:rPr>
        <w:t xml:space="preserve">PMI </w:t>
      </w:r>
      <w:r>
        <w:rPr>
          <w:b/>
          <w:bCs/>
          <w:lang w:val="en-US"/>
        </w:rPr>
        <w:t>15</w:t>
      </w:r>
      <w:r>
        <w:rPr>
          <w:lang w:val="en-US"/>
        </w:rPr>
        <w:t xml:space="preserve">: </w:t>
      </w:r>
      <w:r w:rsidRPr="00EF3F03">
        <w:rPr>
          <w:lang w:val="en-US"/>
        </w:rPr>
        <w:t xml:space="preserve">i1_1 = </w:t>
      </w:r>
      <w:r>
        <w:rPr>
          <w:b/>
          <w:bCs/>
          <w:lang w:val="en-US"/>
        </w:rPr>
        <w:t>7</w:t>
      </w:r>
      <w:r w:rsidRPr="00EF3F03">
        <w:rPr>
          <w:lang w:val="en-US"/>
        </w:rPr>
        <w:t>, i2=</w:t>
      </w:r>
      <w:r w:rsidRPr="00A44BD0">
        <w:rPr>
          <w:b/>
          <w:bCs/>
          <w:lang w:val="en-US"/>
        </w:rPr>
        <w:t>1</w:t>
      </w:r>
      <w:r w:rsidRPr="00EF3F03">
        <w:rPr>
          <w:lang w:val="en-US"/>
        </w:rPr>
        <w:t xml:space="preserve">, </w:t>
      </w:r>
      <w:r>
        <w:rPr>
          <w:lang w:val="en-US"/>
        </w:rPr>
        <w:t>(</w:t>
      </w:r>
      <w:r w:rsidRPr="00EF3F03">
        <w:rPr>
          <w:lang w:val="en-US"/>
        </w:rPr>
        <w:t>i1_2 = 0</w:t>
      </w:r>
      <w:r>
        <w:rPr>
          <w:lang w:val="en-US"/>
        </w:rPr>
        <w:t>, i1_3=n/a).</w:t>
      </w:r>
    </w:p>
    <w:p w14:paraId="0A056D84" w14:textId="77777777" w:rsidR="00750B10" w:rsidRDefault="00750B10" w:rsidP="00680F85">
      <w:pPr>
        <w:pStyle w:val="ListParagraph"/>
        <w:numPr>
          <w:ilvl w:val="1"/>
          <w:numId w:val="8"/>
        </w:numPr>
        <w:rPr>
          <w:lang w:val="en-US"/>
        </w:rPr>
      </w:pPr>
      <w:r>
        <w:rPr>
          <w:lang w:val="en-US"/>
        </w:rPr>
        <w:t>I.e., even and odd indices</w:t>
      </w:r>
      <w:r w:rsidRPr="00D57597">
        <w:rPr>
          <w:lang w:val="en-US"/>
        </w:rPr>
        <w:t xml:space="preserve"> </w:t>
      </w:r>
      <w:r>
        <w:rPr>
          <w:lang w:val="en-US"/>
        </w:rPr>
        <w:t>only differ</w:t>
      </w:r>
      <w:r w:rsidRPr="00D57597">
        <w:rPr>
          <w:lang w:val="en-US"/>
        </w:rPr>
        <w:t xml:space="preserve"> </w:t>
      </w:r>
      <w:proofErr w:type="spellStart"/>
      <w:r>
        <w:rPr>
          <w:lang w:val="en-US"/>
        </w:rPr>
        <w:t>w.r.t.</w:t>
      </w:r>
      <w:proofErr w:type="spellEnd"/>
      <w:r>
        <w:rPr>
          <w:lang w:val="en-US"/>
        </w:rPr>
        <w:t xml:space="preserve"> </w:t>
      </w:r>
      <w:r w:rsidRPr="00D57597">
        <w:rPr>
          <w:lang w:val="en-US"/>
        </w:rPr>
        <w:t xml:space="preserve">co-phasing </w:t>
      </w:r>
      <w:r>
        <w:rPr>
          <w:lang w:val="en-US"/>
        </w:rPr>
        <w:t>factors, but have the same direction.</w:t>
      </w:r>
    </w:p>
    <w:p w14:paraId="7FBE6088" w14:textId="383D54D1" w:rsidR="004D4331" w:rsidRPr="004D4331" w:rsidRDefault="00612891" w:rsidP="004D4331">
      <w:pPr>
        <w:rPr>
          <w:lang w:val="en-US"/>
        </w:rPr>
      </w:pPr>
      <w:r>
        <w:rPr>
          <w:lang w:val="en-US"/>
        </w:rPr>
        <w:t>Concerning the spatial interpretation of PMIs we also note the following:</w:t>
      </w:r>
    </w:p>
    <w:p w14:paraId="0D471AE0" w14:textId="77777777" w:rsidR="00750B10" w:rsidRDefault="00750B10" w:rsidP="00680F85">
      <w:pPr>
        <w:pStyle w:val="ListParagraph"/>
        <w:numPr>
          <w:ilvl w:val="0"/>
          <w:numId w:val="8"/>
        </w:numPr>
        <w:rPr>
          <w:lang w:val="en-US"/>
        </w:rPr>
      </w:pPr>
      <w:proofErr w:type="spellStart"/>
      <w:r>
        <w:rPr>
          <w:lang w:val="en-US"/>
        </w:rPr>
        <w:t>TypeI</w:t>
      </w:r>
      <w:proofErr w:type="spellEnd"/>
      <w:r>
        <w:rPr>
          <w:lang w:val="en-US"/>
        </w:rPr>
        <w:t xml:space="preserve"> PMIs exhibit a symmetry or repeating patterns around the 0-7 vs. 8-15 indices.</w:t>
      </w:r>
    </w:p>
    <w:p w14:paraId="7BDEC682" w14:textId="77777777" w:rsidR="00750B10" w:rsidRPr="00396189" w:rsidRDefault="00750B10" w:rsidP="00680F85">
      <w:pPr>
        <w:pStyle w:val="ListParagraph"/>
        <w:numPr>
          <w:ilvl w:val="1"/>
          <w:numId w:val="8"/>
        </w:numPr>
        <w:rPr>
          <w:lang w:val="en-US"/>
        </w:rPr>
      </w:pPr>
      <w:r w:rsidRPr="00396189">
        <w:rPr>
          <w:lang w:val="en-US"/>
        </w:rPr>
        <w:t>This is caused by the one beam (a) for layers 1 and 3, switching roles with the one beam (b, c, or d) for layers 2 and 4.</w:t>
      </w:r>
      <w:r w:rsidRPr="00396189">
        <w:rPr>
          <w:lang w:val="en-US"/>
        </w:rPr>
        <w:tab/>
      </w:r>
      <w:r w:rsidRPr="00396189">
        <w:rPr>
          <w:lang w:val="en-US"/>
        </w:rPr>
        <w:br/>
      </w:r>
      <w:r>
        <w:rPr>
          <w:lang w:val="en-US"/>
        </w:rPr>
        <w:t>B</w:t>
      </w:r>
      <w:r w:rsidRPr="00396189">
        <w:rPr>
          <w:lang w:val="en-US"/>
        </w:rPr>
        <w:t>eams b, c</w:t>
      </w:r>
      <w:r>
        <w:rPr>
          <w:lang w:val="en-US"/>
        </w:rPr>
        <w:t>, and d,</w:t>
      </w:r>
      <w:r w:rsidRPr="00396189">
        <w:rPr>
          <w:lang w:val="en-US"/>
        </w:rPr>
        <w:t xml:space="preserve"> have a fixed relation to beam a</w:t>
      </w:r>
      <w:r>
        <w:rPr>
          <w:lang w:val="en-US"/>
        </w:rPr>
        <w:t>:</w:t>
      </w:r>
      <w:r>
        <w:rPr>
          <w:lang w:val="en-US"/>
        </w:rPr>
        <w:tab/>
      </w:r>
      <w:r w:rsidRPr="00396189">
        <w:rPr>
          <w:lang w:val="en-US"/>
        </w:rPr>
        <w:br/>
      </w:r>
      <w:r w:rsidRPr="005C69FC">
        <w:rPr>
          <w:noProof/>
          <w:lang w:val="en-US"/>
        </w:rPr>
        <w:drawing>
          <wp:inline distT="0" distB="0" distL="0" distR="0" wp14:anchorId="2C725FD7" wp14:editId="3AD38343">
            <wp:extent cx="2236371" cy="489865"/>
            <wp:effectExtent l="0" t="0" r="0" b="0"/>
            <wp:docPr id="10958697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36371" cy="489865"/>
                    </a:xfrm>
                    <a:prstGeom prst="rect">
                      <a:avLst/>
                    </a:prstGeom>
                    <a:noFill/>
                    <a:ln>
                      <a:noFill/>
                    </a:ln>
                  </pic:spPr>
                </pic:pic>
              </a:graphicData>
            </a:graphic>
          </wp:inline>
        </w:drawing>
      </w:r>
    </w:p>
    <w:p w14:paraId="75223324" w14:textId="77777777" w:rsidR="00751BC7" w:rsidRDefault="00751BC7" w:rsidP="00301927">
      <w:pPr>
        <w:rPr>
          <w:lang w:val="en-US"/>
        </w:rPr>
      </w:pPr>
    </w:p>
    <w:p w14:paraId="37490BD7" w14:textId="77777777" w:rsidR="00EA59B1" w:rsidRDefault="00EA59B1" w:rsidP="00301927">
      <w:pPr>
        <w:rPr>
          <w:lang w:val="en-US"/>
        </w:rPr>
      </w:pPr>
    </w:p>
    <w:p w14:paraId="67A3FD04" w14:textId="39932440" w:rsidR="00810CE7" w:rsidRDefault="00E80647" w:rsidP="00E80647">
      <w:pPr>
        <w:pStyle w:val="RAN4H2"/>
        <w:rPr>
          <w:lang w:val="en-US"/>
        </w:rPr>
      </w:pPr>
      <w:r>
        <w:rPr>
          <w:lang w:val="en-US"/>
        </w:rPr>
        <w:t>MU PDSCH</w:t>
      </w:r>
    </w:p>
    <w:p w14:paraId="195D3085" w14:textId="77777777" w:rsidR="00664C08" w:rsidRDefault="00664C08" w:rsidP="00664C08">
      <w:pPr>
        <w:rPr>
          <w:lang w:val="en-US"/>
        </w:rPr>
      </w:pPr>
      <w:r>
        <w:rPr>
          <w:lang w:val="en-US"/>
        </w:rPr>
        <w:t>We define the baseline comparison as per WF, including all FFS.</w:t>
      </w:r>
    </w:p>
    <w:p w14:paraId="7900E08D" w14:textId="263FA440" w:rsidR="00664C08" w:rsidRDefault="003C0351" w:rsidP="00970CD8">
      <w:pPr>
        <w:pStyle w:val="RAN4H3"/>
        <w:rPr>
          <w:lang w:val="en-US"/>
        </w:rPr>
      </w:pPr>
      <w:r>
        <w:rPr>
          <w:lang w:val="en-US"/>
        </w:rPr>
        <w:t xml:space="preserve">Background: </w:t>
      </w:r>
      <w:r w:rsidR="00F24C95" w:rsidRPr="00131277">
        <w:rPr>
          <w:lang w:val="en-US"/>
        </w:rPr>
        <w:t>SU SDM reduces inter-UE interference in SCM</w:t>
      </w:r>
    </w:p>
    <w:p w14:paraId="4FAF7660" w14:textId="7F47DE25" w:rsidR="00664C08" w:rsidRDefault="00970CD8" w:rsidP="00301927">
      <w:pPr>
        <w:rPr>
          <w:lang w:val="en-US"/>
        </w:rPr>
      </w:pPr>
      <w:r>
        <w:rPr>
          <w:lang w:val="en-US"/>
        </w:rPr>
        <w:t>Before presenting and interpreting results, we want to cla</w:t>
      </w:r>
      <w:r w:rsidR="00966912">
        <w:rPr>
          <w:lang w:val="en-US"/>
        </w:rPr>
        <w:t xml:space="preserve">rify how even a SU SDM receiver used in </w:t>
      </w:r>
      <w:r w:rsidR="00914311">
        <w:rPr>
          <w:lang w:val="en-US"/>
        </w:rPr>
        <w:t xml:space="preserve">a MU context indirectly </w:t>
      </w:r>
      <w:r w:rsidR="00DB2480">
        <w:rPr>
          <w:lang w:val="en-US"/>
        </w:rPr>
        <w:t xml:space="preserve">reduces </w:t>
      </w:r>
      <w:r w:rsidR="00C84C38">
        <w:rPr>
          <w:lang w:val="en-US"/>
        </w:rPr>
        <w:t xml:space="preserve">inter-UE interference. This effect is known from </w:t>
      </w:r>
      <w:r w:rsidR="008E6FB3">
        <w:rPr>
          <w:lang w:val="en-US"/>
        </w:rPr>
        <w:t>theory</w:t>
      </w:r>
      <w:r w:rsidR="00C84C38">
        <w:rPr>
          <w:lang w:val="en-US"/>
        </w:rPr>
        <w:t xml:space="preserve"> and shows up in SCMs</w:t>
      </w:r>
      <w:r w:rsidR="00133629">
        <w:rPr>
          <w:lang w:val="en-US"/>
        </w:rPr>
        <w:t xml:space="preserve">, </w:t>
      </w:r>
      <w:r w:rsidR="00C84C38">
        <w:rPr>
          <w:lang w:val="en-US"/>
        </w:rPr>
        <w:t>but not in legacy channels</w:t>
      </w:r>
      <w:r w:rsidR="00133629">
        <w:rPr>
          <w:lang w:val="en-US"/>
        </w:rPr>
        <w:t xml:space="preserve"> where both signal and interference are always received from same </w:t>
      </w:r>
      <w:r w:rsidR="004A14AF">
        <w:rPr>
          <w:lang w:val="en-US"/>
        </w:rPr>
        <w:t>DoA</w:t>
      </w:r>
      <w:r w:rsidR="00C84C38">
        <w:rPr>
          <w:lang w:val="en-US"/>
        </w:rPr>
        <w:t>.</w:t>
      </w:r>
    </w:p>
    <w:p w14:paraId="29114C48" w14:textId="092067A7" w:rsidR="008E6FB3" w:rsidRDefault="009F7C93" w:rsidP="00301927">
      <w:pPr>
        <w:rPr>
          <w:lang w:val="en-US"/>
        </w:rPr>
      </w:pPr>
      <w:r>
        <w:rPr>
          <w:lang w:val="en-US"/>
        </w:rPr>
        <w:fldChar w:fldCharType="begin"/>
      </w:r>
      <w:r>
        <w:rPr>
          <w:lang w:val="en-US"/>
        </w:rPr>
        <w:instrText xml:space="preserve"> REF _Ref181797573 \h </w:instrText>
      </w:r>
      <w:r>
        <w:rPr>
          <w:lang w:val="en-US"/>
        </w:rPr>
      </w:r>
      <w:r>
        <w:rPr>
          <w:lang w:val="en-US"/>
        </w:rPr>
        <w:fldChar w:fldCharType="separate"/>
      </w:r>
      <w:r>
        <w:t xml:space="preserve">Figure </w:t>
      </w:r>
      <w:r w:rsidR="00A2280C">
        <w:rPr>
          <w:noProof/>
        </w:rPr>
        <w:t>19</w:t>
      </w:r>
      <w:r>
        <w:rPr>
          <w:lang w:val="en-US"/>
        </w:rPr>
        <w:fldChar w:fldCharType="end"/>
      </w:r>
      <w:r w:rsidR="00F8376E">
        <w:rPr>
          <w:lang w:val="en-US"/>
        </w:rPr>
        <w:t xml:space="preserve"> </w:t>
      </w:r>
      <w:r>
        <w:rPr>
          <w:lang w:val="en-US"/>
        </w:rPr>
        <w:t>graphically illustrates how a SU SDM receiver that focuses on the direction of signal energy, will indirectly mitigate interference coming from different directions.</w:t>
      </w:r>
    </w:p>
    <w:tbl>
      <w:tblPr>
        <w:tblStyle w:val="TableGrid"/>
        <w:tblW w:w="4533" w:type="pct"/>
        <w:jc w:val="center"/>
        <w:tblLook w:val="04A0" w:firstRow="1" w:lastRow="0" w:firstColumn="1" w:lastColumn="0" w:noHBand="0" w:noVBand="1"/>
      </w:tblPr>
      <w:tblGrid>
        <w:gridCol w:w="8719"/>
      </w:tblGrid>
      <w:tr w:rsidR="008E6FB3" w:rsidRPr="005D490D" w14:paraId="7022BF5D" w14:textId="77777777">
        <w:trPr>
          <w:jc w:val="center"/>
        </w:trPr>
        <w:tc>
          <w:tcPr>
            <w:tcW w:w="5000" w:type="pct"/>
          </w:tcPr>
          <w:p w14:paraId="381A9DC1" w14:textId="77777777" w:rsidR="008E6FB3" w:rsidRDefault="008E6FB3">
            <w:pPr>
              <w:pStyle w:val="TAC"/>
              <w:rPr>
                <w:noProof/>
              </w:rPr>
            </w:pPr>
            <w:r>
              <w:rPr>
                <w:noProof/>
              </w:rPr>
              <w:drawing>
                <wp:inline distT="0" distB="0" distL="0" distR="0" wp14:anchorId="26C92559" wp14:editId="221E29D9">
                  <wp:extent cx="4320000" cy="2309309"/>
                  <wp:effectExtent l="0" t="0" r="4445" b="0"/>
                  <wp:docPr id="543424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24665" name="Picture 1"/>
                          <pic:cNvPicPr>
                            <a:picLocks noChangeAspect="1" noChangeArrowheads="1"/>
                          </pic:cNvPicPr>
                        </pic:nvPicPr>
                        <pic:blipFill>
                          <a:blip r:embed="rId52">
                            <a:extLst>
                              <a:ext uri="{96DAC541-7B7A-43D3-8B79-37D633B846F1}">
                                <asvg:svgBlip xmlns:asvg="http://schemas.microsoft.com/office/drawing/2016/SVG/main" r:embed="rId53"/>
                              </a:ext>
                            </a:extLst>
                          </a:blip>
                          <a:stretch>
                            <a:fillRect/>
                          </a:stretch>
                        </pic:blipFill>
                        <pic:spPr bwMode="auto">
                          <a:xfrm>
                            <a:off x="0" y="0"/>
                            <a:ext cx="4320000" cy="2309309"/>
                          </a:xfrm>
                          <a:prstGeom prst="rect">
                            <a:avLst/>
                          </a:prstGeom>
                        </pic:spPr>
                      </pic:pic>
                    </a:graphicData>
                  </a:graphic>
                </wp:inline>
              </w:drawing>
            </w:r>
          </w:p>
        </w:tc>
      </w:tr>
    </w:tbl>
    <w:p w14:paraId="00145337" w14:textId="3C5B255F" w:rsidR="008E6FB3" w:rsidRDefault="008E6FB3" w:rsidP="008E6FB3">
      <w:pPr>
        <w:pStyle w:val="Caption"/>
        <w:keepLines/>
        <w:spacing w:before="120"/>
      </w:pPr>
      <w:bookmarkStart w:id="20" w:name="_Ref181797573"/>
      <w:r>
        <w:t xml:space="preserve">Figure </w:t>
      </w:r>
      <w:r>
        <w:fldChar w:fldCharType="begin"/>
      </w:r>
      <w:r>
        <w:instrText xml:space="preserve"> SEQ Figure \* ARABIC </w:instrText>
      </w:r>
      <w:r>
        <w:fldChar w:fldCharType="separate"/>
      </w:r>
      <w:r w:rsidR="00A2280C">
        <w:rPr>
          <w:noProof/>
        </w:rPr>
        <w:t>19</w:t>
      </w:r>
      <w:r>
        <w:rPr>
          <w:noProof/>
        </w:rPr>
        <w:fldChar w:fldCharType="end"/>
      </w:r>
      <w:bookmarkEnd w:id="20"/>
      <w:r>
        <w:t xml:space="preserve">: </w:t>
      </w:r>
      <w:r w:rsidR="00AC06EC" w:rsidRPr="00AC06EC">
        <w:t>SU SDM reduces inter-UE interference in SCM</w:t>
      </w:r>
      <w:r>
        <w:t>.</w:t>
      </w:r>
    </w:p>
    <w:p w14:paraId="52D3B9E6" w14:textId="77777777" w:rsidR="00C84C38" w:rsidRDefault="00C84C38" w:rsidP="00301927">
      <w:pPr>
        <w:rPr>
          <w:lang w:val="en-US"/>
        </w:rPr>
      </w:pPr>
    </w:p>
    <w:p w14:paraId="1CC3AB58" w14:textId="3F2563F5" w:rsidR="00BB7F1F" w:rsidRDefault="00BB7F1F" w:rsidP="00BB7F1F">
      <w:pPr>
        <w:pStyle w:val="RAN4observation0"/>
        <w:rPr>
          <w:lang w:val="en-US"/>
        </w:rPr>
      </w:pPr>
      <w:r w:rsidRPr="00BB7F1F">
        <w:rPr>
          <w:lang w:val="en-US"/>
        </w:rPr>
        <w:t>SU SDM receiver</w:t>
      </w:r>
      <w:r>
        <w:rPr>
          <w:lang w:val="en-US"/>
        </w:rPr>
        <w:t>s</w:t>
      </w:r>
      <w:r w:rsidRPr="00BB7F1F">
        <w:rPr>
          <w:lang w:val="en-US"/>
        </w:rPr>
        <w:t xml:space="preserve"> used in MU </w:t>
      </w:r>
      <w:r>
        <w:rPr>
          <w:lang w:val="en-US"/>
        </w:rPr>
        <w:t xml:space="preserve">systems, </w:t>
      </w:r>
      <w:r w:rsidRPr="00BB7F1F">
        <w:rPr>
          <w:lang w:val="en-US"/>
        </w:rPr>
        <w:t>indirectly reduce inter-UE interference</w:t>
      </w:r>
      <w:r>
        <w:rPr>
          <w:lang w:val="en-US"/>
        </w:rPr>
        <w:t xml:space="preserve"> coming from directions that are not aligned with the signal DoA.</w:t>
      </w:r>
    </w:p>
    <w:p w14:paraId="3783FF35" w14:textId="77777777" w:rsidR="00970CD8" w:rsidRDefault="00970CD8" w:rsidP="00301927">
      <w:pPr>
        <w:rPr>
          <w:lang w:val="en-US"/>
        </w:rPr>
      </w:pPr>
    </w:p>
    <w:p w14:paraId="153C62CF" w14:textId="4B781496" w:rsidR="00FB39CB" w:rsidRDefault="00FB39CB" w:rsidP="00FB39CB">
      <w:pPr>
        <w:pStyle w:val="RAN4H3"/>
        <w:rPr>
          <w:lang w:val="en-US"/>
        </w:rPr>
      </w:pPr>
      <w:r>
        <w:rPr>
          <w:lang w:val="en-US"/>
        </w:rPr>
        <w:t xml:space="preserve">Baseline: </w:t>
      </w:r>
      <w:r w:rsidRPr="00086425">
        <w:rPr>
          <w:lang w:eastAsia="zh-CN"/>
        </w:rPr>
        <w:t>2+2 layers with IRC</w:t>
      </w:r>
      <w:r>
        <w:rPr>
          <w:lang w:eastAsia="zh-CN"/>
        </w:rPr>
        <w:t>, E-IRC, and R-ML</w:t>
      </w:r>
    </w:p>
    <w:p w14:paraId="3639CF5B" w14:textId="5EE96D9B" w:rsidR="00DB7376" w:rsidRPr="00B1719F" w:rsidRDefault="00DB7376" w:rsidP="00DB7376">
      <w:pPr>
        <w:rPr>
          <w:lang w:val="en-US"/>
        </w:rPr>
      </w:pPr>
      <w:r>
        <w:rPr>
          <w:lang w:val="en-US"/>
        </w:rPr>
        <w:lastRenderedPageBreak/>
        <w:t>Here we look at</w:t>
      </w:r>
      <w:r w:rsidRPr="00B1719F">
        <w:rPr>
          <w:lang w:val="en-US"/>
        </w:rPr>
        <w:t xml:space="preserve"> the </w:t>
      </w:r>
      <w:proofErr w:type="spellStart"/>
      <w:r w:rsidRPr="00B1719F">
        <w:rPr>
          <w:lang w:val="en-US"/>
        </w:rPr>
        <w:t>behaviour</w:t>
      </w:r>
      <w:proofErr w:type="spellEnd"/>
      <w:r w:rsidRPr="00B1719F">
        <w:rPr>
          <w:lang w:val="en-US"/>
        </w:rPr>
        <w:t xml:space="preserve"> of differing advanced receivers in MU TPUT setups</w:t>
      </w:r>
      <w:r>
        <w:rPr>
          <w:lang w:val="en-US"/>
        </w:rPr>
        <w:t>. Here we assume</w:t>
      </w:r>
      <w:r w:rsidRPr="00B1719F">
        <w:rPr>
          <w:lang w:val="en-US"/>
        </w:rPr>
        <w:t xml:space="preserve"> that </w:t>
      </w:r>
      <w:r>
        <w:rPr>
          <w:lang w:val="en-US"/>
        </w:rPr>
        <w:t xml:space="preserve">single cell </w:t>
      </w:r>
      <w:r w:rsidRPr="00B1719F">
        <w:rPr>
          <w:lang w:val="en-US"/>
        </w:rPr>
        <w:t xml:space="preserve">MU configurations (and corresponding precoder based interference modelling) are sufficient to model interference profiles and patterns in the presented channel models. This assumption </w:t>
      </w:r>
      <w:r>
        <w:rPr>
          <w:lang w:val="en-US"/>
        </w:rPr>
        <w:t>should</w:t>
      </w:r>
      <w:r w:rsidRPr="00B1719F">
        <w:rPr>
          <w:lang w:val="en-US"/>
        </w:rPr>
        <w:t xml:space="preserve"> be revisited in the future.</w:t>
      </w:r>
    </w:p>
    <w:p w14:paraId="62D4B5BD" w14:textId="1725DEC0" w:rsidR="00DB7376" w:rsidRPr="00CA6383" w:rsidRDefault="00DB7376" w:rsidP="00DB7376">
      <w:pPr>
        <w:rPr>
          <w:lang w:val="en-US"/>
        </w:rPr>
      </w:pPr>
      <w:r w:rsidRPr="00B1719F">
        <w:rPr>
          <w:lang w:val="en-US"/>
        </w:rPr>
        <w:t>In</w:t>
      </w:r>
      <w:r>
        <w:rPr>
          <w:lang w:val="en-US"/>
        </w:rPr>
        <w:t xml:space="preserve"> </w:t>
      </w:r>
      <w:r w:rsidR="00C25411">
        <w:rPr>
          <w:lang w:val="en-US"/>
        </w:rPr>
        <w:fldChar w:fldCharType="begin"/>
      </w:r>
      <w:r w:rsidR="00C25411">
        <w:rPr>
          <w:lang w:val="en-US"/>
        </w:rPr>
        <w:instrText xml:space="preserve"> REF _Ref181797869 \h </w:instrText>
      </w:r>
      <w:r w:rsidR="00C25411">
        <w:rPr>
          <w:lang w:val="en-US"/>
        </w:rPr>
      </w:r>
      <w:r w:rsidR="00C25411">
        <w:rPr>
          <w:lang w:val="en-US"/>
        </w:rPr>
        <w:fldChar w:fldCharType="separate"/>
      </w:r>
      <w:r w:rsidR="00C25411" w:rsidRPr="00CA6383">
        <w:t xml:space="preserve">Figure </w:t>
      </w:r>
      <w:r w:rsidR="00A2280C">
        <w:rPr>
          <w:noProof/>
        </w:rPr>
        <w:t>20</w:t>
      </w:r>
      <w:r w:rsidR="00C25411">
        <w:rPr>
          <w:lang w:val="en-US"/>
        </w:rPr>
        <w:fldChar w:fldCharType="end"/>
      </w:r>
      <w:r w:rsidRPr="00B1719F">
        <w:rPr>
          <w:lang w:val="en-US"/>
        </w:rPr>
        <w:t xml:space="preserve"> we compare the demodulation performance of two advanced IRC receivers (R-ML and E-IRC) to baseline SU MMSE (“IRC” in RAN4 terminology). We use a configuration that is based on the Rel-18 </w:t>
      </w:r>
      <w:proofErr w:type="spellStart"/>
      <w:r w:rsidRPr="00B1719F">
        <w:rPr>
          <w:lang w:val="en-US"/>
        </w:rPr>
        <w:t>advRx</w:t>
      </w:r>
      <w:proofErr w:type="spellEnd"/>
      <w:r w:rsidRPr="00B1719F">
        <w:rPr>
          <w:lang w:val="en-US"/>
        </w:rPr>
        <w:t xml:space="preserve"> requirements</w:t>
      </w:r>
      <w:r>
        <w:rPr>
          <w:lang w:val="en-US"/>
        </w:rPr>
        <w:t xml:space="preserve"> (2+2 layers, MCS13+MC4 for target and co-scheduled UE)</w:t>
      </w:r>
      <w:r w:rsidRPr="00B1719F">
        <w:rPr>
          <w:lang w:val="en-US"/>
        </w:rPr>
        <w:t xml:space="preserve">. </w:t>
      </w:r>
      <w:r w:rsidR="000C0F29">
        <w:rPr>
          <w:lang w:val="en-US"/>
        </w:rPr>
        <w:t>We observe</w:t>
      </w:r>
      <w:r w:rsidRPr="00B1719F">
        <w:rPr>
          <w:lang w:val="en-US"/>
        </w:rPr>
        <w:t>:</w:t>
      </w:r>
    </w:p>
    <w:p w14:paraId="154D1224" w14:textId="77777777" w:rsidR="00DB7376" w:rsidRDefault="00DB7376" w:rsidP="00680F85">
      <w:pPr>
        <w:pStyle w:val="ListParagraph"/>
        <w:numPr>
          <w:ilvl w:val="0"/>
          <w:numId w:val="11"/>
        </w:numPr>
        <w:rPr>
          <w:lang w:val="en-US"/>
        </w:rPr>
      </w:pPr>
      <w:r w:rsidRPr="00F43B53">
        <w:rPr>
          <w:lang w:val="en-US"/>
        </w:rPr>
        <w:t xml:space="preserve">In legacy TDL, </w:t>
      </w:r>
    </w:p>
    <w:p w14:paraId="48BDB9EE" w14:textId="74DC0748" w:rsidR="00DB7376" w:rsidRDefault="00DB7376" w:rsidP="00680F85">
      <w:pPr>
        <w:pStyle w:val="ListParagraph"/>
        <w:numPr>
          <w:ilvl w:val="1"/>
          <w:numId w:val="11"/>
        </w:numPr>
        <w:rPr>
          <w:lang w:val="en-US"/>
        </w:rPr>
      </w:pPr>
      <w:r w:rsidRPr="00F43B53">
        <w:rPr>
          <w:lang w:val="en-US"/>
        </w:rPr>
        <w:t>E-IRC (MU MMSE) and IRC (SU MMSE)</w:t>
      </w:r>
      <w:r w:rsidR="00362C7D">
        <w:rPr>
          <w:lang w:val="en-US"/>
        </w:rPr>
        <w:t>:</w:t>
      </w:r>
      <w:r w:rsidRPr="00F43B53">
        <w:rPr>
          <w:lang w:val="en-US"/>
        </w:rPr>
        <w:t xml:space="preserve"> </w:t>
      </w:r>
    </w:p>
    <w:p w14:paraId="3192CAE9" w14:textId="77777777" w:rsidR="00DB7376" w:rsidRPr="00230CE7" w:rsidRDefault="00DB7376" w:rsidP="00680F85">
      <w:pPr>
        <w:pStyle w:val="ListParagraph"/>
        <w:numPr>
          <w:ilvl w:val="2"/>
          <w:numId w:val="11"/>
        </w:numPr>
        <w:rPr>
          <w:lang w:val="en-US"/>
        </w:rPr>
      </w:pPr>
      <w:r>
        <w:rPr>
          <w:lang w:val="en-US"/>
        </w:rPr>
        <w:t>H</w:t>
      </w:r>
      <w:r w:rsidRPr="00F43B53">
        <w:rPr>
          <w:lang w:val="en-US"/>
        </w:rPr>
        <w:t>ave significantly different performance</w:t>
      </w:r>
      <w:r>
        <w:rPr>
          <w:lang w:val="en-US"/>
        </w:rPr>
        <w:t xml:space="preserve">, </w:t>
      </w:r>
      <w:r w:rsidRPr="00F43B53">
        <w:rPr>
          <w:lang w:val="en-US"/>
        </w:rPr>
        <w:t>for non-orthogonal precoding/non-negligible inter-user interference.</w:t>
      </w:r>
    </w:p>
    <w:p w14:paraId="677F1240" w14:textId="77777777" w:rsidR="00DB7376" w:rsidRDefault="00DB7376" w:rsidP="00680F85">
      <w:pPr>
        <w:pStyle w:val="ListParagraph"/>
        <w:numPr>
          <w:ilvl w:val="2"/>
          <w:numId w:val="11"/>
        </w:numPr>
        <w:rPr>
          <w:lang w:val="en-US"/>
        </w:rPr>
      </w:pPr>
      <w:r>
        <w:rPr>
          <w:lang w:val="en-US"/>
        </w:rPr>
        <w:t>SNR requirements, for non-orthogonal precoding/non-negligible inter-user interference, are greater than 20dB.</w:t>
      </w:r>
    </w:p>
    <w:p w14:paraId="4C53A1C1" w14:textId="71DA60D4" w:rsidR="00DB7376" w:rsidRDefault="00DB7376" w:rsidP="00680F85">
      <w:pPr>
        <w:pStyle w:val="ListParagraph"/>
        <w:numPr>
          <w:ilvl w:val="1"/>
          <w:numId w:val="11"/>
        </w:numPr>
        <w:rPr>
          <w:lang w:val="en-US"/>
        </w:rPr>
      </w:pPr>
      <w:r>
        <w:rPr>
          <w:lang w:val="en-US"/>
        </w:rPr>
        <w:t>R-ML and (E-)IRC</w:t>
      </w:r>
      <w:r w:rsidR="00362C7D" w:rsidRPr="00362C7D">
        <w:rPr>
          <w:lang w:val="en-US"/>
        </w:rPr>
        <w:t xml:space="preserve">: </w:t>
      </w:r>
      <w:r>
        <w:rPr>
          <w:lang w:val="en-US"/>
        </w:rPr>
        <w:t xml:space="preserve">Have a </w:t>
      </w:r>
      <w:r w:rsidR="005B1552">
        <w:rPr>
          <w:lang w:val="en-US"/>
        </w:rPr>
        <w:t>very large</w:t>
      </w:r>
      <w:r>
        <w:rPr>
          <w:lang w:val="en-US"/>
        </w:rPr>
        <w:t xml:space="preserve"> performance gap.</w:t>
      </w:r>
    </w:p>
    <w:p w14:paraId="3F714547" w14:textId="77777777" w:rsidR="00DB7376" w:rsidRDefault="00DB7376" w:rsidP="00680F85">
      <w:pPr>
        <w:pStyle w:val="ListParagraph"/>
        <w:numPr>
          <w:ilvl w:val="0"/>
          <w:numId w:val="11"/>
        </w:numPr>
        <w:rPr>
          <w:lang w:val="en-US"/>
        </w:rPr>
      </w:pPr>
      <w:r w:rsidRPr="00F43B53">
        <w:rPr>
          <w:lang w:val="en-US"/>
        </w:rPr>
        <w:t xml:space="preserve">In </w:t>
      </w:r>
      <w:r>
        <w:rPr>
          <w:lang w:val="en-US"/>
        </w:rPr>
        <w:t>827</w:t>
      </w:r>
      <w:r w:rsidRPr="00F43B53">
        <w:rPr>
          <w:lang w:val="en-US"/>
        </w:rPr>
        <w:t xml:space="preserve"> </w:t>
      </w:r>
      <w:r>
        <w:rPr>
          <w:lang w:val="en-US"/>
        </w:rPr>
        <w:t>CDL</w:t>
      </w:r>
      <w:r w:rsidRPr="00F43B53">
        <w:rPr>
          <w:lang w:val="en-US"/>
        </w:rPr>
        <w:t xml:space="preserve">, </w:t>
      </w:r>
    </w:p>
    <w:p w14:paraId="777B784D" w14:textId="77777777" w:rsidR="00DB7376" w:rsidRDefault="00DB7376" w:rsidP="00680F85">
      <w:pPr>
        <w:pStyle w:val="ListParagraph"/>
        <w:numPr>
          <w:ilvl w:val="1"/>
          <w:numId w:val="11"/>
        </w:numPr>
        <w:rPr>
          <w:lang w:val="en-US"/>
        </w:rPr>
      </w:pPr>
      <w:r w:rsidRPr="00F43B53">
        <w:rPr>
          <w:lang w:val="en-US"/>
        </w:rPr>
        <w:t xml:space="preserve">E-IRC (MU MMSE) and IRC (SU MMSE) </w:t>
      </w:r>
    </w:p>
    <w:p w14:paraId="56C31510" w14:textId="77777777" w:rsidR="00DB7376" w:rsidRDefault="00DB7376" w:rsidP="00680F85">
      <w:pPr>
        <w:pStyle w:val="ListParagraph"/>
        <w:numPr>
          <w:ilvl w:val="2"/>
          <w:numId w:val="11"/>
        </w:numPr>
        <w:rPr>
          <w:lang w:val="en-US"/>
        </w:rPr>
      </w:pPr>
      <w:r>
        <w:rPr>
          <w:lang w:val="en-US"/>
        </w:rPr>
        <w:t>Perform about equally well.</w:t>
      </w:r>
    </w:p>
    <w:p w14:paraId="150BE0A8" w14:textId="51548632" w:rsidR="00DB7376" w:rsidRDefault="00DB7376" w:rsidP="00680F85">
      <w:pPr>
        <w:pStyle w:val="ListParagraph"/>
        <w:numPr>
          <w:ilvl w:val="2"/>
          <w:numId w:val="11"/>
        </w:numPr>
        <w:rPr>
          <w:lang w:val="en-US"/>
        </w:rPr>
      </w:pPr>
      <w:r>
        <w:rPr>
          <w:lang w:val="en-US"/>
        </w:rPr>
        <w:t xml:space="preserve">All SNR </w:t>
      </w:r>
      <w:r w:rsidR="005B1552">
        <w:rPr>
          <w:lang w:val="en-US"/>
        </w:rPr>
        <w:t>operating points are feasible.</w:t>
      </w:r>
    </w:p>
    <w:p w14:paraId="009C3B00" w14:textId="558500DD" w:rsidR="00DB7376" w:rsidRPr="0066199F" w:rsidRDefault="00DB7376" w:rsidP="00680F85">
      <w:pPr>
        <w:pStyle w:val="ListParagraph"/>
        <w:numPr>
          <w:ilvl w:val="1"/>
          <w:numId w:val="11"/>
        </w:numPr>
        <w:rPr>
          <w:lang w:val="en-US"/>
        </w:rPr>
      </w:pPr>
      <w:r>
        <w:rPr>
          <w:lang w:val="en-US"/>
        </w:rPr>
        <w:t>R-ML and (E-)IRC</w:t>
      </w:r>
      <w:r w:rsidR="00362C7D" w:rsidRPr="00362C7D">
        <w:rPr>
          <w:lang w:val="en-US"/>
        </w:rPr>
        <w:t xml:space="preserve">: </w:t>
      </w:r>
      <w:r>
        <w:rPr>
          <w:lang w:val="en-US"/>
        </w:rPr>
        <w:t>Have a medium performance gap.</w:t>
      </w:r>
    </w:p>
    <w:tbl>
      <w:tblPr>
        <w:tblStyle w:val="TableGrid"/>
        <w:tblW w:w="4500" w:type="pct"/>
        <w:jc w:val="center"/>
        <w:tblLook w:val="04A0" w:firstRow="1" w:lastRow="0" w:firstColumn="1" w:lastColumn="0" w:noHBand="0" w:noVBand="1"/>
      </w:tblPr>
      <w:tblGrid>
        <w:gridCol w:w="4327"/>
        <w:gridCol w:w="4328"/>
      </w:tblGrid>
      <w:tr w:rsidR="00E0360E" w:rsidRPr="00CA6383" w14:paraId="3180EA22" w14:textId="77777777">
        <w:trPr>
          <w:jc w:val="center"/>
        </w:trPr>
        <w:tc>
          <w:tcPr>
            <w:tcW w:w="2500" w:type="pct"/>
          </w:tcPr>
          <w:p w14:paraId="1F6C1BA6" w14:textId="77777777" w:rsidR="00E0360E" w:rsidRPr="00CA6383" w:rsidRDefault="00E0360E">
            <w:pPr>
              <w:pStyle w:val="TAC"/>
            </w:pPr>
            <w:r w:rsidRPr="00CA6383">
              <w:rPr>
                <w:noProof/>
              </w:rPr>
              <w:drawing>
                <wp:inline distT="0" distB="0" distL="0" distR="0" wp14:anchorId="3B0AD1C6" wp14:editId="291E5E17">
                  <wp:extent cx="2438689" cy="1766980"/>
                  <wp:effectExtent l="0" t="0" r="0" b="5080"/>
                  <wp:docPr id="1431971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1734" name="Picture 1"/>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438689" cy="1766980"/>
                          </a:xfrm>
                          <a:prstGeom prst="rect">
                            <a:avLst/>
                          </a:prstGeom>
                          <a:noFill/>
                          <a:ln>
                            <a:noFill/>
                          </a:ln>
                        </pic:spPr>
                      </pic:pic>
                    </a:graphicData>
                  </a:graphic>
                </wp:inline>
              </w:drawing>
            </w:r>
          </w:p>
        </w:tc>
        <w:tc>
          <w:tcPr>
            <w:tcW w:w="2500" w:type="pct"/>
            <w:vAlign w:val="center"/>
          </w:tcPr>
          <w:p w14:paraId="116D8480" w14:textId="77777777" w:rsidR="00E0360E" w:rsidRPr="00CA6383" w:rsidRDefault="00E0360E">
            <w:pPr>
              <w:pStyle w:val="TAC"/>
            </w:pPr>
            <w:r w:rsidRPr="00CA6383">
              <w:rPr>
                <w:noProof/>
              </w:rPr>
              <w:drawing>
                <wp:inline distT="0" distB="0" distL="0" distR="0" wp14:anchorId="0D0C64F0" wp14:editId="762DFE7E">
                  <wp:extent cx="2262677" cy="1697008"/>
                  <wp:effectExtent l="0" t="0" r="4445" b="0"/>
                  <wp:docPr id="1962649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49334"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262677" cy="1697008"/>
                          </a:xfrm>
                          <a:prstGeom prst="rect">
                            <a:avLst/>
                          </a:prstGeom>
                          <a:noFill/>
                          <a:ln>
                            <a:noFill/>
                          </a:ln>
                        </pic:spPr>
                      </pic:pic>
                    </a:graphicData>
                  </a:graphic>
                </wp:inline>
              </w:drawing>
            </w:r>
          </w:p>
        </w:tc>
      </w:tr>
      <w:tr w:rsidR="00E0360E" w:rsidRPr="00CA6383" w14:paraId="011B0008" w14:textId="77777777">
        <w:trPr>
          <w:jc w:val="center"/>
        </w:trPr>
        <w:tc>
          <w:tcPr>
            <w:tcW w:w="2500" w:type="pct"/>
          </w:tcPr>
          <w:p w14:paraId="39A2E6B4" w14:textId="77777777" w:rsidR="00E0360E" w:rsidRPr="00CA6383" w:rsidRDefault="00E0360E">
            <w:pPr>
              <w:pStyle w:val="TAC"/>
              <w:rPr>
                <w:noProof/>
              </w:rPr>
            </w:pPr>
            <w:r w:rsidRPr="00CA6383">
              <w:rPr>
                <w:noProof/>
              </w:rPr>
              <w:t>TDLC300-100 low</w:t>
            </w:r>
          </w:p>
        </w:tc>
        <w:tc>
          <w:tcPr>
            <w:tcW w:w="2500" w:type="pct"/>
            <w:vAlign w:val="center"/>
          </w:tcPr>
          <w:p w14:paraId="397964C1" w14:textId="77777777" w:rsidR="00E0360E" w:rsidRPr="00CA6383" w:rsidRDefault="00E0360E">
            <w:pPr>
              <w:pStyle w:val="TAC"/>
              <w:rPr>
                <w:noProof/>
              </w:rPr>
            </w:pPr>
            <w:r w:rsidRPr="00CA6383">
              <w:rPr>
                <w:noProof/>
              </w:rPr>
              <w:t>TDLC300-100 XP Med</w:t>
            </w:r>
          </w:p>
        </w:tc>
      </w:tr>
      <w:tr w:rsidR="00E0360E" w:rsidRPr="00CA6383" w14:paraId="4C25F349" w14:textId="77777777">
        <w:trPr>
          <w:jc w:val="center"/>
        </w:trPr>
        <w:tc>
          <w:tcPr>
            <w:tcW w:w="5000" w:type="pct"/>
            <w:gridSpan w:val="2"/>
          </w:tcPr>
          <w:p w14:paraId="03DCE410" w14:textId="77777777" w:rsidR="00E0360E" w:rsidRPr="00CA6383" w:rsidRDefault="00E0360E">
            <w:pPr>
              <w:pStyle w:val="TAC"/>
              <w:rPr>
                <w:noProof/>
              </w:rPr>
            </w:pPr>
            <w:r w:rsidRPr="00CA6383">
              <w:rPr>
                <w:noProof/>
              </w:rPr>
              <w:drawing>
                <wp:inline distT="0" distB="0" distL="0" distR="0" wp14:anchorId="3387E97C" wp14:editId="16E8A5D1">
                  <wp:extent cx="2282040" cy="1711530"/>
                  <wp:effectExtent l="0" t="0" r="4445" b="3175"/>
                  <wp:docPr id="1889010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10423"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282040" cy="1711530"/>
                          </a:xfrm>
                          <a:prstGeom prst="rect">
                            <a:avLst/>
                          </a:prstGeom>
                          <a:noFill/>
                          <a:ln>
                            <a:noFill/>
                          </a:ln>
                        </pic:spPr>
                      </pic:pic>
                    </a:graphicData>
                  </a:graphic>
                </wp:inline>
              </w:drawing>
            </w:r>
          </w:p>
        </w:tc>
      </w:tr>
      <w:tr w:rsidR="00E0360E" w:rsidRPr="00CA6383" w14:paraId="13BBA369" w14:textId="77777777">
        <w:trPr>
          <w:jc w:val="center"/>
        </w:trPr>
        <w:tc>
          <w:tcPr>
            <w:tcW w:w="5000" w:type="pct"/>
            <w:gridSpan w:val="2"/>
          </w:tcPr>
          <w:p w14:paraId="66F302B4" w14:textId="77777777" w:rsidR="00E0360E" w:rsidRPr="00CA6383" w:rsidRDefault="00E0360E">
            <w:pPr>
              <w:pStyle w:val="TAC"/>
            </w:pPr>
            <w:r w:rsidRPr="00CA6383">
              <w:t>827 CDLC UMa ULA</w:t>
            </w:r>
          </w:p>
        </w:tc>
      </w:tr>
    </w:tbl>
    <w:p w14:paraId="2078BBD4" w14:textId="77777777" w:rsidR="00E0360E" w:rsidRPr="00CA6383" w:rsidRDefault="00E0360E" w:rsidP="00E0360E">
      <w:pPr>
        <w:pStyle w:val="Caption"/>
        <w:keepLines/>
        <w:spacing w:before="120"/>
      </w:pPr>
      <w:r w:rsidRPr="00CA6383">
        <w:t xml:space="preserve">Figure </w:t>
      </w:r>
      <w:r w:rsidRPr="00CA6383">
        <w:fldChar w:fldCharType="begin"/>
      </w:r>
      <w:r w:rsidRPr="00CA6383">
        <w:instrText xml:space="preserve"> SEQ Figure \* ARABIC </w:instrText>
      </w:r>
      <w:r w:rsidRPr="00CA6383">
        <w:fldChar w:fldCharType="separate"/>
      </w:r>
      <w:r>
        <w:rPr>
          <w:noProof/>
        </w:rPr>
        <w:t>20</w:t>
      </w:r>
      <w:r w:rsidRPr="00CA6383">
        <w:rPr>
          <w:noProof/>
        </w:rPr>
        <w:fldChar w:fldCharType="end"/>
      </w:r>
      <w:r w:rsidRPr="00CA6383">
        <w:t>: Differing advanced receivers (R-ML, E-IRC, IRC) in presence of co-scheduled UE.</w:t>
      </w:r>
      <w:r w:rsidRPr="00CA6383">
        <w:br/>
        <w:t>4T4R, 1CW (MCS1</w:t>
      </w:r>
      <w:r>
        <w:t>3+MCS4</w:t>
      </w:r>
      <w:r w:rsidRPr="00CA6383">
        <w:t>), rank 2+2, MCS4 interference, orthogonal and random MU precoding.</w:t>
      </w:r>
    </w:p>
    <w:p w14:paraId="049016DE" w14:textId="722E1648" w:rsidR="00DB7376" w:rsidRDefault="00883F8E" w:rsidP="00DB7376">
      <w:pPr>
        <w:rPr>
          <w:lang w:val="en-US"/>
        </w:rPr>
      </w:pPr>
      <w:r>
        <w:rPr>
          <w:lang w:val="en-US"/>
        </w:rPr>
        <w:t>In</w:t>
      </w:r>
      <w:r w:rsidR="00DB7376">
        <w:rPr>
          <w:lang w:val="en-US"/>
        </w:rPr>
        <w:t xml:space="preserve"> our understanding only the observed scaling in 827 CDL is aligned with practical deployment expectations:</w:t>
      </w:r>
    </w:p>
    <w:p w14:paraId="26C9E80A" w14:textId="77777777" w:rsidR="00DB7376" w:rsidRDefault="00DB7376" w:rsidP="00680F85">
      <w:pPr>
        <w:pStyle w:val="ListParagraph"/>
        <w:numPr>
          <w:ilvl w:val="0"/>
          <w:numId w:val="12"/>
        </w:numPr>
        <w:rPr>
          <w:lang w:val="en-US"/>
        </w:rPr>
      </w:pPr>
      <w:r>
        <w:rPr>
          <w:lang w:val="en-US"/>
        </w:rPr>
        <w:t>SU and MU MMSE perform equally well in presence of MU interference</w:t>
      </w:r>
    </w:p>
    <w:p w14:paraId="2AD79F1C" w14:textId="09063C70" w:rsidR="00DB7376" w:rsidRDefault="00BC2EF4" w:rsidP="00680F85">
      <w:pPr>
        <w:pStyle w:val="ListParagraph"/>
        <w:numPr>
          <w:ilvl w:val="1"/>
          <w:numId w:val="12"/>
        </w:numPr>
        <w:rPr>
          <w:lang w:val="en-US"/>
        </w:rPr>
      </w:pPr>
      <w:r>
        <w:rPr>
          <w:lang w:val="en-US"/>
        </w:rPr>
        <w:t xml:space="preserve">See </w:t>
      </w:r>
      <w:r>
        <w:rPr>
          <w:lang w:val="en-US"/>
        </w:rPr>
        <w:fldChar w:fldCharType="begin"/>
      </w:r>
      <w:r>
        <w:rPr>
          <w:lang w:val="en-US"/>
        </w:rPr>
        <w:instrText xml:space="preserve"> REF _Ref181797573 \h </w:instrText>
      </w:r>
      <w:r>
        <w:rPr>
          <w:lang w:val="en-US"/>
        </w:rPr>
      </w:r>
      <w:r>
        <w:rPr>
          <w:lang w:val="en-US"/>
        </w:rPr>
        <w:fldChar w:fldCharType="separate"/>
      </w:r>
      <w:r>
        <w:t xml:space="preserve">Figure </w:t>
      </w:r>
      <w:r>
        <w:rPr>
          <w:noProof/>
        </w:rPr>
        <w:t>19</w:t>
      </w:r>
      <w:r>
        <w:rPr>
          <w:lang w:val="en-US"/>
        </w:rPr>
        <w:fldChar w:fldCharType="end"/>
      </w:r>
      <w:r>
        <w:rPr>
          <w:lang w:val="en-US"/>
        </w:rPr>
        <w:t xml:space="preserve"> on how </w:t>
      </w:r>
      <w:r w:rsidRPr="00AC06EC">
        <w:t>SU SDM reduces inter-UE interference in SCM</w:t>
      </w:r>
      <w:r w:rsidR="00DB7376">
        <w:rPr>
          <w:lang w:val="en-US"/>
        </w:rPr>
        <w:t>.</w:t>
      </w:r>
    </w:p>
    <w:p w14:paraId="6910B1BA" w14:textId="00FEDFD7" w:rsidR="00DB7376" w:rsidRDefault="00DB7376" w:rsidP="00680F85">
      <w:pPr>
        <w:pStyle w:val="ListParagraph"/>
        <w:numPr>
          <w:ilvl w:val="1"/>
          <w:numId w:val="12"/>
        </w:numPr>
        <w:rPr>
          <w:lang w:val="en-US"/>
        </w:rPr>
      </w:pPr>
      <w:r>
        <w:rPr>
          <w:lang w:val="en-US"/>
        </w:rPr>
        <w:t xml:space="preserve">Note that this expectation </w:t>
      </w:r>
      <w:r w:rsidR="00390CE7">
        <w:rPr>
          <w:lang w:val="en-US"/>
        </w:rPr>
        <w:t xml:space="preserve">only </w:t>
      </w:r>
      <w:r>
        <w:rPr>
          <w:lang w:val="en-US"/>
        </w:rPr>
        <w:t>holds true for DL, where the DUT and the SS precode and receive with the intent to improve the layers of the target UE only.</w:t>
      </w:r>
      <w:r>
        <w:rPr>
          <w:lang w:val="en-US"/>
        </w:rPr>
        <w:tab/>
      </w:r>
      <w:r>
        <w:rPr>
          <w:lang w:val="en-US"/>
        </w:rPr>
        <w:br/>
        <w:t>In UL</w:t>
      </w:r>
      <w:r w:rsidR="008B3181">
        <w:rPr>
          <w:lang w:val="en-US"/>
        </w:rPr>
        <w:t>,</w:t>
      </w:r>
      <w:r>
        <w:rPr>
          <w:lang w:val="en-US"/>
        </w:rPr>
        <w:t xml:space="preserve"> the receiver goal is different. The re</w:t>
      </w:r>
      <w:r w:rsidR="00BC2EF4">
        <w:rPr>
          <w:lang w:val="en-US"/>
        </w:rPr>
        <w:t>ce</w:t>
      </w:r>
      <w:r>
        <w:rPr>
          <w:lang w:val="en-US"/>
        </w:rPr>
        <w:t xml:space="preserve">iver wants to detect all layers from all </w:t>
      </w:r>
      <w:proofErr w:type="gramStart"/>
      <w:r>
        <w:rPr>
          <w:lang w:val="en-US"/>
        </w:rPr>
        <w:t>transmitters,</w:t>
      </w:r>
      <w:proofErr w:type="gramEnd"/>
      <w:r>
        <w:rPr>
          <w:lang w:val="en-US"/>
        </w:rPr>
        <w:t xml:space="preserve"> thus the detection channel is an aggregation of all transmitter</w:t>
      </w:r>
      <w:r w:rsidR="008B3181">
        <w:rPr>
          <w:lang w:val="en-US"/>
        </w:rPr>
        <w:t>s’</w:t>
      </w:r>
      <w:r>
        <w:rPr>
          <w:lang w:val="en-US"/>
        </w:rPr>
        <w:t xml:space="preserve"> channels. </w:t>
      </w:r>
      <w:r w:rsidR="008B3181">
        <w:rPr>
          <w:lang w:val="en-US"/>
        </w:rPr>
        <w:t xml:space="preserve">UL </w:t>
      </w:r>
      <w:r w:rsidR="00F53C36">
        <w:rPr>
          <w:lang w:val="en-US"/>
        </w:rPr>
        <w:t>SDM</w:t>
      </w:r>
      <w:r>
        <w:rPr>
          <w:lang w:val="en-US"/>
        </w:rPr>
        <w:t xml:space="preserve"> focusing on a single transmitter (</w:t>
      </w:r>
      <w:r w:rsidR="008B3181">
        <w:rPr>
          <w:lang w:val="en-US"/>
        </w:rPr>
        <w:t>i.e</w:t>
      </w:r>
      <w:r w:rsidR="00E0360E">
        <w:rPr>
          <w:lang w:val="en-US"/>
        </w:rPr>
        <w:t>.</w:t>
      </w:r>
      <w:r w:rsidR="008B3181">
        <w:rPr>
          <w:lang w:val="en-US"/>
        </w:rPr>
        <w:t xml:space="preserve">, </w:t>
      </w:r>
      <w:r>
        <w:rPr>
          <w:lang w:val="en-US"/>
        </w:rPr>
        <w:t>SU</w:t>
      </w:r>
      <w:r w:rsidR="008B3181">
        <w:rPr>
          <w:lang w:val="en-US"/>
        </w:rPr>
        <w:t xml:space="preserve"> SDM</w:t>
      </w:r>
      <w:r>
        <w:rPr>
          <w:lang w:val="en-US"/>
        </w:rPr>
        <w:t>) is expected to perform significantly worse.</w:t>
      </w:r>
    </w:p>
    <w:p w14:paraId="407F13B6" w14:textId="77777777" w:rsidR="00DB7376" w:rsidRDefault="00DB7376" w:rsidP="00680F85">
      <w:pPr>
        <w:pStyle w:val="ListParagraph"/>
        <w:numPr>
          <w:ilvl w:val="0"/>
          <w:numId w:val="12"/>
        </w:numPr>
        <w:rPr>
          <w:lang w:val="en-US"/>
        </w:rPr>
      </w:pPr>
      <w:r>
        <w:rPr>
          <w:lang w:val="en-US"/>
        </w:rPr>
        <w:t>R-ML and MMSE perform within a reasonable margin</w:t>
      </w:r>
    </w:p>
    <w:p w14:paraId="6623F4E6" w14:textId="77777777" w:rsidR="00DB7376" w:rsidRDefault="00DB7376" w:rsidP="00680F85">
      <w:pPr>
        <w:pStyle w:val="ListParagraph"/>
        <w:numPr>
          <w:ilvl w:val="1"/>
          <w:numId w:val="12"/>
        </w:numPr>
        <w:rPr>
          <w:lang w:val="en-US"/>
        </w:rPr>
      </w:pPr>
      <w:r>
        <w:rPr>
          <w:lang w:val="en-US"/>
        </w:rPr>
        <w:lastRenderedPageBreak/>
        <w:t>MMSE receivers perform worse than R-ML, but the gap is within 5dB for high interference scenarios and less for low interference.</w:t>
      </w:r>
    </w:p>
    <w:p w14:paraId="0C76F5D9" w14:textId="77777777" w:rsidR="00DB7376" w:rsidRPr="007F52C1" w:rsidRDefault="00DB7376" w:rsidP="00680F85">
      <w:pPr>
        <w:pStyle w:val="ListParagraph"/>
        <w:numPr>
          <w:ilvl w:val="1"/>
          <w:numId w:val="12"/>
        </w:numPr>
        <w:rPr>
          <w:lang w:val="en-US"/>
        </w:rPr>
      </w:pPr>
      <w:r>
        <w:rPr>
          <w:lang w:val="en-US"/>
        </w:rPr>
        <w:t xml:space="preserve">As the complexity of ML increases with co-scheduled modulation order (MO), the performance gap between R-ML and liner receivers is largest for low co-scheduled </w:t>
      </w:r>
      <w:proofErr w:type="spellStart"/>
      <w:r>
        <w:rPr>
          <w:lang w:val="en-US"/>
        </w:rPr>
        <w:t>MOs.</w:t>
      </w:r>
      <w:proofErr w:type="spellEnd"/>
    </w:p>
    <w:p w14:paraId="4AC23496" w14:textId="18FEA537" w:rsidR="00DB7376" w:rsidRDefault="00DB7376" w:rsidP="00DB7376">
      <w:pPr>
        <w:rPr>
          <w:lang w:val="en-US"/>
        </w:rPr>
      </w:pPr>
      <w:r>
        <w:rPr>
          <w:lang w:val="en-US"/>
        </w:rPr>
        <w:t>Note that SU and MU MMSE in the RAN4 DMD baseline implementation are statistically equal (only) for Gaussian interference</w:t>
      </w:r>
      <w:r w:rsidR="006418A7">
        <w:rPr>
          <w:lang w:val="en-US"/>
        </w:rPr>
        <w:t> </w:t>
      </w:r>
      <w:r w:rsidR="006418A7">
        <w:rPr>
          <w:lang w:val="en-US"/>
        </w:rPr>
        <w:fldChar w:fldCharType="begin"/>
      </w:r>
      <w:r w:rsidR="006418A7">
        <w:rPr>
          <w:lang w:val="en-US"/>
        </w:rPr>
        <w:instrText xml:space="preserve"> REF _Ref181904460 \r \h </w:instrText>
      </w:r>
      <w:r w:rsidR="006418A7">
        <w:rPr>
          <w:lang w:val="en-US"/>
        </w:rPr>
      </w:r>
      <w:r w:rsidR="006418A7">
        <w:rPr>
          <w:lang w:val="en-US"/>
        </w:rPr>
        <w:fldChar w:fldCharType="separate"/>
      </w:r>
      <w:r w:rsidR="006418A7">
        <w:rPr>
          <w:lang w:val="en-US"/>
        </w:rPr>
        <w:t>[9]</w:t>
      </w:r>
      <w:r w:rsidR="006418A7">
        <w:rPr>
          <w:lang w:val="en-US"/>
        </w:rPr>
        <w:fldChar w:fldCharType="end"/>
      </w:r>
      <w:r>
        <w:rPr>
          <w:lang w:val="en-US"/>
        </w:rPr>
        <w:fldChar w:fldCharType="begin"/>
      </w:r>
      <w:r>
        <w:rPr>
          <w:lang w:val="en-US"/>
        </w:rPr>
        <w:instrText xml:space="preserve"> REF _Ref179215808 \r \h </w:instrText>
      </w:r>
      <w:r>
        <w:rPr>
          <w:lang w:val="en-US"/>
        </w:rPr>
      </w:r>
      <w:r w:rsidR="00A44D93">
        <w:rPr>
          <w:lang w:val="en-US"/>
        </w:rPr>
        <w:fldChar w:fldCharType="separate"/>
      </w:r>
      <w:r>
        <w:rPr>
          <w:lang w:val="en-US"/>
        </w:rPr>
        <w:fldChar w:fldCharType="end"/>
      </w:r>
      <w:r w:rsidR="006418A7">
        <w:rPr>
          <w:lang w:val="en-US"/>
        </w:rPr>
        <w:t>.</w:t>
      </w:r>
      <w:r>
        <w:rPr>
          <w:lang w:val="en-US"/>
        </w:rPr>
        <w:t xml:space="preserve"> </w:t>
      </w:r>
      <w:r w:rsidR="006418A7">
        <w:rPr>
          <w:lang w:val="en-US"/>
        </w:rPr>
        <w:tab/>
      </w:r>
      <w:r w:rsidR="006418A7">
        <w:rPr>
          <w:lang w:val="en-US"/>
        </w:rPr>
        <w:br/>
      </w:r>
      <w:r w:rsidR="00F53C36">
        <w:rPr>
          <w:lang w:val="en-US"/>
        </w:rPr>
        <w:t>Our results are</w:t>
      </w:r>
      <w:r>
        <w:rPr>
          <w:lang w:val="en-US"/>
        </w:rPr>
        <w:t xml:space="preserve"> with QPSK for the co-scheduled users, which is the farthest MO from Gaussian signaling, but the implicit spatial rejection is independent of this assumption, as is seen from SU and MU MMSE still performing equally well at this MCS.</w:t>
      </w:r>
    </w:p>
    <w:p w14:paraId="17684585" w14:textId="5EE86783" w:rsidR="00DB7376" w:rsidRDefault="00DB7376" w:rsidP="00DB7376">
      <w:pPr>
        <w:pStyle w:val="RAN4observation0"/>
        <w:rPr>
          <w:lang w:val="en-US"/>
        </w:rPr>
      </w:pPr>
      <w:r>
        <w:rPr>
          <w:lang w:val="en-US"/>
        </w:rPr>
        <w:t xml:space="preserve">For </w:t>
      </w:r>
      <w:r w:rsidR="0058456D">
        <w:rPr>
          <w:lang w:val="en-US"/>
        </w:rPr>
        <w:t xml:space="preserve">single cell </w:t>
      </w:r>
      <w:r>
        <w:rPr>
          <w:lang w:val="en-US"/>
        </w:rPr>
        <w:t>MU TPUT is it expected that SU and MU MMSE perform about equally well in typical co-scheduling scenarios, and the R-ML to linear receiver gap is within a reasonable margin.</w:t>
      </w:r>
    </w:p>
    <w:p w14:paraId="163FCFCB" w14:textId="77777777" w:rsidR="00DB7376" w:rsidRDefault="00DB7376" w:rsidP="00DB7376">
      <w:pPr>
        <w:pStyle w:val="RAN4observation0"/>
        <w:rPr>
          <w:lang w:val="en-US"/>
        </w:rPr>
      </w:pPr>
      <w:r>
        <w:rPr>
          <w:lang w:val="en-US"/>
        </w:rPr>
        <w:t>If a SCM was used in Rel-18 advanced receivers instead of TDL, RAN4 would not have needed to spend a lot of time unnecessarily analyzing and debating SU vs. MU MMSE in DL.</w:t>
      </w:r>
    </w:p>
    <w:p w14:paraId="4F2A226F" w14:textId="0365E3BB" w:rsidR="00C339F3" w:rsidRDefault="00C339F3" w:rsidP="00C339F3">
      <w:pPr>
        <w:pStyle w:val="RAN4observation0"/>
        <w:rPr>
          <w:lang w:val="en-US"/>
        </w:rPr>
      </w:pPr>
      <w:r>
        <w:rPr>
          <w:lang w:val="en-US"/>
        </w:rPr>
        <w:t xml:space="preserve">Using </w:t>
      </w:r>
      <w:r w:rsidRPr="00AE5AF6">
        <w:rPr>
          <w:lang w:val="en-US"/>
        </w:rPr>
        <w:t xml:space="preserve">827 CDL </w:t>
      </w:r>
      <w:proofErr w:type="spellStart"/>
      <w:r w:rsidRPr="00AE5AF6">
        <w:rPr>
          <w:lang w:val="en-US"/>
        </w:rPr>
        <w:t>in</w:t>
      </w:r>
      <w:proofErr w:type="spellEnd"/>
      <w:r w:rsidRPr="00AE5AF6">
        <w:rPr>
          <w:lang w:val="en-US"/>
        </w:rPr>
        <w:t xml:space="preserve"> </w:t>
      </w:r>
      <w:r>
        <w:rPr>
          <w:lang w:val="en-US"/>
        </w:rPr>
        <w:t xml:space="preserve">MU TPUT scenarios </w:t>
      </w:r>
      <w:r w:rsidRPr="00AE5AF6">
        <w:rPr>
          <w:lang w:val="en-US"/>
        </w:rPr>
        <w:t>significantly reduce</w:t>
      </w:r>
      <w:r>
        <w:rPr>
          <w:lang w:val="en-US"/>
        </w:rPr>
        <w:t>s</w:t>
      </w:r>
      <w:r w:rsidRPr="00AE5AF6">
        <w:rPr>
          <w:lang w:val="en-US"/>
        </w:rPr>
        <w:t xml:space="preserve"> SNR requirements for all advanced receivers and allows </w:t>
      </w:r>
      <w:r w:rsidR="00387608">
        <w:rPr>
          <w:lang w:val="en-US"/>
        </w:rPr>
        <w:t>to introduce</w:t>
      </w:r>
      <w:r w:rsidRPr="00AE5AF6">
        <w:rPr>
          <w:lang w:val="en-US"/>
        </w:rPr>
        <w:t xml:space="preserve"> non-orthogonal precoder requirements</w:t>
      </w:r>
      <w:r>
        <w:rPr>
          <w:lang w:val="en-US"/>
        </w:rPr>
        <w:t xml:space="preserve">, </w:t>
      </w:r>
      <w:r w:rsidRPr="00AE5AF6">
        <w:rPr>
          <w:lang w:val="en-US"/>
        </w:rPr>
        <w:t>even for non-R-ML requirements</w:t>
      </w:r>
      <w:r w:rsidR="00180273">
        <w:rPr>
          <w:lang w:val="en-US"/>
        </w:rPr>
        <w:t>.</w:t>
      </w:r>
    </w:p>
    <w:p w14:paraId="5E194568" w14:textId="77777777" w:rsidR="00751BC7" w:rsidRDefault="00751BC7" w:rsidP="00301927">
      <w:pPr>
        <w:rPr>
          <w:lang w:val="en-US"/>
        </w:rPr>
      </w:pPr>
    </w:p>
    <w:p w14:paraId="7B3C2066" w14:textId="4FFB518B" w:rsidR="00E416EA" w:rsidRDefault="00E416EA" w:rsidP="00301927">
      <w:pPr>
        <w:rPr>
          <w:lang w:val="en-US"/>
        </w:rPr>
      </w:pPr>
      <w:r>
        <w:rPr>
          <w:lang w:val="en-US"/>
        </w:rPr>
        <w:t>Note</w:t>
      </w:r>
      <w:r w:rsidR="0010444E">
        <w:rPr>
          <w:lang w:val="en-US"/>
        </w:rPr>
        <w:t xml:space="preserve"> on ortho vs. random gap</w:t>
      </w:r>
      <w:r>
        <w:rPr>
          <w:lang w:val="en-US"/>
        </w:rPr>
        <w:t>:</w:t>
      </w:r>
      <w:r w:rsidR="0010444E">
        <w:rPr>
          <w:lang w:val="en-US"/>
        </w:rPr>
        <w:tab/>
      </w:r>
      <w:r w:rsidR="006B219E">
        <w:rPr>
          <w:lang w:val="en-US"/>
        </w:rPr>
        <w:br/>
        <w:t>The question may arise why there is a performance gap between orthogonal and random precoding.</w:t>
      </w:r>
      <w:r w:rsidR="00E657FC">
        <w:rPr>
          <w:lang w:val="en-US"/>
        </w:rPr>
        <w:t xml:space="preserve"> If any SDM receiver can separate </w:t>
      </w:r>
      <w:r w:rsidR="00242638">
        <w:rPr>
          <w:lang w:val="en-US"/>
        </w:rPr>
        <w:t xml:space="preserve">and cancel interference, then shouldn’t they be </w:t>
      </w:r>
      <w:r w:rsidR="001810A1">
        <w:rPr>
          <w:lang w:val="en-US"/>
        </w:rPr>
        <w:t>equal?</w:t>
      </w:r>
      <w:r w:rsidR="001810A1">
        <w:rPr>
          <w:lang w:val="en-US"/>
        </w:rPr>
        <w:tab/>
      </w:r>
      <w:r w:rsidR="001810A1">
        <w:rPr>
          <w:lang w:val="en-US"/>
        </w:rPr>
        <w:br/>
        <w:t xml:space="preserve">The ortho/random precoder gap comes from </w:t>
      </w:r>
      <w:r w:rsidR="00FD7EEC">
        <w:rPr>
          <w:lang w:val="en-US"/>
        </w:rPr>
        <w:t>part of the signal being unrecoverable, when using non-orthogonal precoding.</w:t>
      </w:r>
      <w:r w:rsidR="00A418CD">
        <w:rPr>
          <w:lang w:val="en-US"/>
        </w:rPr>
        <w:t xml:space="preserve"> The most pathological case being to send two layers using the same precoder</w:t>
      </w:r>
      <w:r w:rsidR="00E4595B">
        <w:rPr>
          <w:lang w:val="en-US"/>
        </w:rPr>
        <w:t>; t</w:t>
      </w:r>
      <w:r w:rsidR="00A418CD">
        <w:rPr>
          <w:lang w:val="en-US"/>
        </w:rPr>
        <w:t>he symbols just merge into on</w:t>
      </w:r>
      <w:r w:rsidR="00E4595B">
        <w:rPr>
          <w:lang w:val="en-US"/>
        </w:rPr>
        <w:t>e and cannot be recovered. Similar overlapping directions are found in random precoding, and signal</w:t>
      </w:r>
      <w:r w:rsidR="00E71A2A">
        <w:rPr>
          <w:lang w:val="en-US"/>
        </w:rPr>
        <w:t xml:space="preserve"> parts</w:t>
      </w:r>
      <w:r w:rsidR="00E4595B">
        <w:rPr>
          <w:lang w:val="en-US"/>
        </w:rPr>
        <w:t xml:space="preserve"> sent in </w:t>
      </w:r>
      <w:proofErr w:type="gramStart"/>
      <w:r w:rsidR="00E4595B">
        <w:rPr>
          <w:lang w:val="en-US"/>
        </w:rPr>
        <w:t>exactly the same</w:t>
      </w:r>
      <w:proofErr w:type="gramEnd"/>
      <w:r w:rsidR="00E4595B">
        <w:rPr>
          <w:lang w:val="en-US"/>
        </w:rPr>
        <w:t xml:space="preserve"> subspace cannot be recovered.</w:t>
      </w:r>
      <w:r w:rsidR="00E71A2A">
        <w:rPr>
          <w:lang w:val="en-US"/>
        </w:rPr>
        <w:t xml:space="preserve"> </w:t>
      </w:r>
      <w:r w:rsidR="0014310C">
        <w:rPr>
          <w:lang w:val="en-US"/>
        </w:rPr>
        <w:tab/>
      </w:r>
      <w:r w:rsidR="0014310C">
        <w:rPr>
          <w:lang w:val="en-US"/>
        </w:rPr>
        <w:br/>
      </w:r>
      <w:r w:rsidR="00E71A2A">
        <w:rPr>
          <w:lang w:val="en-US"/>
        </w:rPr>
        <w:t xml:space="preserve">Note that </w:t>
      </w:r>
      <w:r w:rsidR="0014310C">
        <w:rPr>
          <w:lang w:val="en-US"/>
        </w:rPr>
        <w:t xml:space="preserve">in some circumstances (low SNR with MRT) the loss of </w:t>
      </w:r>
      <w:r w:rsidR="0010444E">
        <w:rPr>
          <w:lang w:val="en-US"/>
        </w:rPr>
        <w:t xml:space="preserve">some signal parts is </w:t>
      </w:r>
      <w:r w:rsidR="003923C1">
        <w:rPr>
          <w:lang w:val="en-US"/>
        </w:rPr>
        <w:t>outweighed</w:t>
      </w:r>
      <w:r w:rsidR="0010444E">
        <w:rPr>
          <w:lang w:val="en-US"/>
        </w:rPr>
        <w:t xml:space="preserve"> by receive power gains.</w:t>
      </w:r>
    </w:p>
    <w:p w14:paraId="43B98B76" w14:textId="77777777" w:rsidR="00F51AF6" w:rsidRDefault="00F51AF6" w:rsidP="00301927">
      <w:pPr>
        <w:rPr>
          <w:lang w:val="en-US"/>
        </w:rPr>
      </w:pPr>
    </w:p>
    <w:p w14:paraId="44A95854" w14:textId="77777777" w:rsidR="0010444E" w:rsidRDefault="0010444E" w:rsidP="00301927">
      <w:pPr>
        <w:rPr>
          <w:lang w:val="en-US"/>
        </w:rPr>
      </w:pPr>
    </w:p>
    <w:p w14:paraId="19790909" w14:textId="3C3C8C97" w:rsidR="00E80647" w:rsidRDefault="00E80647" w:rsidP="00E80647">
      <w:pPr>
        <w:pStyle w:val="RAN4H2"/>
        <w:rPr>
          <w:lang w:val="en-US"/>
        </w:rPr>
      </w:pPr>
      <w:r>
        <w:rPr>
          <w:lang w:val="en-US"/>
        </w:rPr>
        <w:t>MU PMI</w:t>
      </w:r>
    </w:p>
    <w:p w14:paraId="261292D4" w14:textId="41D1193B" w:rsidR="00810CE7" w:rsidRDefault="00AC5460" w:rsidP="00301927">
      <w:pPr>
        <w:rPr>
          <w:lang w:val="en-US"/>
        </w:rPr>
      </w:pPr>
      <w:r>
        <w:rPr>
          <w:lang w:val="en-US"/>
        </w:rPr>
        <w:t xml:space="preserve">No baseline </w:t>
      </w:r>
      <w:r w:rsidR="008149D9">
        <w:rPr>
          <w:lang w:val="en-US"/>
        </w:rPr>
        <w:t xml:space="preserve">comparison cases have been </w:t>
      </w:r>
      <w:r w:rsidR="001933B5">
        <w:rPr>
          <w:lang w:val="en-US"/>
        </w:rPr>
        <w:t>captured in the last WF.</w:t>
      </w:r>
    </w:p>
    <w:p w14:paraId="03B59CC5" w14:textId="77777777" w:rsidR="00F91DA2" w:rsidRDefault="00F91DA2" w:rsidP="00F91DA2">
      <w:pPr>
        <w:rPr>
          <w:lang w:val="en-US"/>
        </w:rPr>
      </w:pPr>
      <w:r>
        <w:rPr>
          <w:lang w:val="en-US"/>
        </w:rPr>
        <w:t>There are at least two issues that have previously been highlighted when using legacy TDL models in MU PMI performance requirements:</w:t>
      </w:r>
    </w:p>
    <w:p w14:paraId="694BE112" w14:textId="77777777" w:rsidR="00F91DA2" w:rsidRDefault="00F91DA2" w:rsidP="00680F85">
      <w:pPr>
        <w:pStyle w:val="ListParagraph"/>
        <w:numPr>
          <w:ilvl w:val="0"/>
          <w:numId w:val="7"/>
        </w:numPr>
        <w:rPr>
          <w:lang w:val="en-US"/>
        </w:rPr>
      </w:pPr>
      <w:proofErr w:type="spellStart"/>
      <w:r>
        <w:rPr>
          <w:lang w:val="en-US"/>
        </w:rPr>
        <w:t>eTypeII</w:t>
      </w:r>
      <w:proofErr w:type="spellEnd"/>
      <w:r>
        <w:rPr>
          <w:lang w:val="en-US"/>
        </w:rPr>
        <w:t xml:space="preserve"> PMI selection algorithm functionality and performance may have never been reliably tested, as </w:t>
      </w:r>
      <w:proofErr w:type="spellStart"/>
      <w:r w:rsidRPr="00A240C7">
        <w:rPr>
          <w:lang w:val="en-US"/>
        </w:rPr>
        <w:t>TypeI</w:t>
      </w:r>
      <w:proofErr w:type="spellEnd"/>
      <w:r w:rsidRPr="00A240C7">
        <w:rPr>
          <w:lang w:val="en-US"/>
        </w:rPr>
        <w:t xml:space="preserve"> and </w:t>
      </w:r>
      <w:proofErr w:type="spellStart"/>
      <w:r w:rsidRPr="00A240C7">
        <w:rPr>
          <w:lang w:val="en-US"/>
        </w:rPr>
        <w:t>eTypeII</w:t>
      </w:r>
      <w:proofErr w:type="spellEnd"/>
      <w:r w:rsidRPr="00A240C7">
        <w:rPr>
          <w:lang w:val="en-US"/>
        </w:rPr>
        <w:t xml:space="preserve"> perform similarly</w:t>
      </w:r>
      <w:r>
        <w:rPr>
          <w:lang w:val="en-US"/>
        </w:rPr>
        <w:t xml:space="preserve"> and </w:t>
      </w:r>
      <w:proofErr w:type="spellStart"/>
      <w:r>
        <w:rPr>
          <w:lang w:val="en-US"/>
        </w:rPr>
        <w:t>TypeI</w:t>
      </w:r>
      <w:proofErr w:type="spellEnd"/>
      <w:r>
        <w:rPr>
          <w:lang w:val="en-US"/>
        </w:rPr>
        <w:t xml:space="preserve"> is a subset of </w:t>
      </w:r>
      <w:proofErr w:type="spellStart"/>
      <w:r>
        <w:rPr>
          <w:lang w:val="en-US"/>
        </w:rPr>
        <w:t>eTypeII</w:t>
      </w:r>
      <w:proofErr w:type="spellEnd"/>
      <w:r>
        <w:rPr>
          <w:lang w:val="en-US"/>
        </w:rPr>
        <w:t>.</w:t>
      </w:r>
    </w:p>
    <w:p w14:paraId="1F064F86" w14:textId="77777777" w:rsidR="00F91DA2" w:rsidRPr="0047737F" w:rsidRDefault="00F91DA2" w:rsidP="00680F85">
      <w:pPr>
        <w:pStyle w:val="ListParagraph"/>
        <w:numPr>
          <w:ilvl w:val="0"/>
          <w:numId w:val="7"/>
        </w:numPr>
        <w:rPr>
          <w:lang w:val="en-US"/>
        </w:rPr>
      </w:pPr>
      <w:r>
        <w:rPr>
          <w:lang w:val="en-US"/>
        </w:rPr>
        <w:t xml:space="preserve">Gains of MU MIMO are also hidden behind the similar </w:t>
      </w:r>
      <w:proofErr w:type="spellStart"/>
      <w:r w:rsidRPr="008B52B6">
        <w:rPr>
          <w:lang w:val="en-US"/>
        </w:rPr>
        <w:t>TypeI</w:t>
      </w:r>
      <w:proofErr w:type="spellEnd"/>
      <w:r w:rsidRPr="008B52B6">
        <w:rPr>
          <w:lang w:val="en-US"/>
        </w:rPr>
        <w:t xml:space="preserve"> and </w:t>
      </w:r>
      <w:proofErr w:type="spellStart"/>
      <w:r w:rsidRPr="008B52B6">
        <w:rPr>
          <w:lang w:val="en-US"/>
        </w:rPr>
        <w:t>eTypeII</w:t>
      </w:r>
      <w:proofErr w:type="spellEnd"/>
      <w:r>
        <w:rPr>
          <w:lang w:val="en-US"/>
        </w:rPr>
        <w:t xml:space="preserve"> PMI</w:t>
      </w:r>
      <w:r w:rsidRPr="008B52B6">
        <w:rPr>
          <w:lang w:val="en-US"/>
        </w:rPr>
        <w:t xml:space="preserve"> </w:t>
      </w:r>
      <w:r>
        <w:rPr>
          <w:lang w:val="en-US"/>
        </w:rPr>
        <w:t>feedback performance, leading to unreasonable baseline decisions.</w:t>
      </w:r>
    </w:p>
    <w:p w14:paraId="05E8DB25" w14:textId="0EC8BB7B" w:rsidR="00AB6575" w:rsidRPr="00AB6575" w:rsidRDefault="00AB6575" w:rsidP="00AB6575">
      <w:pPr>
        <w:rPr>
          <w:lang w:val="en-US"/>
        </w:rPr>
      </w:pPr>
      <w:r w:rsidRPr="00AB6575">
        <w:rPr>
          <w:lang w:val="en-US"/>
        </w:rPr>
        <w:t>To evaluate these impacts,</w:t>
      </w:r>
      <w:r w:rsidR="00964B06">
        <w:rPr>
          <w:lang w:val="en-US"/>
        </w:rPr>
        <w:t xml:space="preserve"> multi cell </w:t>
      </w:r>
      <w:r w:rsidRPr="00AB6575">
        <w:rPr>
          <w:lang w:val="en-US"/>
        </w:rPr>
        <w:t>MU configurations are needed</w:t>
      </w:r>
      <w:r w:rsidR="00402802">
        <w:rPr>
          <w:lang w:val="en-US"/>
        </w:rPr>
        <w:t xml:space="preserve"> that a</w:t>
      </w:r>
      <w:r w:rsidR="000C3C33">
        <w:rPr>
          <w:lang w:val="en-US"/>
        </w:rPr>
        <w:t>re backed by</w:t>
      </w:r>
      <w:r w:rsidRPr="00AB6575">
        <w:rPr>
          <w:lang w:val="en-US"/>
        </w:rPr>
        <w:t xml:space="preserve"> SCMs with spatial consistency between near and far receivers, which provides both typical interference levels and detectable spatial profiles of interference sources.</w:t>
      </w:r>
    </w:p>
    <w:p w14:paraId="3EEC4A85" w14:textId="77777777" w:rsidR="00AB6575" w:rsidRDefault="00AB6575" w:rsidP="00AB6575">
      <w:pPr>
        <w:rPr>
          <w:lang w:val="en-US"/>
        </w:rPr>
      </w:pPr>
    </w:p>
    <w:p w14:paraId="2813F302" w14:textId="205E6121" w:rsidR="00217E0A" w:rsidRDefault="00217E0A" w:rsidP="00A92E9C">
      <w:pPr>
        <w:pStyle w:val="RAN4H3"/>
        <w:rPr>
          <w:lang w:val="en-US"/>
        </w:rPr>
      </w:pPr>
      <w:r w:rsidRPr="00131277">
        <w:rPr>
          <w:lang w:val="en-US"/>
        </w:rPr>
        <w:t>MU interference mitigation via PMI choice</w:t>
      </w:r>
    </w:p>
    <w:p w14:paraId="58FD1CA6" w14:textId="77777777" w:rsidR="00D42746" w:rsidRDefault="00D42746" w:rsidP="00D42746">
      <w:pPr>
        <w:rPr>
          <w:lang w:val="en-US"/>
        </w:rPr>
      </w:pPr>
      <w:r w:rsidRPr="00AB6575">
        <w:rPr>
          <w:lang w:val="en-US"/>
        </w:rPr>
        <w:t>It will be instructive to determine, whether the PMI feedback of a receiver (should) change in the presence of a receiver, that interferes with and contributes to measurements for PMI derivation.</w:t>
      </w:r>
    </w:p>
    <w:p w14:paraId="0F8FAFF6" w14:textId="4FA3584A" w:rsidR="00163F9D" w:rsidRDefault="00D42746" w:rsidP="00301927">
      <w:pPr>
        <w:rPr>
          <w:lang w:val="en-US"/>
        </w:rPr>
      </w:pPr>
      <w:r>
        <w:rPr>
          <w:lang w:val="en-US"/>
        </w:rPr>
        <w:t xml:space="preserve">In </w:t>
      </w:r>
      <w:r w:rsidR="00E450DF">
        <w:rPr>
          <w:lang w:val="en-US"/>
        </w:rPr>
        <w:t xml:space="preserve">our understanding, there are </w:t>
      </w:r>
      <w:r w:rsidR="00A5127E">
        <w:rPr>
          <w:lang w:val="en-US"/>
        </w:rPr>
        <w:t xml:space="preserve">at least </w:t>
      </w:r>
      <w:r w:rsidR="0057088F">
        <w:rPr>
          <w:lang w:val="en-US"/>
        </w:rPr>
        <w:t xml:space="preserve">some </w:t>
      </w:r>
      <w:r w:rsidR="00A409CA">
        <w:rPr>
          <w:lang w:val="en-US"/>
        </w:rPr>
        <w:t>environments</w:t>
      </w:r>
      <w:r w:rsidR="00A5127E">
        <w:rPr>
          <w:lang w:val="en-US"/>
        </w:rPr>
        <w:t xml:space="preserve">, where the PMI selection algorithm </w:t>
      </w:r>
      <w:r w:rsidR="00494C42">
        <w:rPr>
          <w:lang w:val="en-US"/>
        </w:rPr>
        <w:t xml:space="preserve">shall take spatial information about interference into account to achieve reasonable performance. For </w:t>
      </w:r>
      <w:r w:rsidR="00871E22">
        <w:rPr>
          <w:lang w:val="en-US"/>
        </w:rPr>
        <w:t>example,</w:t>
      </w:r>
      <w:r w:rsidR="00494C42">
        <w:rPr>
          <w:lang w:val="en-US"/>
        </w:rPr>
        <w:t xml:space="preserve"> the (single and multi) cell </w:t>
      </w:r>
      <w:r w:rsidR="002E46AC">
        <w:rPr>
          <w:lang w:val="en-US"/>
        </w:rPr>
        <w:t xml:space="preserve">MU setup presented in </w:t>
      </w:r>
      <w:r w:rsidR="00487F9D">
        <w:rPr>
          <w:lang w:val="en-US"/>
        </w:rPr>
        <w:fldChar w:fldCharType="begin"/>
      </w:r>
      <w:r w:rsidR="00487F9D">
        <w:rPr>
          <w:lang w:val="en-US"/>
        </w:rPr>
        <w:instrText xml:space="preserve"> REF _Ref181809272 \h </w:instrText>
      </w:r>
      <w:r w:rsidR="00487F9D">
        <w:rPr>
          <w:lang w:val="en-US"/>
        </w:rPr>
      </w:r>
      <w:r w:rsidR="00487F9D">
        <w:rPr>
          <w:lang w:val="en-US"/>
        </w:rPr>
        <w:fldChar w:fldCharType="separate"/>
      </w:r>
      <w:r w:rsidR="00487F9D">
        <w:t xml:space="preserve">Figure </w:t>
      </w:r>
      <w:r w:rsidR="00A2280C">
        <w:rPr>
          <w:noProof/>
        </w:rPr>
        <w:t>21</w:t>
      </w:r>
      <w:r w:rsidR="00487F9D">
        <w:rPr>
          <w:lang w:val="en-US"/>
        </w:rPr>
        <w:fldChar w:fldCharType="end"/>
      </w:r>
      <w:r w:rsidR="00BE6E46">
        <w:rPr>
          <w:lang w:val="en-US"/>
        </w:rPr>
        <w:t>.</w:t>
      </w:r>
    </w:p>
    <w:tbl>
      <w:tblPr>
        <w:tblStyle w:val="TableGrid"/>
        <w:tblW w:w="4533" w:type="pct"/>
        <w:jc w:val="center"/>
        <w:tblLook w:val="04A0" w:firstRow="1" w:lastRow="0" w:firstColumn="1" w:lastColumn="0" w:noHBand="0" w:noVBand="1"/>
      </w:tblPr>
      <w:tblGrid>
        <w:gridCol w:w="9286"/>
      </w:tblGrid>
      <w:tr w:rsidR="00BE6E46" w:rsidRPr="005D490D" w14:paraId="4A7438ED" w14:textId="77777777" w:rsidTr="00E02BE7">
        <w:trPr>
          <w:jc w:val="center"/>
        </w:trPr>
        <w:tc>
          <w:tcPr>
            <w:tcW w:w="5000" w:type="pct"/>
          </w:tcPr>
          <w:p w14:paraId="62E01AE2" w14:textId="3734F2C2" w:rsidR="00BE6E46" w:rsidRDefault="00784B85" w:rsidP="00E02BE7">
            <w:pPr>
              <w:pStyle w:val="TAC"/>
              <w:rPr>
                <w:noProof/>
              </w:rPr>
            </w:pPr>
            <w:r>
              <w:rPr>
                <w:noProof/>
              </w:rPr>
              <w:lastRenderedPageBreak/>
              <w:drawing>
                <wp:inline distT="0" distB="0" distL="0" distR="0" wp14:anchorId="041CFC0D" wp14:editId="216DD766">
                  <wp:extent cx="5760000" cy="2325322"/>
                  <wp:effectExtent l="0" t="0" r="0" b="0"/>
                  <wp:docPr id="2074982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000" cy="2325322"/>
                          </a:xfrm>
                          <a:prstGeom prst="rect">
                            <a:avLst/>
                          </a:prstGeom>
                          <a:noFill/>
                        </pic:spPr>
                      </pic:pic>
                    </a:graphicData>
                  </a:graphic>
                </wp:inline>
              </w:drawing>
            </w:r>
          </w:p>
        </w:tc>
      </w:tr>
    </w:tbl>
    <w:p w14:paraId="67B8BA5B" w14:textId="5FA199F8" w:rsidR="00BE6E46" w:rsidRDefault="00BE6E46" w:rsidP="00BE6E46">
      <w:pPr>
        <w:pStyle w:val="Caption"/>
        <w:keepLines/>
        <w:spacing w:before="120"/>
      </w:pPr>
      <w:bookmarkStart w:id="21" w:name="_Ref181809272"/>
      <w:r>
        <w:t xml:space="preserve">Figure </w:t>
      </w:r>
      <w:r>
        <w:fldChar w:fldCharType="begin"/>
      </w:r>
      <w:r>
        <w:instrText xml:space="preserve"> SEQ Figure \* ARABIC </w:instrText>
      </w:r>
      <w:r>
        <w:fldChar w:fldCharType="separate"/>
      </w:r>
      <w:r w:rsidR="00A2280C">
        <w:rPr>
          <w:noProof/>
        </w:rPr>
        <w:t>21</w:t>
      </w:r>
      <w:r>
        <w:rPr>
          <w:noProof/>
        </w:rPr>
        <w:fldChar w:fldCharType="end"/>
      </w:r>
      <w:bookmarkEnd w:id="21"/>
      <w:r>
        <w:t xml:space="preserve">: </w:t>
      </w:r>
      <w:r w:rsidR="00E76C1C" w:rsidRPr="00E76C1C">
        <w:t>MU interference mitigation via PMI choice</w:t>
      </w:r>
      <w:r>
        <w:t>.</w:t>
      </w:r>
    </w:p>
    <w:p w14:paraId="37FE9FB2" w14:textId="77777777" w:rsidR="00163F9D" w:rsidRDefault="00163F9D" w:rsidP="00301927">
      <w:pPr>
        <w:rPr>
          <w:lang w:val="en-US"/>
        </w:rPr>
      </w:pPr>
    </w:p>
    <w:p w14:paraId="457D3CAF" w14:textId="7FCC83CA" w:rsidR="00B62B33" w:rsidRDefault="00B62B33" w:rsidP="00301927">
      <w:pPr>
        <w:rPr>
          <w:lang w:val="en-US"/>
        </w:rPr>
      </w:pPr>
      <w:r>
        <w:rPr>
          <w:lang w:val="en-US"/>
        </w:rPr>
        <w:t>In section </w:t>
      </w:r>
      <w:r w:rsidR="00FB1783">
        <w:rPr>
          <w:lang w:val="en-US"/>
        </w:rPr>
        <w:fldChar w:fldCharType="begin"/>
      </w:r>
      <w:r w:rsidR="00FB1783">
        <w:rPr>
          <w:lang w:val="en-US"/>
        </w:rPr>
        <w:instrText xml:space="preserve"> REF _Ref181809565 \r \h </w:instrText>
      </w:r>
      <w:r w:rsidR="00FB1783">
        <w:rPr>
          <w:lang w:val="en-US"/>
        </w:rPr>
      </w:r>
      <w:r w:rsidR="00FB1783">
        <w:rPr>
          <w:lang w:val="en-US"/>
        </w:rPr>
        <w:fldChar w:fldCharType="separate"/>
      </w:r>
      <w:r w:rsidR="00FB1783">
        <w:rPr>
          <w:lang w:val="en-US"/>
        </w:rPr>
        <w:t>2.2</w:t>
      </w:r>
      <w:r w:rsidR="00FB1783">
        <w:rPr>
          <w:lang w:val="en-US"/>
        </w:rPr>
        <w:fldChar w:fldCharType="end"/>
      </w:r>
      <w:r>
        <w:rPr>
          <w:lang w:val="en-US"/>
        </w:rPr>
        <w:t xml:space="preserve"> we show</w:t>
      </w:r>
      <w:r w:rsidR="003A7F61">
        <w:rPr>
          <w:lang w:val="en-US"/>
        </w:rPr>
        <w:t xml:space="preserve"> how precoder selection </w:t>
      </w:r>
      <w:r w:rsidR="0060563A">
        <w:rPr>
          <w:lang w:val="en-US"/>
        </w:rPr>
        <w:t xml:space="preserve">influences the </w:t>
      </w:r>
      <w:r w:rsidR="00277606">
        <w:rPr>
          <w:lang w:val="en-US"/>
        </w:rPr>
        <w:t>signal arrival directions at the receiver in reliable SCMs.</w:t>
      </w:r>
    </w:p>
    <w:p w14:paraId="2E10751E" w14:textId="70E73227" w:rsidR="00871E22" w:rsidRDefault="0062417B" w:rsidP="0062417B">
      <w:pPr>
        <w:pStyle w:val="RAN4observation0"/>
        <w:rPr>
          <w:lang w:val="en-US"/>
        </w:rPr>
      </w:pPr>
      <w:r>
        <w:rPr>
          <w:lang w:val="en-US"/>
        </w:rPr>
        <w:t>T</w:t>
      </w:r>
      <w:r w:rsidRPr="0062417B">
        <w:rPr>
          <w:lang w:val="en-US"/>
        </w:rPr>
        <w:t>here are some environments, where the PMI selection algorithm shall take spatial information about interference</w:t>
      </w:r>
      <w:r>
        <w:rPr>
          <w:lang w:val="en-US"/>
        </w:rPr>
        <w:t xml:space="preserve"> via DM-RS and/or CSI-RS</w:t>
      </w:r>
      <w:r w:rsidRPr="0062417B">
        <w:rPr>
          <w:lang w:val="en-US"/>
        </w:rPr>
        <w:t xml:space="preserve"> into account to achieve reasonable performance</w:t>
      </w:r>
      <w:r>
        <w:rPr>
          <w:lang w:val="en-US"/>
        </w:rPr>
        <w:t>.</w:t>
      </w:r>
      <w:r w:rsidR="002579AA">
        <w:rPr>
          <w:lang w:val="en-US"/>
        </w:rPr>
        <w:t xml:space="preserve"> The link between interference </w:t>
      </w:r>
      <w:r w:rsidR="00201837">
        <w:rPr>
          <w:lang w:val="en-US"/>
        </w:rPr>
        <w:t xml:space="preserve">and PMI </w:t>
      </w:r>
      <w:r w:rsidR="00622067">
        <w:rPr>
          <w:lang w:val="en-US"/>
        </w:rPr>
        <w:t>selection</w:t>
      </w:r>
      <w:r w:rsidR="00201837">
        <w:rPr>
          <w:lang w:val="en-US"/>
        </w:rPr>
        <w:t xml:space="preserve"> is given </w:t>
      </w:r>
      <w:r w:rsidR="00622067">
        <w:rPr>
          <w:lang w:val="en-US"/>
        </w:rPr>
        <w:t>by</w:t>
      </w:r>
      <w:r w:rsidR="00201837">
        <w:rPr>
          <w:lang w:val="en-US"/>
        </w:rPr>
        <w:t xml:space="preserve"> the SDM receiver spatial selectivity </w:t>
      </w:r>
      <w:r w:rsidR="00622067">
        <w:rPr>
          <w:lang w:val="en-US"/>
        </w:rPr>
        <w:t>towards signal arrival directions that are influence</w:t>
      </w:r>
      <w:r w:rsidR="00FA7C86">
        <w:rPr>
          <w:lang w:val="en-US"/>
        </w:rPr>
        <w:t>d</w:t>
      </w:r>
      <w:r w:rsidR="00622067">
        <w:rPr>
          <w:lang w:val="en-US"/>
        </w:rPr>
        <w:t xml:space="preserve"> by PMI</w:t>
      </w:r>
      <w:r w:rsidR="00B62B33">
        <w:rPr>
          <w:lang w:val="en-US"/>
        </w:rPr>
        <w:t xml:space="preserve"> selection in SCMs</w:t>
      </w:r>
      <w:r w:rsidR="00622067">
        <w:rPr>
          <w:lang w:val="en-US"/>
        </w:rPr>
        <w:t>.</w:t>
      </w:r>
    </w:p>
    <w:p w14:paraId="6AF83CA9" w14:textId="77777777" w:rsidR="00163F9D" w:rsidRDefault="00163F9D" w:rsidP="00301927">
      <w:pPr>
        <w:rPr>
          <w:lang w:val="en-US"/>
        </w:rPr>
      </w:pPr>
    </w:p>
    <w:p w14:paraId="49F9193D" w14:textId="5D1F9675" w:rsidR="00217E0A" w:rsidRDefault="00A92E9C" w:rsidP="00A92E9C">
      <w:pPr>
        <w:pStyle w:val="RAN4H3"/>
        <w:rPr>
          <w:lang w:val="en-US"/>
        </w:rPr>
      </w:pPr>
      <w:r>
        <w:rPr>
          <w:lang w:val="en-US"/>
        </w:rPr>
        <w:t>CDL with spatial consistency</w:t>
      </w:r>
    </w:p>
    <w:p w14:paraId="11EBEE53" w14:textId="633DF996" w:rsidR="00A9559F" w:rsidRDefault="00A9559F" w:rsidP="00301927">
      <w:pPr>
        <w:rPr>
          <w:lang w:val="en-US"/>
        </w:rPr>
      </w:pPr>
      <w:r>
        <w:rPr>
          <w:lang w:val="en-US"/>
        </w:rPr>
        <w:t xml:space="preserve">For both single and multi-cell </w:t>
      </w:r>
      <w:r w:rsidR="00E721F7">
        <w:rPr>
          <w:lang w:val="en-US"/>
        </w:rPr>
        <w:t xml:space="preserve">MU </w:t>
      </w:r>
      <w:r w:rsidR="00801F2B">
        <w:rPr>
          <w:lang w:val="en-US"/>
        </w:rPr>
        <w:t>SCM</w:t>
      </w:r>
      <w:r w:rsidR="00E43A63">
        <w:rPr>
          <w:lang w:val="en-US"/>
        </w:rPr>
        <w:t xml:space="preserve"> setups, the channel model needs to </w:t>
      </w:r>
      <w:r w:rsidR="006741C6">
        <w:rPr>
          <w:lang w:val="en-US"/>
        </w:rPr>
        <w:t>have</w:t>
      </w:r>
      <w:r w:rsidR="00EA78DC">
        <w:rPr>
          <w:lang w:val="en-US"/>
        </w:rPr>
        <w:t xml:space="preserve"> a </w:t>
      </w:r>
      <w:r w:rsidR="006741C6">
        <w:rPr>
          <w:lang w:val="en-US"/>
        </w:rPr>
        <w:t>spatial consistency property.</w:t>
      </w:r>
      <w:r w:rsidR="004E55B3">
        <w:rPr>
          <w:lang w:val="en-US"/>
        </w:rPr>
        <w:t xml:space="preserve"> This means that the channels of UEs that are close together have </w:t>
      </w:r>
      <w:r w:rsidR="002435A6">
        <w:rPr>
          <w:lang w:val="en-US"/>
        </w:rPr>
        <w:t xml:space="preserve">(generally) </w:t>
      </w:r>
      <w:r w:rsidR="001D74F7">
        <w:rPr>
          <w:lang w:val="en-US"/>
        </w:rPr>
        <w:t xml:space="preserve">similar large-scale properties that are correlated. UEs that are more spatially separated should have (generally) less similar </w:t>
      </w:r>
      <w:r w:rsidR="00197313">
        <w:rPr>
          <w:lang w:val="en-US"/>
        </w:rPr>
        <w:t>large-scale</w:t>
      </w:r>
      <w:r w:rsidR="001D74F7">
        <w:rPr>
          <w:lang w:val="en-US"/>
        </w:rPr>
        <w:t xml:space="preserve"> properties.</w:t>
      </w:r>
    </w:p>
    <w:p w14:paraId="32885133" w14:textId="776BD7EC" w:rsidR="00AC5460" w:rsidRDefault="00C46720" w:rsidP="00301927">
      <w:pPr>
        <w:rPr>
          <w:lang w:val="en-US"/>
        </w:rPr>
      </w:pPr>
      <w:r>
        <w:rPr>
          <w:lang w:val="en-US"/>
        </w:rPr>
        <w:t xml:space="preserve">The </w:t>
      </w:r>
      <w:r w:rsidR="005D0725">
        <w:rPr>
          <w:lang w:val="en-US"/>
        </w:rPr>
        <w:t xml:space="preserve">spatially consistent MU extension of </w:t>
      </w:r>
      <w:r w:rsidR="00DE3D78">
        <w:rPr>
          <w:lang w:val="en-US"/>
        </w:rPr>
        <w:t>38.827 based CDL (and CDL in general) has been presented in</w:t>
      </w:r>
      <w:r w:rsidR="00571489">
        <w:rPr>
          <w:lang w:val="en-US"/>
        </w:rPr>
        <w:t xml:space="preserve"> section </w:t>
      </w:r>
      <w:r w:rsidR="00197313">
        <w:rPr>
          <w:lang w:val="en-US"/>
        </w:rPr>
        <w:fldChar w:fldCharType="begin"/>
      </w:r>
      <w:r w:rsidR="00197313">
        <w:rPr>
          <w:lang w:val="en-US"/>
        </w:rPr>
        <w:instrText xml:space="preserve"> REF _Ref181808855 \r \h </w:instrText>
      </w:r>
      <w:r w:rsidR="00197313">
        <w:rPr>
          <w:lang w:val="en-US"/>
        </w:rPr>
      </w:r>
      <w:r w:rsidR="00197313">
        <w:rPr>
          <w:lang w:val="en-US"/>
        </w:rPr>
        <w:fldChar w:fldCharType="separate"/>
      </w:r>
      <w:r w:rsidR="00487F9D">
        <w:rPr>
          <w:lang w:val="en-US"/>
        </w:rPr>
        <w:t>2.5</w:t>
      </w:r>
      <w:r w:rsidR="00197313">
        <w:rPr>
          <w:lang w:val="en-US"/>
        </w:rPr>
        <w:fldChar w:fldCharType="end"/>
      </w:r>
      <w:r w:rsidR="007F4346">
        <w:rPr>
          <w:lang w:val="en-US"/>
        </w:rPr>
        <w:t xml:space="preserve">, and refer to there for our proposal on </w:t>
      </w:r>
      <w:r w:rsidR="002D794D">
        <w:rPr>
          <w:lang w:val="en-US"/>
        </w:rPr>
        <w:t xml:space="preserve">38.827 </w:t>
      </w:r>
      <w:r w:rsidR="00C05B9E">
        <w:rPr>
          <w:lang w:val="en-US"/>
        </w:rPr>
        <w:t>CDL for spatially consistent single/multi-cell MU setups.</w:t>
      </w:r>
    </w:p>
    <w:p w14:paraId="786D95A3" w14:textId="77777777" w:rsidR="00A92E9C" w:rsidRDefault="00A92E9C" w:rsidP="00301927">
      <w:pPr>
        <w:rPr>
          <w:lang w:val="en-US"/>
        </w:rPr>
      </w:pPr>
    </w:p>
    <w:p w14:paraId="68665A3F" w14:textId="77777777" w:rsidR="00247887" w:rsidRDefault="00247887" w:rsidP="00301927">
      <w:pPr>
        <w:rPr>
          <w:lang w:val="en-US"/>
        </w:rPr>
      </w:pPr>
    </w:p>
    <w:p w14:paraId="50EFBF40" w14:textId="0B0A698A" w:rsidR="00B527DF" w:rsidRDefault="00B527DF" w:rsidP="00B527DF">
      <w:pPr>
        <w:pStyle w:val="RAN4H2"/>
        <w:rPr>
          <w:lang w:val="en-US"/>
        </w:rPr>
      </w:pPr>
      <w:r>
        <w:rPr>
          <w:lang w:val="en-US"/>
        </w:rPr>
        <w:t>Other</w:t>
      </w:r>
    </w:p>
    <w:p w14:paraId="35202BB8" w14:textId="146769DA" w:rsidR="00247887" w:rsidRDefault="00B44E5C" w:rsidP="00301927">
      <w:pPr>
        <w:rPr>
          <w:lang w:val="en-US"/>
        </w:rPr>
      </w:pPr>
      <w:r>
        <w:rPr>
          <w:lang w:val="en-US"/>
        </w:rPr>
        <w:t>W</w:t>
      </w:r>
      <w:r w:rsidR="00AE7BFB">
        <w:rPr>
          <w:lang w:val="en-US"/>
        </w:rPr>
        <w:t xml:space="preserve">e want to highlight that </w:t>
      </w:r>
      <w:r w:rsidR="00FA520E">
        <w:rPr>
          <w:lang w:val="en-US"/>
        </w:rPr>
        <w:t>many further</w:t>
      </w:r>
      <w:r w:rsidR="00AE7BFB">
        <w:rPr>
          <w:lang w:val="en-US"/>
        </w:rPr>
        <w:t xml:space="preserve"> </w:t>
      </w:r>
      <w:r w:rsidR="00FA520E">
        <w:rPr>
          <w:lang w:val="en-US"/>
        </w:rPr>
        <w:t>SCM</w:t>
      </w:r>
      <w:r w:rsidR="00AE7BFB">
        <w:rPr>
          <w:lang w:val="en-US"/>
        </w:rPr>
        <w:t xml:space="preserve"> comparison cases</w:t>
      </w:r>
      <w:r w:rsidR="00FA520E">
        <w:rPr>
          <w:lang w:val="en-US"/>
        </w:rPr>
        <w:t xml:space="preserve"> are of interested in RAN4 demod, even though they are not discussed in the context of this </w:t>
      </w:r>
      <w:r w:rsidR="007C0DFB">
        <w:rPr>
          <w:lang w:val="en-US"/>
        </w:rPr>
        <w:t>SI.</w:t>
      </w:r>
      <w:r w:rsidR="00AD2606">
        <w:rPr>
          <w:lang w:val="en-US"/>
        </w:rPr>
        <w:t xml:space="preserve"> For example:</w:t>
      </w:r>
    </w:p>
    <w:p w14:paraId="33E8E6C2" w14:textId="77777777" w:rsidR="00AD2606" w:rsidRPr="008A6604" w:rsidRDefault="00AD2606" w:rsidP="00AD2606">
      <w:pPr>
        <w:rPr>
          <w:u w:val="single"/>
          <w:lang w:val="en-US"/>
        </w:rPr>
      </w:pPr>
      <w:r w:rsidRPr="008A6604">
        <w:rPr>
          <w:u w:val="single"/>
          <w:lang w:val="en-US"/>
        </w:rPr>
        <w:t>CQI requirements</w:t>
      </w:r>
    </w:p>
    <w:p w14:paraId="08E978AC" w14:textId="77777777" w:rsidR="00AD2606" w:rsidRPr="008A6604" w:rsidRDefault="00AD2606" w:rsidP="00AD2606">
      <w:pPr>
        <w:rPr>
          <w:lang w:val="en-US"/>
        </w:rPr>
      </w:pPr>
      <w:r>
        <w:rPr>
          <w:lang w:val="en-US"/>
        </w:rPr>
        <w:t>In the current specifications, we find multiple CQI requirements with fading channels (TDL) that have a gamma ratio of around 1. The issue with these requirements is as previously highlighted for PMI requirements with gamma=1, and the same solutions using SCMs apply.</w:t>
      </w:r>
    </w:p>
    <w:p w14:paraId="7FC709F0" w14:textId="77777777" w:rsidR="00AD2606" w:rsidRPr="008A6604" w:rsidRDefault="00AD2606" w:rsidP="00AD2606">
      <w:pPr>
        <w:rPr>
          <w:u w:val="single"/>
          <w:lang w:val="en-US"/>
        </w:rPr>
      </w:pPr>
      <w:r w:rsidRPr="008A6604">
        <w:rPr>
          <w:u w:val="single"/>
          <w:lang w:val="en-US"/>
        </w:rPr>
        <w:t xml:space="preserve">FDD reciprocity CB requirements (Rel-17 </w:t>
      </w:r>
      <w:proofErr w:type="spellStart"/>
      <w:r w:rsidRPr="008A6604">
        <w:rPr>
          <w:u w:val="single"/>
          <w:lang w:val="en-US"/>
        </w:rPr>
        <w:t>feTypeII</w:t>
      </w:r>
      <w:proofErr w:type="spellEnd"/>
      <w:r w:rsidRPr="008A6604">
        <w:rPr>
          <w:u w:val="single"/>
          <w:lang w:val="en-US"/>
        </w:rPr>
        <w:t>-PS)</w:t>
      </w:r>
    </w:p>
    <w:p w14:paraId="11D549E1" w14:textId="77777777" w:rsidR="00AD2606" w:rsidRDefault="00AD2606" w:rsidP="00AD2606">
      <w:pPr>
        <w:rPr>
          <w:lang w:val="en-US"/>
        </w:rPr>
      </w:pPr>
      <w:r>
        <w:rPr>
          <w:lang w:val="en-US"/>
        </w:rPr>
        <w:t xml:space="preserve">As of now (end of Rel-18), no CSI requirements for </w:t>
      </w:r>
      <w:proofErr w:type="spellStart"/>
      <w:r>
        <w:rPr>
          <w:lang w:val="en-US"/>
        </w:rPr>
        <w:t>feTypeII</w:t>
      </w:r>
      <w:proofErr w:type="spellEnd"/>
      <w:r>
        <w:rPr>
          <w:lang w:val="en-US"/>
        </w:rPr>
        <w:t>-PS codebooks exist, as it was judged untestable using current test setups.</w:t>
      </w:r>
      <w:r>
        <w:rPr>
          <w:lang w:val="en-US"/>
        </w:rPr>
        <w:tab/>
      </w:r>
      <w:r>
        <w:rPr>
          <w:lang w:val="en-US"/>
        </w:rPr>
        <w:br/>
        <w:t>Following the SCM study insights this is not surprising, as the FDD reciprocity intent of this CB relies on UL to DL spatial consistency to compress/predict the DL spatial support from UL measurements (the transmitter needs to estimate the same spatial support from UL signals, as the receiver estimated from DL signals). TDL neither offers such a UL/DL spatial consistency, nor does it offer a diverse and stable enough spatial support. SCMs on the other hand are expected to solve both these problems.</w:t>
      </w:r>
    </w:p>
    <w:p w14:paraId="3E8002CC" w14:textId="77777777" w:rsidR="00AD2606" w:rsidRPr="008A6604" w:rsidRDefault="00AD2606" w:rsidP="00AD2606">
      <w:pPr>
        <w:rPr>
          <w:u w:val="single"/>
          <w:lang w:val="en-US"/>
        </w:rPr>
      </w:pPr>
      <w:r w:rsidRPr="008A6604">
        <w:rPr>
          <w:u w:val="single"/>
          <w:lang w:val="en-US"/>
        </w:rPr>
        <w:lastRenderedPageBreak/>
        <w:t>Doppler compression CB (typeII-doppler-r18)</w:t>
      </w:r>
    </w:p>
    <w:p w14:paraId="4FF81F94" w14:textId="224D8435" w:rsidR="00AD2606" w:rsidRDefault="00AD2606" w:rsidP="00AD2606">
      <w:pPr>
        <w:rPr>
          <w:lang w:val="en-US"/>
        </w:rPr>
      </w:pPr>
      <w:r w:rsidRPr="008A6604">
        <w:rPr>
          <w:lang w:val="en-US"/>
        </w:rPr>
        <w:t>In Rel-18 is has been exceedingly difficult to</w:t>
      </w:r>
      <w:r>
        <w:rPr>
          <w:lang w:val="en-US"/>
        </w:rPr>
        <w:t xml:space="preserve"> find configurations that all to</w:t>
      </w:r>
      <w:r w:rsidRPr="008A6604">
        <w:rPr>
          <w:lang w:val="en-US"/>
        </w:rPr>
        <w:t xml:space="preserve"> define </w:t>
      </w:r>
      <w:r>
        <w:rPr>
          <w:lang w:val="en-US"/>
        </w:rPr>
        <w:t xml:space="preserve">reasonable </w:t>
      </w:r>
      <w:r w:rsidRPr="008A6604">
        <w:rPr>
          <w:lang w:val="en-US"/>
        </w:rPr>
        <w:t>CSI requirements for this CB.</w:t>
      </w:r>
      <w:r>
        <w:rPr>
          <w:lang w:val="en-US"/>
        </w:rPr>
        <w:tab/>
      </w:r>
      <w:r>
        <w:rPr>
          <w:lang w:val="en-US"/>
        </w:rPr>
        <w:br/>
        <w:t>Following the SCM study insights this is not surprising, as the Doppler compression/prediction relies on a physical meaning and process behind the Doppler changes to be able to predict it. TDL based models only contain statistical Jakes distribution max Doppler effects (speed based), which cannot be used for prediction. An SCM with velocity and physical environment Doppler evolution is expected to be much more amenable for requirements for this CB.</w:t>
      </w:r>
    </w:p>
    <w:p w14:paraId="7CE057F0" w14:textId="77777777" w:rsidR="00AD2606" w:rsidRPr="00E51A8A" w:rsidRDefault="00AD2606" w:rsidP="00AD2606">
      <w:pPr>
        <w:rPr>
          <w:u w:val="single"/>
          <w:lang w:val="en-US"/>
        </w:rPr>
      </w:pPr>
      <w:r w:rsidRPr="00E51A8A">
        <w:rPr>
          <w:u w:val="single"/>
          <w:lang w:val="en-US"/>
        </w:rPr>
        <w:t>Channel condition</w:t>
      </w:r>
    </w:p>
    <w:p w14:paraId="459A96F6" w14:textId="32D39240" w:rsidR="00AD2606" w:rsidRDefault="00AD2606" w:rsidP="00AD2606">
      <w:pPr>
        <w:rPr>
          <w:lang w:val="en-US"/>
        </w:rPr>
      </w:pPr>
      <w:r>
        <w:rPr>
          <w:lang w:val="en-US"/>
        </w:rPr>
        <w:t xml:space="preserve">The legacy channel models cannot be used to evaluate the rank, or rather condition, of a channel with corresponding antenna assumptions. TDL low is statistically always perfectly conditioned, i.e., overestimated the channel condition. TDL+antCorr is rank deficient/ill-conditioned by (antenna correlation matrix) design, which underestimates the channel condition. (827) CDL is deriving channel condition based on geometrical considerations that are </w:t>
      </w:r>
      <w:r w:rsidRPr="00A00950">
        <w:rPr>
          <w:lang w:val="en-US"/>
        </w:rPr>
        <w:t>typical for deployment (</w:t>
      </w:r>
      <w:r>
        <w:rPr>
          <w:lang w:val="en-US"/>
        </w:rPr>
        <w:t>thus also resulting</w:t>
      </w:r>
      <w:r w:rsidRPr="00A00950">
        <w:rPr>
          <w:lang w:val="en-US"/>
        </w:rPr>
        <w:t xml:space="preserve"> typical interference levels for physical distance</w:t>
      </w:r>
      <w:r>
        <w:rPr>
          <w:lang w:val="en-US"/>
        </w:rPr>
        <w:t>/positioning</w:t>
      </w:r>
      <w:r w:rsidRPr="00A00950">
        <w:rPr>
          <w:lang w:val="en-US"/>
        </w:rPr>
        <w:t>)</w:t>
      </w:r>
      <w:r>
        <w:rPr>
          <w:lang w:val="en-US"/>
        </w:rPr>
        <w:t>.</w:t>
      </w:r>
    </w:p>
    <w:bookmarkEnd w:id="3"/>
    <w:p w14:paraId="6A52168F" w14:textId="77777777" w:rsidR="00301927" w:rsidRDefault="00301927" w:rsidP="00301927">
      <w:pPr>
        <w:rPr>
          <w:lang w:val="en-US"/>
        </w:rPr>
      </w:pPr>
    </w:p>
    <w:p w14:paraId="5215EB63" w14:textId="77777777" w:rsidR="003652FC" w:rsidRDefault="003652FC" w:rsidP="00301927">
      <w:pPr>
        <w:rPr>
          <w:lang w:val="en-US"/>
        </w:rPr>
      </w:pPr>
    </w:p>
    <w:p w14:paraId="4C791305" w14:textId="77777777" w:rsidR="003652FC" w:rsidRDefault="003652FC" w:rsidP="003652FC">
      <w:pPr>
        <w:pStyle w:val="RAN4H1"/>
        <w:rPr>
          <w:lang w:val="en-US"/>
        </w:rPr>
      </w:pPr>
      <w:bookmarkStart w:id="22" w:name="_Ref181905179"/>
      <w:r w:rsidRPr="00F02D0D">
        <w:rPr>
          <w:lang w:val="en-US"/>
        </w:rPr>
        <w:t>Spatial Channel Modelling Methodology</w:t>
      </w:r>
      <w:bookmarkEnd w:id="22"/>
    </w:p>
    <w:p w14:paraId="5BDB7FC1" w14:textId="0F497FA0" w:rsidR="003652FC" w:rsidRDefault="003652FC" w:rsidP="003652FC">
      <w:pPr>
        <w:rPr>
          <w:lang w:val="en-US"/>
        </w:rPr>
      </w:pPr>
      <w:r>
        <w:rPr>
          <w:lang w:val="en-US"/>
        </w:rPr>
        <w:t>This section follows the last WF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to advance open issues and add new topics, where found necessary.</w:t>
      </w:r>
    </w:p>
    <w:p w14:paraId="09AEC691" w14:textId="77777777" w:rsidR="003652FC" w:rsidRDefault="003652FC" w:rsidP="00301927">
      <w:pPr>
        <w:rPr>
          <w:lang w:val="en-US"/>
        </w:rPr>
      </w:pPr>
    </w:p>
    <w:p w14:paraId="1BACFABE" w14:textId="77777777" w:rsidR="00B16905" w:rsidRPr="00B16905" w:rsidRDefault="00B16905" w:rsidP="00B16905">
      <w:pPr>
        <w:pStyle w:val="RAN4H2"/>
        <w:rPr>
          <w:lang w:val="en-US"/>
        </w:rPr>
      </w:pPr>
      <w:r w:rsidRPr="00B16905">
        <w:rPr>
          <w:lang w:val="en-US"/>
        </w:rPr>
        <w:t>Common for all Methodologies</w:t>
      </w:r>
    </w:p>
    <w:p w14:paraId="76171479" w14:textId="77777777" w:rsidR="00CF411B" w:rsidRPr="00CF411B" w:rsidRDefault="00CF411B" w:rsidP="00CF411B">
      <w:pPr>
        <w:pStyle w:val="RAN4H3"/>
        <w:rPr>
          <w:lang w:val="en-US"/>
        </w:rPr>
      </w:pPr>
      <w:r w:rsidRPr="00CF411B">
        <w:rPr>
          <w:lang w:val="en-US"/>
        </w:rPr>
        <w:t>Test cases for SU-MIMO</w:t>
      </w:r>
    </w:p>
    <w:p w14:paraId="0730F693" w14:textId="6C3AE586" w:rsidR="00CF411B" w:rsidRDefault="00CF411B" w:rsidP="00CF411B">
      <w:pPr>
        <w:rPr>
          <w:lang w:val="en-US"/>
        </w:rPr>
      </w:pPr>
      <w:r>
        <w:rPr>
          <w:lang w:val="en-US"/>
        </w:rPr>
        <w:t>The WF from RAN4#112bis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sets the </w:t>
      </w:r>
      <w:r w:rsidR="00766E78">
        <w:rPr>
          <w:lang w:val="en-US"/>
        </w:rPr>
        <w:t>current</w:t>
      </w:r>
      <w:r>
        <w:rPr>
          <w:lang w:val="en-US"/>
        </w:rPr>
        <w:t xml:space="preserve"> of SU-MIMO test cases as follows:</w:t>
      </w:r>
    </w:p>
    <w:tbl>
      <w:tblPr>
        <w:tblStyle w:val="TableGrid"/>
        <w:tblW w:w="4500" w:type="pct"/>
        <w:jc w:val="center"/>
        <w:tblLook w:val="04A0" w:firstRow="1" w:lastRow="0" w:firstColumn="1" w:lastColumn="0" w:noHBand="0" w:noVBand="1"/>
      </w:tblPr>
      <w:tblGrid>
        <w:gridCol w:w="8655"/>
      </w:tblGrid>
      <w:tr w:rsidR="00CF411B" w14:paraId="32A80C68" w14:textId="77777777" w:rsidTr="00E02BE7">
        <w:trPr>
          <w:jc w:val="center"/>
        </w:trPr>
        <w:tc>
          <w:tcPr>
            <w:tcW w:w="9617" w:type="dxa"/>
          </w:tcPr>
          <w:p w14:paraId="4FA478D6" w14:textId="77777777" w:rsidR="00766E78" w:rsidRPr="00086425" w:rsidRDefault="00766E78" w:rsidP="00766E78">
            <w:pPr>
              <w:rPr>
                <w:b/>
                <w:u w:val="single"/>
                <w:lang w:eastAsia="ko-KR"/>
              </w:rPr>
            </w:pPr>
            <w:r w:rsidRPr="00086425">
              <w:rPr>
                <w:b/>
                <w:u w:val="single"/>
                <w:lang w:eastAsia="ko-KR"/>
              </w:rPr>
              <w:t xml:space="preserve">Cases for SU-MIMO </w:t>
            </w:r>
          </w:p>
          <w:p w14:paraId="73BC83F4" w14:textId="77777777" w:rsidR="00766E78" w:rsidRPr="00086425" w:rsidRDefault="00766E78" w:rsidP="00766E78">
            <w:pPr>
              <w:spacing w:after="120"/>
              <w:rPr>
                <w:b/>
                <w:bCs/>
                <w:szCs w:val="24"/>
                <w:lang w:eastAsia="zh-CN"/>
              </w:rPr>
            </w:pPr>
            <w:r w:rsidRPr="00086425">
              <w:rPr>
                <w:b/>
                <w:bCs/>
                <w:szCs w:val="24"/>
                <w:lang w:eastAsia="zh-CN"/>
              </w:rPr>
              <w:t>Agreement:</w:t>
            </w:r>
          </w:p>
          <w:p w14:paraId="221F1C28" w14:textId="77777777" w:rsidR="00766E78" w:rsidRPr="00086425" w:rsidRDefault="00766E78" w:rsidP="00766E78">
            <w:pPr>
              <w:spacing w:after="120"/>
              <w:rPr>
                <w:b/>
                <w:bCs/>
                <w:szCs w:val="24"/>
                <w:lang w:eastAsia="zh-CN"/>
              </w:rPr>
            </w:pPr>
          </w:p>
          <w:p w14:paraId="1E87EF65" w14:textId="77777777" w:rsidR="00766E78" w:rsidRPr="00086425" w:rsidRDefault="00766E78" w:rsidP="00766E78">
            <w:pPr>
              <w:spacing w:after="120"/>
              <w:rPr>
                <w:szCs w:val="24"/>
                <w:u w:val="single"/>
                <w:lang w:eastAsia="zh-CN"/>
              </w:rPr>
            </w:pPr>
            <w:r w:rsidRPr="00086425">
              <w:rPr>
                <w:szCs w:val="24"/>
                <w:u w:val="single"/>
                <w:lang w:eastAsia="zh-CN"/>
              </w:rPr>
              <w:t>Single-User PDSCH:</w:t>
            </w:r>
          </w:p>
          <w:p w14:paraId="5FF7A665" w14:textId="77777777" w:rsidR="00766E78" w:rsidRPr="00086425" w:rsidRDefault="00766E78" w:rsidP="00766E78">
            <w:pPr>
              <w:spacing w:after="120"/>
              <w:rPr>
                <w:szCs w:val="24"/>
                <w:lang w:eastAsia="zh-CN"/>
              </w:rPr>
            </w:pPr>
            <w:r w:rsidRPr="00086425">
              <w:rPr>
                <w:szCs w:val="24"/>
                <w:lang w:eastAsia="zh-CN"/>
              </w:rPr>
              <w:t xml:space="preserve">8Rx: 8 Layer, MCS 13 on both codewords (Table 1) (type I codebook) – PMI Choice (FFS Fixed, Random) </w:t>
            </w:r>
            <w:r w:rsidRPr="00086425">
              <w:rPr>
                <w:i/>
                <w:iCs/>
                <w:szCs w:val="24"/>
                <w:lang w:eastAsia="zh-CN"/>
              </w:rPr>
              <w:t>Companies encouraged to bring Fixed PMI choice to next meeting</w:t>
            </w:r>
          </w:p>
          <w:p w14:paraId="3AB74D14" w14:textId="77777777" w:rsidR="00766E78" w:rsidRPr="00086425" w:rsidRDefault="00766E78" w:rsidP="00766E78">
            <w:pPr>
              <w:spacing w:after="120"/>
              <w:rPr>
                <w:i/>
                <w:iCs/>
                <w:szCs w:val="24"/>
                <w:lang w:eastAsia="zh-CN"/>
              </w:rPr>
            </w:pPr>
            <w:r w:rsidRPr="00086425">
              <w:rPr>
                <w:szCs w:val="24"/>
                <w:lang w:eastAsia="zh-CN"/>
              </w:rPr>
              <w:t>(</w:t>
            </w:r>
            <w:r w:rsidRPr="00086425">
              <w:rPr>
                <w:i/>
                <w:iCs/>
                <w:szCs w:val="24"/>
                <w:lang w:eastAsia="zh-CN"/>
              </w:rPr>
              <w:t>FFS Whether it is already covered in PMI</w:t>
            </w:r>
            <w:r w:rsidRPr="00086425">
              <w:rPr>
                <w:szCs w:val="24"/>
                <w:lang w:eastAsia="zh-CN"/>
              </w:rPr>
              <w:t>) 4Rx: 4 Layer, MCS 13 (Table 1)  (type I codebook) – PMI Choice (FFS Fixed, Random)</w:t>
            </w:r>
            <w:r w:rsidRPr="00086425">
              <w:rPr>
                <w:i/>
                <w:iCs/>
                <w:szCs w:val="24"/>
                <w:lang w:eastAsia="zh-CN"/>
              </w:rPr>
              <w:t xml:space="preserve"> Companies encouraged to bring Fixed PMI choice to next meeting</w:t>
            </w:r>
          </w:p>
          <w:p w14:paraId="2514D0AF" w14:textId="77777777" w:rsidR="00766E78" w:rsidRPr="00086425" w:rsidRDefault="00766E78" w:rsidP="00766E78">
            <w:pPr>
              <w:spacing w:after="120"/>
              <w:rPr>
                <w:szCs w:val="24"/>
                <w:lang w:eastAsia="zh-CN"/>
              </w:rPr>
            </w:pPr>
            <w:r w:rsidRPr="00086425">
              <w:rPr>
                <w:szCs w:val="24"/>
                <w:lang w:eastAsia="zh-CN"/>
              </w:rPr>
              <w:t xml:space="preserve">4 CSI-RS Ports (2,1) for 4 Layer </w:t>
            </w:r>
          </w:p>
          <w:p w14:paraId="4044B342" w14:textId="77777777" w:rsidR="00CF411B" w:rsidRDefault="00766E78" w:rsidP="00E02BE7">
            <w:pPr>
              <w:spacing w:after="120"/>
              <w:rPr>
                <w:szCs w:val="24"/>
                <w:lang w:eastAsia="zh-CN"/>
              </w:rPr>
            </w:pPr>
            <w:r w:rsidRPr="00086425">
              <w:rPr>
                <w:szCs w:val="24"/>
                <w:lang w:eastAsia="zh-CN"/>
              </w:rPr>
              <w:t xml:space="preserve">8 CSI-RS Ports (4,1) for 8 Layer </w:t>
            </w:r>
          </w:p>
          <w:p w14:paraId="0FBC3EC5" w14:textId="77777777" w:rsidR="00B316BB" w:rsidRDefault="00B316BB" w:rsidP="00E02BE7">
            <w:pPr>
              <w:spacing w:after="120"/>
              <w:rPr>
                <w:szCs w:val="24"/>
                <w:lang w:eastAsia="zh-CN"/>
              </w:rPr>
            </w:pPr>
          </w:p>
          <w:p w14:paraId="43C0CCFB" w14:textId="77777777" w:rsidR="00B316BB" w:rsidRPr="00086425" w:rsidRDefault="00B316BB" w:rsidP="00B316BB">
            <w:pPr>
              <w:spacing w:after="120"/>
              <w:rPr>
                <w:szCs w:val="24"/>
                <w:u w:val="single"/>
                <w:lang w:eastAsia="zh-CN"/>
              </w:rPr>
            </w:pPr>
            <w:r w:rsidRPr="00086425">
              <w:rPr>
                <w:szCs w:val="24"/>
                <w:u w:val="single"/>
                <w:lang w:eastAsia="zh-CN"/>
              </w:rPr>
              <w:t>Single-User PMI</w:t>
            </w:r>
          </w:p>
          <w:p w14:paraId="5684829D" w14:textId="77777777" w:rsidR="00B316BB" w:rsidRPr="00086425" w:rsidRDefault="00B316BB" w:rsidP="00B316BB">
            <w:pPr>
              <w:spacing w:after="120"/>
              <w:rPr>
                <w:szCs w:val="24"/>
                <w:lang w:eastAsia="zh-CN"/>
              </w:rPr>
            </w:pPr>
            <w:r w:rsidRPr="00086425">
              <w:rPr>
                <w:szCs w:val="24"/>
                <w:lang w:eastAsia="zh-CN"/>
              </w:rPr>
              <w:t>4Rx: 4 Layer (type I) – Full Throughput Curves (PMI Follow, PMI Random)</w:t>
            </w:r>
          </w:p>
          <w:p w14:paraId="34939B2D" w14:textId="77777777" w:rsidR="00B316BB" w:rsidRPr="00086425" w:rsidRDefault="00B316BB" w:rsidP="00B316BB">
            <w:pPr>
              <w:spacing w:after="120"/>
              <w:rPr>
                <w:szCs w:val="24"/>
                <w:lang w:eastAsia="zh-CN"/>
              </w:rPr>
            </w:pPr>
            <w:r w:rsidRPr="00086425">
              <w:rPr>
                <w:szCs w:val="24"/>
                <w:lang w:eastAsia="zh-CN"/>
              </w:rPr>
              <w:t>4Rx: 4 Layer (</w:t>
            </w:r>
            <w:proofErr w:type="spellStart"/>
            <w:r w:rsidRPr="00086425">
              <w:rPr>
                <w:szCs w:val="24"/>
                <w:lang w:eastAsia="zh-CN"/>
              </w:rPr>
              <w:t>eType</w:t>
            </w:r>
            <w:proofErr w:type="spellEnd"/>
            <w:r w:rsidRPr="00086425">
              <w:rPr>
                <w:szCs w:val="24"/>
                <w:lang w:eastAsia="zh-CN"/>
              </w:rPr>
              <w:t xml:space="preserve"> II) – Full Throughput Curves (PMI Follow)</w:t>
            </w:r>
          </w:p>
          <w:p w14:paraId="1DB4D488" w14:textId="77777777" w:rsidR="00B316BB" w:rsidRPr="00086425" w:rsidRDefault="00B316BB" w:rsidP="00B316BB">
            <w:pPr>
              <w:spacing w:after="120"/>
              <w:rPr>
                <w:szCs w:val="24"/>
                <w:lang w:eastAsia="zh-CN"/>
              </w:rPr>
            </w:pPr>
            <w:r w:rsidRPr="00086425">
              <w:rPr>
                <w:szCs w:val="24"/>
                <w:lang w:eastAsia="zh-CN"/>
              </w:rPr>
              <w:t>4Rx: 2 Layer (type I) – Full Throughput Curves (PMI Follow, PMI Random)</w:t>
            </w:r>
          </w:p>
          <w:p w14:paraId="3D4A2E50" w14:textId="77777777" w:rsidR="00B316BB" w:rsidRPr="00086425" w:rsidRDefault="00B316BB" w:rsidP="00B316BB">
            <w:pPr>
              <w:spacing w:after="120"/>
              <w:rPr>
                <w:szCs w:val="24"/>
                <w:lang w:eastAsia="zh-CN"/>
              </w:rPr>
            </w:pPr>
            <w:r w:rsidRPr="00086425">
              <w:rPr>
                <w:szCs w:val="24"/>
                <w:lang w:eastAsia="zh-CN"/>
              </w:rPr>
              <w:t>4Rx: 2 Layer (</w:t>
            </w:r>
            <w:proofErr w:type="spellStart"/>
            <w:r w:rsidRPr="00086425">
              <w:rPr>
                <w:szCs w:val="24"/>
                <w:lang w:eastAsia="zh-CN"/>
              </w:rPr>
              <w:t>eType</w:t>
            </w:r>
            <w:proofErr w:type="spellEnd"/>
            <w:r w:rsidRPr="00086425">
              <w:rPr>
                <w:szCs w:val="24"/>
                <w:lang w:eastAsia="zh-CN"/>
              </w:rPr>
              <w:t xml:space="preserve"> II) – Full Throughput Curves (PMI Follow)</w:t>
            </w:r>
          </w:p>
          <w:p w14:paraId="61DF82C9" w14:textId="77777777" w:rsidR="00B316BB" w:rsidRPr="00086425" w:rsidRDefault="00B316BB" w:rsidP="00B316BB">
            <w:pPr>
              <w:spacing w:after="120"/>
              <w:rPr>
                <w:i/>
                <w:iCs/>
                <w:szCs w:val="24"/>
                <w:lang w:eastAsia="zh-CN"/>
              </w:rPr>
            </w:pPr>
            <w:r w:rsidRPr="00086425">
              <w:rPr>
                <w:i/>
                <w:iCs/>
                <w:szCs w:val="24"/>
                <w:lang w:eastAsia="zh-CN"/>
              </w:rPr>
              <w:t>Interested companies can use initially 8 CSI-RS Ports, more ports can be used to identify and show relevant impacts.</w:t>
            </w:r>
          </w:p>
          <w:p w14:paraId="7034BF9E" w14:textId="20E45694" w:rsidR="00B316BB" w:rsidRPr="00B316BB" w:rsidRDefault="00B316BB" w:rsidP="00E02BE7">
            <w:pPr>
              <w:spacing w:after="120"/>
              <w:rPr>
                <w:i/>
                <w:iCs/>
                <w:szCs w:val="24"/>
                <w:lang w:eastAsia="zh-CN"/>
              </w:rPr>
            </w:pPr>
            <w:r w:rsidRPr="00086425">
              <w:rPr>
                <w:i/>
                <w:iCs/>
                <w:szCs w:val="24"/>
                <w:lang w:eastAsia="zh-CN"/>
              </w:rPr>
              <w:t>Note: Several companies would prefer to focus on PDSCH until the modelling is stable</w:t>
            </w:r>
          </w:p>
        </w:tc>
      </w:tr>
    </w:tbl>
    <w:p w14:paraId="74F9226B" w14:textId="77777777" w:rsidR="00E37BBE" w:rsidRDefault="00E37BBE" w:rsidP="00301927">
      <w:pPr>
        <w:rPr>
          <w:lang w:val="en-US"/>
        </w:rPr>
      </w:pPr>
    </w:p>
    <w:p w14:paraId="02E2CC04" w14:textId="0CD0A612" w:rsidR="00645DE0" w:rsidRDefault="00645DE0" w:rsidP="00645DE0">
      <w:pPr>
        <w:pStyle w:val="sectionsubheader"/>
        <w:rPr>
          <w:lang w:val="en-US"/>
        </w:rPr>
      </w:pPr>
      <w:r>
        <w:rPr>
          <w:lang w:val="en-US"/>
        </w:rPr>
        <w:lastRenderedPageBreak/>
        <w:t>SU PDSCH</w:t>
      </w:r>
    </w:p>
    <w:p w14:paraId="0FB10FCE" w14:textId="2AE215D2" w:rsidR="00DE2599" w:rsidRDefault="005E726C" w:rsidP="00301927">
      <w:pPr>
        <w:rPr>
          <w:lang w:val="en-US"/>
        </w:rPr>
      </w:pPr>
      <w:r>
        <w:rPr>
          <w:lang w:val="en-US"/>
        </w:rPr>
        <w:t>Concerning</w:t>
      </w:r>
      <w:r w:rsidR="00703F69">
        <w:rPr>
          <w:lang w:val="en-US"/>
        </w:rPr>
        <w:t xml:space="preserve"> the fixed precoding choice, </w:t>
      </w:r>
      <w:r w:rsidR="00D41E94">
        <w:rPr>
          <w:lang w:val="en-US"/>
        </w:rPr>
        <w:t>we showed in section </w:t>
      </w:r>
      <w:r w:rsidR="00D41E94">
        <w:rPr>
          <w:lang w:val="en-US"/>
        </w:rPr>
        <w:fldChar w:fldCharType="begin"/>
      </w:r>
      <w:r w:rsidR="00D41E94">
        <w:rPr>
          <w:lang w:val="en-US"/>
        </w:rPr>
        <w:instrText xml:space="preserve"> REF _Ref181813014 \r \h </w:instrText>
      </w:r>
      <w:r w:rsidR="00D41E94">
        <w:rPr>
          <w:lang w:val="en-US"/>
        </w:rPr>
      </w:r>
      <w:r w:rsidR="00D41E94">
        <w:rPr>
          <w:lang w:val="en-US"/>
        </w:rPr>
        <w:fldChar w:fldCharType="separate"/>
      </w:r>
      <w:r w:rsidR="00D41E94">
        <w:rPr>
          <w:lang w:val="en-US"/>
        </w:rPr>
        <w:t>3</w:t>
      </w:r>
      <w:r w:rsidR="00D41E94">
        <w:rPr>
          <w:lang w:val="en-US"/>
        </w:rPr>
        <w:fldChar w:fldCharType="end"/>
      </w:r>
      <w:r w:rsidR="00C36699">
        <w:rPr>
          <w:lang w:val="en-US"/>
        </w:rPr>
        <w:t xml:space="preserve"> that it is f</w:t>
      </w:r>
      <w:r w:rsidR="00C36699" w:rsidRPr="005C5223">
        <w:rPr>
          <w:lang w:val="en-US"/>
        </w:rPr>
        <w:t xml:space="preserve">easible </w:t>
      </w:r>
      <w:r w:rsidR="00C36699">
        <w:rPr>
          <w:lang w:val="en-US"/>
        </w:rPr>
        <w:t>to make a</w:t>
      </w:r>
      <w:r w:rsidR="00C36699" w:rsidRPr="005C5223">
        <w:rPr>
          <w:lang w:val="en-US"/>
        </w:rPr>
        <w:t xml:space="preserve"> fixed PMI </w:t>
      </w:r>
      <w:r w:rsidR="00C36699">
        <w:rPr>
          <w:lang w:val="en-US"/>
        </w:rPr>
        <w:t xml:space="preserve">choice based on the most frequently chosen </w:t>
      </w:r>
      <w:proofErr w:type="spellStart"/>
      <w:proofErr w:type="gramStart"/>
      <w:r w:rsidR="00C36699">
        <w:rPr>
          <w:lang w:val="en-US"/>
        </w:rPr>
        <w:t>follow</w:t>
      </w:r>
      <w:proofErr w:type="gramEnd"/>
      <w:r w:rsidR="00C36699">
        <w:rPr>
          <w:lang w:val="en-US"/>
        </w:rPr>
        <w:t>_PMI</w:t>
      </w:r>
      <w:proofErr w:type="spellEnd"/>
      <w:r w:rsidR="00C36699">
        <w:rPr>
          <w:lang w:val="en-US"/>
        </w:rPr>
        <w:t xml:space="preserve"> under a given channel model.</w:t>
      </w:r>
      <w:r w:rsidR="00AA0486">
        <w:rPr>
          <w:lang w:val="en-US"/>
        </w:rPr>
        <w:t xml:space="preserve"> If this value is the same for </w:t>
      </w:r>
    </w:p>
    <w:p w14:paraId="643AE92B" w14:textId="3EF9A4C3" w:rsidR="00E37BBE" w:rsidRDefault="0053259F" w:rsidP="00F9511E">
      <w:pPr>
        <w:pStyle w:val="RAN4proposal"/>
        <w:rPr>
          <w:lang w:val="en-US"/>
        </w:rPr>
      </w:pPr>
      <w:r>
        <w:rPr>
          <w:lang w:val="en-US"/>
        </w:rPr>
        <w:t xml:space="preserve">RAN4 shall </w:t>
      </w:r>
      <w:r w:rsidR="00A367CC">
        <w:rPr>
          <w:lang w:val="en-US"/>
        </w:rPr>
        <w:t xml:space="preserve">allow each contributor to </w:t>
      </w:r>
      <w:r w:rsidRPr="0053259F">
        <w:rPr>
          <w:lang w:val="en-US"/>
        </w:rPr>
        <w:t xml:space="preserve">make a fixed PMI choice based on the most frequently chosen </w:t>
      </w:r>
      <w:proofErr w:type="spellStart"/>
      <w:proofErr w:type="gramStart"/>
      <w:r w:rsidRPr="0053259F">
        <w:rPr>
          <w:lang w:val="en-US"/>
        </w:rPr>
        <w:t>follow</w:t>
      </w:r>
      <w:proofErr w:type="gramEnd"/>
      <w:r w:rsidRPr="0053259F">
        <w:rPr>
          <w:lang w:val="en-US"/>
        </w:rPr>
        <w:t>_PMI</w:t>
      </w:r>
      <w:proofErr w:type="spellEnd"/>
      <w:r w:rsidRPr="0053259F">
        <w:rPr>
          <w:lang w:val="en-US"/>
        </w:rPr>
        <w:t xml:space="preserve"> under a given channel model</w:t>
      </w:r>
      <w:r w:rsidR="00AA0486">
        <w:rPr>
          <w:lang w:val="en-US"/>
        </w:rPr>
        <w:t>.</w:t>
      </w:r>
    </w:p>
    <w:p w14:paraId="563248E8" w14:textId="38D0A57E" w:rsidR="00E37BBE" w:rsidRDefault="001A67AD" w:rsidP="00301927">
      <w:pPr>
        <w:rPr>
          <w:lang w:val="en-US"/>
        </w:rPr>
      </w:pPr>
      <w:r>
        <w:rPr>
          <w:lang w:val="en-US"/>
        </w:rPr>
        <w:t>For alignment purposes</w:t>
      </w:r>
      <w:r w:rsidR="00493470">
        <w:rPr>
          <w:lang w:val="en-US"/>
        </w:rPr>
        <w:t xml:space="preserve"> of the SCM </w:t>
      </w:r>
      <w:r w:rsidR="005F44A3">
        <w:rPr>
          <w:lang w:val="en-US"/>
        </w:rPr>
        <w:t>implementation</w:t>
      </w:r>
      <w:r w:rsidR="00493470">
        <w:rPr>
          <w:lang w:val="en-US"/>
        </w:rPr>
        <w:t>, it would be advantageous for all</w:t>
      </w:r>
      <w:r w:rsidR="006B2350">
        <w:rPr>
          <w:lang w:val="en-US"/>
        </w:rPr>
        <w:t xml:space="preserve"> </w:t>
      </w:r>
      <w:r w:rsidR="0048765C">
        <w:rPr>
          <w:lang w:val="en-US"/>
        </w:rPr>
        <w:t>contributors</w:t>
      </w:r>
      <w:r w:rsidR="0093120C">
        <w:rPr>
          <w:lang w:val="en-US"/>
        </w:rPr>
        <w:t xml:space="preserve"> to </w:t>
      </w:r>
      <w:r w:rsidR="005F44A3">
        <w:rPr>
          <w:lang w:val="en-US"/>
        </w:rPr>
        <w:t>choose</w:t>
      </w:r>
      <w:r w:rsidR="0093120C">
        <w:rPr>
          <w:lang w:val="en-US"/>
        </w:rPr>
        <w:t xml:space="preserve"> the same </w:t>
      </w:r>
      <w:r w:rsidR="006E13CF">
        <w:rPr>
          <w:lang w:val="en-US"/>
        </w:rPr>
        <w:t>PMI</w:t>
      </w:r>
      <w:r w:rsidR="002C573B">
        <w:rPr>
          <w:lang w:val="en-US"/>
        </w:rPr>
        <w:t>.</w:t>
      </w:r>
    </w:p>
    <w:p w14:paraId="6A71E754" w14:textId="10EA90CB" w:rsidR="002C573B" w:rsidRDefault="002C573B" w:rsidP="002C573B">
      <w:pPr>
        <w:pStyle w:val="RAN4proposal"/>
        <w:rPr>
          <w:lang w:val="en-US"/>
        </w:rPr>
      </w:pPr>
      <w:r>
        <w:rPr>
          <w:lang w:val="en-US"/>
        </w:rPr>
        <w:t xml:space="preserve">RAN4 to </w:t>
      </w:r>
      <w:r w:rsidR="00543274">
        <w:rPr>
          <w:lang w:val="en-US"/>
        </w:rPr>
        <w:t xml:space="preserve">agree one common </w:t>
      </w:r>
      <w:r w:rsidR="00456301">
        <w:rPr>
          <w:lang w:val="en-US"/>
        </w:rPr>
        <w:t xml:space="preserve">PMI </w:t>
      </w:r>
      <w:r w:rsidR="00176A95">
        <w:rPr>
          <w:lang w:val="en-US"/>
        </w:rPr>
        <w:t xml:space="preserve">choice for each channel model </w:t>
      </w:r>
      <w:r w:rsidR="00111C6E">
        <w:rPr>
          <w:lang w:val="en-US"/>
        </w:rPr>
        <w:t>and configuration</w:t>
      </w:r>
      <w:r w:rsidR="00A752E5">
        <w:rPr>
          <w:lang w:val="en-US"/>
        </w:rPr>
        <w:t>, with the following starting point for discussion:</w:t>
      </w:r>
      <w:r w:rsidR="00A752E5">
        <w:rPr>
          <w:lang w:val="en-US"/>
        </w:rPr>
        <w:br/>
        <w:t xml:space="preserve">- </w:t>
      </w:r>
      <w:r w:rsidR="00AA1BF1">
        <w:rPr>
          <w:lang w:val="en-US"/>
        </w:rPr>
        <w:t>8T8R</w:t>
      </w:r>
      <w:r w:rsidR="00F079A3">
        <w:rPr>
          <w:lang w:val="en-US"/>
        </w:rPr>
        <w:t>-8Layer CDL</w:t>
      </w:r>
      <w:r w:rsidR="00582142">
        <w:rPr>
          <w:lang w:val="en-US"/>
        </w:rPr>
        <w:t>C Uma 365-100</w:t>
      </w:r>
      <w:r w:rsidR="00A40BAB">
        <w:rPr>
          <w:lang w:val="en-US"/>
        </w:rPr>
        <w:t xml:space="preserve"> with 827 virtualizer</w:t>
      </w:r>
      <w:r w:rsidR="00B83550">
        <w:rPr>
          <w:lang w:val="en-US"/>
        </w:rPr>
        <w:t xml:space="preserve">: </w:t>
      </w:r>
      <w:r w:rsidR="00E876E9">
        <w:rPr>
          <w:lang w:val="en-US"/>
        </w:rPr>
        <w:t>(</w:t>
      </w:r>
      <w:r w:rsidR="00E876E9" w:rsidRPr="00EF3F03">
        <w:rPr>
          <w:lang w:val="en-US"/>
        </w:rPr>
        <w:t>i1_1</w:t>
      </w:r>
      <w:r w:rsidR="00E876E9">
        <w:rPr>
          <w:lang w:val="en-US"/>
        </w:rPr>
        <w:t>=6,</w:t>
      </w:r>
      <w:r w:rsidR="00E876E9" w:rsidRPr="00E876E9">
        <w:rPr>
          <w:lang w:val="en-US"/>
        </w:rPr>
        <w:t xml:space="preserve"> </w:t>
      </w:r>
      <w:r w:rsidR="00E876E9" w:rsidRPr="00EF3F03">
        <w:rPr>
          <w:lang w:val="en-US"/>
        </w:rPr>
        <w:t>i1_2</w:t>
      </w:r>
      <w:r w:rsidR="003C3ECC">
        <w:rPr>
          <w:lang w:val="en-US"/>
        </w:rPr>
        <w:t>=</w:t>
      </w:r>
      <w:r w:rsidR="00E876E9">
        <w:rPr>
          <w:lang w:val="en-US"/>
        </w:rPr>
        <w:t>0,</w:t>
      </w:r>
      <w:r w:rsidR="003C3ECC">
        <w:rPr>
          <w:lang w:val="en-US"/>
        </w:rPr>
        <w:t xml:space="preserve"> i2=</w:t>
      </w:r>
      <w:r w:rsidR="00E876E9">
        <w:rPr>
          <w:lang w:val="en-US"/>
        </w:rPr>
        <w:t>0)</w:t>
      </w:r>
      <w:r w:rsidR="003C3ECC">
        <w:rPr>
          <w:lang w:val="en-US"/>
        </w:rPr>
        <w:br/>
        <w:t>- 8T8R-8Layer CDLC Uma 365-100 no AAV: (</w:t>
      </w:r>
      <w:r w:rsidR="003C3ECC" w:rsidRPr="00EF3F03">
        <w:rPr>
          <w:lang w:val="en-US"/>
        </w:rPr>
        <w:t>i1_1</w:t>
      </w:r>
      <w:r w:rsidR="003C3ECC">
        <w:rPr>
          <w:lang w:val="en-US"/>
        </w:rPr>
        <w:t>=6,</w:t>
      </w:r>
      <w:r w:rsidR="003C3ECC" w:rsidRPr="00E876E9">
        <w:rPr>
          <w:lang w:val="en-US"/>
        </w:rPr>
        <w:t xml:space="preserve"> </w:t>
      </w:r>
      <w:r w:rsidR="003C3ECC" w:rsidRPr="00EF3F03">
        <w:rPr>
          <w:lang w:val="en-US"/>
        </w:rPr>
        <w:t>i1_2</w:t>
      </w:r>
      <w:r w:rsidR="003C3ECC">
        <w:rPr>
          <w:lang w:val="en-US"/>
        </w:rPr>
        <w:t>=0, i2=0)</w:t>
      </w:r>
      <w:r w:rsidR="00254AFA">
        <w:rPr>
          <w:lang w:val="en-US"/>
        </w:rPr>
        <w:br/>
      </w:r>
      <w:r w:rsidR="003334C0">
        <w:rPr>
          <w:lang w:val="en-US"/>
        </w:rPr>
        <w:t xml:space="preserve">- </w:t>
      </w:r>
      <w:r w:rsidR="00124AA9">
        <w:rPr>
          <w:lang w:val="en-US"/>
        </w:rPr>
        <w:t>4</w:t>
      </w:r>
      <w:r w:rsidR="003334C0">
        <w:rPr>
          <w:lang w:val="en-US"/>
        </w:rPr>
        <w:t>T</w:t>
      </w:r>
      <w:r w:rsidR="00124AA9">
        <w:rPr>
          <w:lang w:val="en-US"/>
        </w:rPr>
        <w:t>4</w:t>
      </w:r>
      <w:r w:rsidR="003334C0">
        <w:rPr>
          <w:lang w:val="en-US"/>
        </w:rPr>
        <w:t>R-</w:t>
      </w:r>
      <w:r w:rsidR="00D95C90">
        <w:rPr>
          <w:lang w:val="en-US"/>
        </w:rPr>
        <w:t>4</w:t>
      </w:r>
      <w:r w:rsidR="003334C0">
        <w:rPr>
          <w:lang w:val="en-US"/>
        </w:rPr>
        <w:t>Layer CDLC Uma 365-100 with 827 virtualizer: (</w:t>
      </w:r>
      <w:r w:rsidR="003334C0" w:rsidRPr="00EF3F03">
        <w:rPr>
          <w:lang w:val="en-US"/>
        </w:rPr>
        <w:t>i1_1</w:t>
      </w:r>
      <w:r w:rsidR="003334C0">
        <w:rPr>
          <w:lang w:val="en-US"/>
        </w:rPr>
        <w:t>=</w:t>
      </w:r>
      <w:r w:rsidR="00D95C90">
        <w:rPr>
          <w:lang w:val="en-US"/>
        </w:rPr>
        <w:t>2</w:t>
      </w:r>
      <w:r w:rsidR="003334C0">
        <w:rPr>
          <w:lang w:val="en-US"/>
        </w:rPr>
        <w:t>,</w:t>
      </w:r>
      <w:r w:rsidR="003334C0" w:rsidRPr="00E876E9">
        <w:rPr>
          <w:lang w:val="en-US"/>
        </w:rPr>
        <w:t xml:space="preserve"> </w:t>
      </w:r>
      <w:r w:rsidR="003334C0" w:rsidRPr="00EF3F03">
        <w:rPr>
          <w:lang w:val="en-US"/>
        </w:rPr>
        <w:t>i1_2</w:t>
      </w:r>
      <w:r w:rsidR="003334C0">
        <w:rPr>
          <w:lang w:val="en-US"/>
        </w:rPr>
        <w:t>=0, i2=0)</w:t>
      </w:r>
      <w:r w:rsidR="003334C0">
        <w:rPr>
          <w:lang w:val="en-US"/>
        </w:rPr>
        <w:br/>
        <w:t xml:space="preserve">- </w:t>
      </w:r>
      <w:r w:rsidR="00124AA9">
        <w:rPr>
          <w:lang w:val="en-US"/>
        </w:rPr>
        <w:t>4T4R</w:t>
      </w:r>
      <w:r w:rsidR="003334C0">
        <w:rPr>
          <w:lang w:val="en-US"/>
        </w:rPr>
        <w:t>-</w:t>
      </w:r>
      <w:r w:rsidR="00D95C90">
        <w:rPr>
          <w:lang w:val="en-US"/>
        </w:rPr>
        <w:t>4</w:t>
      </w:r>
      <w:r w:rsidR="003334C0">
        <w:rPr>
          <w:lang w:val="en-US"/>
        </w:rPr>
        <w:t>Layer CDLC Uma 365-100 no AAV: (</w:t>
      </w:r>
      <w:r w:rsidR="003334C0" w:rsidRPr="00EF3F03">
        <w:rPr>
          <w:lang w:val="en-US"/>
        </w:rPr>
        <w:t>i1_1</w:t>
      </w:r>
      <w:r w:rsidR="003334C0">
        <w:rPr>
          <w:lang w:val="en-US"/>
        </w:rPr>
        <w:t>=</w:t>
      </w:r>
      <w:r w:rsidR="00D95C90">
        <w:rPr>
          <w:lang w:val="en-US"/>
        </w:rPr>
        <w:t>2</w:t>
      </w:r>
      <w:r w:rsidR="003334C0">
        <w:rPr>
          <w:lang w:val="en-US"/>
        </w:rPr>
        <w:t>,</w:t>
      </w:r>
      <w:r w:rsidR="003334C0" w:rsidRPr="00E876E9">
        <w:rPr>
          <w:lang w:val="en-US"/>
        </w:rPr>
        <w:t xml:space="preserve"> </w:t>
      </w:r>
      <w:r w:rsidR="003334C0" w:rsidRPr="00EF3F03">
        <w:rPr>
          <w:lang w:val="en-US"/>
        </w:rPr>
        <w:t>i1_2</w:t>
      </w:r>
      <w:r w:rsidR="003334C0">
        <w:rPr>
          <w:lang w:val="en-US"/>
        </w:rPr>
        <w:t>=0, i2=0)</w:t>
      </w:r>
    </w:p>
    <w:p w14:paraId="59AF9B9E" w14:textId="77777777" w:rsidR="00A40842" w:rsidRDefault="00A40842" w:rsidP="00301927">
      <w:pPr>
        <w:rPr>
          <w:lang w:val="en-US"/>
        </w:rPr>
      </w:pPr>
    </w:p>
    <w:p w14:paraId="43D92FCA" w14:textId="1E604629" w:rsidR="00F114F6" w:rsidRDefault="000273F9" w:rsidP="00301927">
      <w:pPr>
        <w:rPr>
          <w:lang w:val="en-US"/>
        </w:rPr>
      </w:pPr>
      <w:r>
        <w:rPr>
          <w:lang w:val="en-US"/>
        </w:rPr>
        <w:t xml:space="preserve">The </w:t>
      </w:r>
      <w:r w:rsidR="008D12EA">
        <w:rPr>
          <w:lang w:val="en-US"/>
        </w:rPr>
        <w:t xml:space="preserve">SCM </w:t>
      </w:r>
      <w:r w:rsidR="00BE4736">
        <w:rPr>
          <w:lang w:val="en-US"/>
        </w:rPr>
        <w:t>evaluation relevant</w:t>
      </w:r>
      <w:r>
        <w:rPr>
          <w:lang w:val="en-US"/>
        </w:rPr>
        <w:t xml:space="preserve"> aspect about SU TPUT comparisons is </w:t>
      </w:r>
      <w:r w:rsidR="000209EA">
        <w:rPr>
          <w:lang w:val="en-US"/>
        </w:rPr>
        <w:t xml:space="preserve">whether </w:t>
      </w:r>
      <w:r w:rsidR="00270109">
        <w:rPr>
          <w:lang w:val="en-US"/>
        </w:rPr>
        <w:t xml:space="preserve">different receiver </w:t>
      </w:r>
      <w:r w:rsidR="00A956FF">
        <w:rPr>
          <w:lang w:val="en-US"/>
        </w:rPr>
        <w:t>implementation</w:t>
      </w:r>
      <w:r w:rsidR="00A75194">
        <w:rPr>
          <w:lang w:val="en-US"/>
        </w:rPr>
        <w:t>s</w:t>
      </w:r>
      <w:r w:rsidR="00A956FF">
        <w:rPr>
          <w:lang w:val="en-US"/>
        </w:rPr>
        <w:t xml:space="preserve"> perform differently </w:t>
      </w:r>
      <w:r w:rsidR="00A55B1D">
        <w:rPr>
          <w:lang w:val="en-US"/>
        </w:rPr>
        <w:t>under SCM, but equally under legacy channel models.</w:t>
      </w:r>
      <w:r w:rsidR="009A582A">
        <w:rPr>
          <w:lang w:val="en-US"/>
        </w:rPr>
        <w:t xml:space="preserve"> </w:t>
      </w:r>
      <w:r w:rsidR="008D47D2">
        <w:rPr>
          <w:lang w:val="en-US"/>
        </w:rPr>
        <w:t xml:space="preserve">However, this comparison requires for the SCM candidate implementations to be aligned in a reference </w:t>
      </w:r>
      <w:r w:rsidR="002535A4">
        <w:rPr>
          <w:lang w:val="en-US"/>
        </w:rPr>
        <w:t>architecture</w:t>
      </w:r>
      <w:r w:rsidR="00D93208">
        <w:rPr>
          <w:lang w:val="en-US"/>
        </w:rPr>
        <w:t xml:space="preserve">, otherwise it is not clear whether </w:t>
      </w:r>
      <w:r w:rsidR="004441B1">
        <w:rPr>
          <w:lang w:val="en-US"/>
        </w:rPr>
        <w:t>performance differences are due to SCM implementation misalignment, or due to different receiver implementations.</w:t>
      </w:r>
      <w:r w:rsidR="004F6A3E">
        <w:rPr>
          <w:lang w:val="en-US"/>
        </w:rPr>
        <w:tab/>
      </w:r>
      <w:r w:rsidR="004F6A3E">
        <w:rPr>
          <w:lang w:val="en-US"/>
        </w:rPr>
        <w:br/>
      </w:r>
      <w:r w:rsidR="006351CF">
        <w:rPr>
          <w:lang w:val="en-US"/>
        </w:rPr>
        <w:t>The reference</w:t>
      </w:r>
      <w:r w:rsidR="0064126E">
        <w:rPr>
          <w:lang w:val="en-US"/>
        </w:rPr>
        <w:t xml:space="preserve"> architecture may either be speci</w:t>
      </w:r>
      <w:r w:rsidR="00E617E6">
        <w:rPr>
          <w:lang w:val="en-US"/>
        </w:rPr>
        <w:t xml:space="preserve">fied, or </w:t>
      </w:r>
      <w:r w:rsidR="0009204F">
        <w:rPr>
          <w:lang w:val="en-US"/>
        </w:rPr>
        <w:t>the 2 CW case is used for alignment</w:t>
      </w:r>
      <w:r w:rsidR="00F114F6">
        <w:rPr>
          <w:lang w:val="en-US"/>
        </w:rPr>
        <w:t>, which is less ideal but may be practicable.</w:t>
      </w:r>
    </w:p>
    <w:p w14:paraId="5ABEF7F6" w14:textId="5E17E8B7" w:rsidR="000273F9" w:rsidRDefault="00342ECA" w:rsidP="00342ECA">
      <w:pPr>
        <w:pStyle w:val="RAN4proposal"/>
        <w:rPr>
          <w:lang w:val="en-US"/>
        </w:rPr>
      </w:pPr>
      <w:r>
        <w:rPr>
          <w:lang w:val="en-US"/>
        </w:rPr>
        <w:t>RAN4 to use</w:t>
      </w:r>
      <w:r w:rsidR="002459D2">
        <w:rPr>
          <w:lang w:val="en-US"/>
        </w:rPr>
        <w:t xml:space="preserve"> </w:t>
      </w:r>
      <w:r w:rsidR="002459D2" w:rsidRPr="002459D2">
        <w:rPr>
          <w:lang w:val="en-US"/>
        </w:rPr>
        <w:t>TR</w:t>
      </w:r>
      <w:r w:rsidR="002459D2">
        <w:rPr>
          <w:lang w:val="en-US"/>
        </w:rPr>
        <w:t xml:space="preserve"> </w:t>
      </w:r>
      <w:r w:rsidR="002459D2" w:rsidRPr="002459D2">
        <w:rPr>
          <w:lang w:val="en-US"/>
        </w:rPr>
        <w:t>38.833</w:t>
      </w:r>
      <w:r w:rsidR="009B6861">
        <w:rPr>
          <w:lang w:val="en-US"/>
        </w:rPr>
        <w:t xml:space="preserve"> </w:t>
      </w:r>
      <w:r w:rsidR="00D44E07">
        <w:rPr>
          <w:lang w:val="en-US"/>
        </w:rPr>
        <w:t>IRC as reference receiver</w:t>
      </w:r>
      <w:r w:rsidR="00A15E5E">
        <w:rPr>
          <w:lang w:val="en-US"/>
        </w:rPr>
        <w:t xml:space="preserve"> with a common fixed precoder,</w:t>
      </w:r>
      <w:r w:rsidR="00D44E07">
        <w:rPr>
          <w:lang w:val="en-US"/>
        </w:rPr>
        <w:t xml:space="preserve"> to align </w:t>
      </w:r>
      <w:r w:rsidR="00DB448A">
        <w:rPr>
          <w:lang w:val="en-US"/>
        </w:rPr>
        <w:t>SCM</w:t>
      </w:r>
      <w:r w:rsidR="00A15E5E">
        <w:rPr>
          <w:lang w:val="en-US"/>
        </w:rPr>
        <w:t xml:space="preserve"> candidate</w:t>
      </w:r>
      <w:r w:rsidR="00D1521A">
        <w:rPr>
          <w:lang w:val="en-US"/>
        </w:rPr>
        <w:t xml:space="preserve"> implementation</w:t>
      </w:r>
      <w:r w:rsidR="00A15E5E">
        <w:rPr>
          <w:lang w:val="en-US"/>
        </w:rPr>
        <w:t>s</w:t>
      </w:r>
      <w:r w:rsidR="00337660">
        <w:rPr>
          <w:lang w:val="en-US"/>
        </w:rPr>
        <w:t xml:space="preserve"> in</w:t>
      </w:r>
      <w:r w:rsidR="00034A24">
        <w:rPr>
          <w:lang w:val="en-US"/>
        </w:rPr>
        <w:t>. Different</w:t>
      </w:r>
      <w:r w:rsidR="009F7F41">
        <w:rPr>
          <w:lang w:val="en-US"/>
        </w:rPr>
        <w:t xml:space="preserve"> additional</w:t>
      </w:r>
      <w:r w:rsidR="00A53664">
        <w:rPr>
          <w:lang w:val="en-US"/>
        </w:rPr>
        <w:t xml:space="preserve">, </w:t>
      </w:r>
      <w:r w:rsidR="009F7F41">
        <w:rPr>
          <w:lang w:val="en-US"/>
        </w:rPr>
        <w:t xml:space="preserve">and </w:t>
      </w:r>
      <w:r w:rsidR="00A53664">
        <w:rPr>
          <w:lang w:val="en-US"/>
        </w:rPr>
        <w:t xml:space="preserve">potentially undisclosed, </w:t>
      </w:r>
      <w:r w:rsidR="00034A24">
        <w:rPr>
          <w:lang w:val="en-US"/>
        </w:rPr>
        <w:t>receiver implementations to be u</w:t>
      </w:r>
      <w:r w:rsidR="009247FF">
        <w:rPr>
          <w:lang w:val="en-US"/>
        </w:rPr>
        <w:t>seable in comparison test cases</w:t>
      </w:r>
      <w:r w:rsidR="006321DE">
        <w:rPr>
          <w:lang w:val="en-US"/>
        </w:rPr>
        <w:t>.</w:t>
      </w:r>
    </w:p>
    <w:p w14:paraId="3C8A6D49" w14:textId="77777777" w:rsidR="00480E81" w:rsidRDefault="00480E81" w:rsidP="00301927">
      <w:pPr>
        <w:rPr>
          <w:lang w:val="en-US"/>
        </w:rPr>
      </w:pPr>
    </w:p>
    <w:p w14:paraId="3F7FC18D" w14:textId="15492759" w:rsidR="00700453" w:rsidRDefault="00700453" w:rsidP="00301927">
      <w:pPr>
        <w:rPr>
          <w:lang w:val="en-US"/>
        </w:rPr>
      </w:pPr>
      <w:r>
        <w:rPr>
          <w:lang w:val="en-US"/>
        </w:rPr>
        <w:t xml:space="preserve">Concerning 4Rx PMI and PDSCH comparison case overlap, we see the main difference between the two cases being the fixed precoder in PDSCH. This fixed setting will allow </w:t>
      </w:r>
      <w:r w:rsidR="00AB069F">
        <w:rPr>
          <w:lang w:val="en-US"/>
        </w:rPr>
        <w:t xml:space="preserve">for the receiver performance to be </w:t>
      </w:r>
      <w:r w:rsidR="008052DE">
        <w:rPr>
          <w:lang w:val="en-US"/>
        </w:rPr>
        <w:t xml:space="preserve">evaluated </w:t>
      </w:r>
      <w:r w:rsidR="00E81C2D">
        <w:rPr>
          <w:lang w:val="en-US"/>
        </w:rPr>
        <w:t xml:space="preserve">without any dependencies on the PMI selection algorithm, or the </w:t>
      </w:r>
      <w:r w:rsidR="002A3EC5">
        <w:rPr>
          <w:lang w:val="en-US"/>
        </w:rPr>
        <w:t xml:space="preserve">KPI equalizing effect of </w:t>
      </w:r>
      <w:r w:rsidR="00BA5593">
        <w:rPr>
          <w:lang w:val="en-US"/>
        </w:rPr>
        <w:t>random precoding</w:t>
      </w:r>
    </w:p>
    <w:p w14:paraId="2400860D" w14:textId="07F21B6A" w:rsidR="00BA5593" w:rsidRDefault="003F1EED" w:rsidP="00BA5593">
      <w:pPr>
        <w:pStyle w:val="RAN4proposal"/>
        <w:rPr>
          <w:lang w:val="en-US"/>
        </w:rPr>
      </w:pPr>
      <w:r>
        <w:rPr>
          <w:lang w:val="en-US"/>
        </w:rPr>
        <w:t>Requ</w:t>
      </w:r>
      <w:r w:rsidR="00EE4523">
        <w:rPr>
          <w:lang w:val="en-US"/>
        </w:rPr>
        <w:t>est results for</w:t>
      </w:r>
      <w:r w:rsidR="003446AF">
        <w:rPr>
          <w:lang w:val="en-US"/>
        </w:rPr>
        <w:t xml:space="preserve"> 4Rx / 4layer case with </w:t>
      </w:r>
      <w:r w:rsidR="001E2B29">
        <w:rPr>
          <w:lang w:val="en-US"/>
        </w:rPr>
        <w:t>fixed precoding</w:t>
      </w:r>
      <w:r w:rsidR="003167DC">
        <w:rPr>
          <w:lang w:val="en-US"/>
        </w:rPr>
        <w:t xml:space="preserve">, to allow for receiver performance scaling to be </w:t>
      </w:r>
      <w:r w:rsidR="00D50D92">
        <w:rPr>
          <w:lang w:val="en-US"/>
        </w:rPr>
        <w:t>evaluated</w:t>
      </w:r>
      <w:r w:rsidR="003167DC">
        <w:rPr>
          <w:lang w:val="en-US"/>
        </w:rPr>
        <w:t xml:space="preserve"> without </w:t>
      </w:r>
      <w:r w:rsidR="00D50D92">
        <w:rPr>
          <w:lang w:val="en-US"/>
        </w:rPr>
        <w:t xml:space="preserve">dependency </w:t>
      </w:r>
      <w:r w:rsidR="003167DC">
        <w:rPr>
          <w:lang w:val="en-US"/>
        </w:rPr>
        <w:t>on the PMI s</w:t>
      </w:r>
      <w:r w:rsidR="00D50D92">
        <w:rPr>
          <w:lang w:val="en-US"/>
        </w:rPr>
        <w:t>e</w:t>
      </w:r>
      <w:r w:rsidR="003167DC">
        <w:rPr>
          <w:lang w:val="en-US"/>
        </w:rPr>
        <w:t xml:space="preserve">lection algorithm or the </w:t>
      </w:r>
      <w:r w:rsidR="00D50D92">
        <w:rPr>
          <w:lang w:val="en-US"/>
        </w:rPr>
        <w:t>KPI equalizing effort of random precoding.</w:t>
      </w:r>
    </w:p>
    <w:p w14:paraId="2E102881" w14:textId="77777777" w:rsidR="00700453" w:rsidRDefault="00700453" w:rsidP="00301927">
      <w:pPr>
        <w:rPr>
          <w:lang w:val="en-US"/>
        </w:rPr>
      </w:pPr>
    </w:p>
    <w:p w14:paraId="4595ACC6" w14:textId="76208FCD" w:rsidR="003B72D3" w:rsidRDefault="002C4DB3" w:rsidP="00337660">
      <w:pPr>
        <w:pStyle w:val="sectionsubheader"/>
        <w:rPr>
          <w:lang w:val="en-US"/>
        </w:rPr>
      </w:pPr>
      <w:r>
        <w:rPr>
          <w:lang w:val="en-US"/>
        </w:rPr>
        <w:t>SU PMI</w:t>
      </w:r>
    </w:p>
    <w:p w14:paraId="3F36DB9C" w14:textId="4A41D9DD" w:rsidR="003B72D3" w:rsidRDefault="003A0670" w:rsidP="00301927">
      <w:pPr>
        <w:rPr>
          <w:lang w:val="en-US"/>
        </w:rPr>
      </w:pPr>
      <w:r>
        <w:rPr>
          <w:lang w:val="en-US"/>
        </w:rPr>
        <w:t>In section </w:t>
      </w:r>
      <w:r>
        <w:rPr>
          <w:lang w:val="en-US"/>
        </w:rPr>
        <w:fldChar w:fldCharType="begin"/>
      </w:r>
      <w:r>
        <w:rPr>
          <w:lang w:val="en-US"/>
        </w:rPr>
        <w:instrText xml:space="preserve"> REF _Ref181813014 \r \h </w:instrText>
      </w:r>
      <w:r>
        <w:rPr>
          <w:lang w:val="en-US"/>
        </w:rPr>
      </w:r>
      <w:r>
        <w:rPr>
          <w:lang w:val="en-US"/>
        </w:rPr>
        <w:fldChar w:fldCharType="separate"/>
      </w:r>
      <w:r>
        <w:rPr>
          <w:lang w:val="en-US"/>
        </w:rPr>
        <w:t>3</w:t>
      </w:r>
      <w:r>
        <w:rPr>
          <w:lang w:val="en-US"/>
        </w:rPr>
        <w:fldChar w:fldCharType="end"/>
      </w:r>
      <w:r>
        <w:rPr>
          <w:lang w:val="en-US"/>
        </w:rPr>
        <w:t xml:space="preserve">, we have presented our results for all </w:t>
      </w:r>
      <w:proofErr w:type="spellStart"/>
      <w:r>
        <w:rPr>
          <w:lang w:val="en-US"/>
        </w:rPr>
        <w:t>typeI</w:t>
      </w:r>
      <w:proofErr w:type="spellEnd"/>
      <w:r>
        <w:rPr>
          <w:lang w:val="en-US"/>
        </w:rPr>
        <w:t xml:space="preserve"> CB PMI comparison cases. </w:t>
      </w:r>
      <w:r w:rsidR="00870A4E">
        <w:rPr>
          <w:lang w:val="en-US"/>
        </w:rPr>
        <w:t>Additionally,</w:t>
      </w:r>
      <w:r w:rsidR="00823C76">
        <w:rPr>
          <w:lang w:val="en-US"/>
        </w:rPr>
        <w:t xml:space="preserve"> we show the PMI histograms for </w:t>
      </w:r>
      <w:r w:rsidR="005A37DC">
        <w:rPr>
          <w:lang w:val="en-US"/>
        </w:rPr>
        <w:t xml:space="preserve">the comparison cases </w:t>
      </w:r>
      <w:r w:rsidR="001237D9">
        <w:rPr>
          <w:lang w:val="en-US"/>
        </w:rPr>
        <w:t xml:space="preserve">under both legacy channels and various </w:t>
      </w:r>
      <w:r w:rsidR="0057467E">
        <w:rPr>
          <w:lang w:val="en-US"/>
        </w:rPr>
        <w:t>CDL</w:t>
      </w:r>
      <w:r w:rsidR="001237D9">
        <w:rPr>
          <w:lang w:val="en-US"/>
        </w:rPr>
        <w:t xml:space="preserve"> candidates.</w:t>
      </w:r>
    </w:p>
    <w:p w14:paraId="02F4FEC8" w14:textId="0EFC620D" w:rsidR="00265189" w:rsidRDefault="007627E9" w:rsidP="00301927">
      <w:pPr>
        <w:rPr>
          <w:lang w:val="en-US"/>
        </w:rPr>
      </w:pPr>
      <w:r>
        <w:rPr>
          <w:lang w:val="en-US"/>
        </w:rPr>
        <w:t>The impact of SCM</w:t>
      </w:r>
      <w:r w:rsidR="000E4112">
        <w:rPr>
          <w:lang w:val="en-US"/>
        </w:rPr>
        <w:t>s</w:t>
      </w:r>
      <w:r>
        <w:rPr>
          <w:lang w:val="en-US"/>
        </w:rPr>
        <w:t xml:space="preserve"> on</w:t>
      </w:r>
      <w:r w:rsidR="006B007F">
        <w:rPr>
          <w:lang w:val="en-US"/>
        </w:rPr>
        <w:t xml:space="preserve"> SU PMI selection</w:t>
      </w:r>
      <w:r w:rsidR="000E4112">
        <w:rPr>
          <w:lang w:val="en-US"/>
        </w:rPr>
        <w:t xml:space="preserve"> </w:t>
      </w:r>
      <w:r w:rsidR="00F678E5">
        <w:rPr>
          <w:lang w:val="en-US"/>
        </w:rPr>
        <w:t>may require less implementation pre-alignment than the PDSCH case.</w:t>
      </w:r>
      <w:r w:rsidR="00B9734D">
        <w:rPr>
          <w:lang w:val="en-US"/>
        </w:rPr>
        <w:t xml:space="preserve"> Interesting insights can be obtained from </w:t>
      </w:r>
      <w:r w:rsidR="007750D3">
        <w:rPr>
          <w:lang w:val="en-US"/>
        </w:rPr>
        <w:t xml:space="preserve">simply comparing </w:t>
      </w:r>
      <w:r w:rsidR="0055278C">
        <w:rPr>
          <w:lang w:val="en-US"/>
        </w:rPr>
        <w:t>follow vs. random PMI scaling</w:t>
      </w:r>
      <w:r w:rsidR="00037412">
        <w:rPr>
          <w:lang w:val="en-US"/>
        </w:rPr>
        <w:t xml:space="preserve">, as well as </w:t>
      </w:r>
      <w:proofErr w:type="spellStart"/>
      <w:r w:rsidR="00037412">
        <w:rPr>
          <w:lang w:val="en-US"/>
        </w:rPr>
        <w:t>eTypeI</w:t>
      </w:r>
      <w:proofErr w:type="spellEnd"/>
      <w:r w:rsidR="00037412">
        <w:rPr>
          <w:lang w:val="en-US"/>
        </w:rPr>
        <w:t xml:space="preserve"> vs. </w:t>
      </w:r>
      <w:proofErr w:type="spellStart"/>
      <w:r w:rsidR="00037412">
        <w:rPr>
          <w:lang w:val="en-US"/>
        </w:rPr>
        <w:t>eTypeII</w:t>
      </w:r>
      <w:proofErr w:type="spellEnd"/>
      <w:r w:rsidR="005B514C">
        <w:rPr>
          <w:lang w:val="en-US"/>
        </w:rPr>
        <w:t xml:space="preserve"> scaling.</w:t>
      </w:r>
    </w:p>
    <w:p w14:paraId="397C8F6A" w14:textId="5EAB57E1" w:rsidR="00F44028" w:rsidRDefault="00F44028" w:rsidP="00F44028">
      <w:pPr>
        <w:pStyle w:val="RAN4proposal"/>
        <w:rPr>
          <w:lang w:val="en-US"/>
        </w:rPr>
      </w:pPr>
      <w:r>
        <w:rPr>
          <w:lang w:val="en-US"/>
        </w:rPr>
        <w:t xml:space="preserve">RAN4 to discuss whether </w:t>
      </w:r>
      <w:r w:rsidR="00D422C5">
        <w:rPr>
          <w:lang w:val="en-US"/>
        </w:rPr>
        <w:t xml:space="preserve">random vs. follow PMI TPUT should overlap for low rank cases </w:t>
      </w:r>
      <w:r w:rsidR="003706EE">
        <w:rPr>
          <w:lang w:val="en-US"/>
        </w:rPr>
        <w:t xml:space="preserve">in a SCM, and </w:t>
      </w:r>
      <w:r w:rsidR="003D1ECA">
        <w:rPr>
          <w:lang w:val="en-US"/>
        </w:rPr>
        <w:t>how</w:t>
      </w:r>
      <w:r w:rsidR="002375F5">
        <w:rPr>
          <w:lang w:val="en-US"/>
        </w:rPr>
        <w:t xml:space="preserve"> the gap is expected to </w:t>
      </w:r>
      <w:r w:rsidR="00243E18">
        <w:rPr>
          <w:lang w:val="en-US"/>
        </w:rPr>
        <w:t xml:space="preserve">scale </w:t>
      </w:r>
      <w:r w:rsidR="003D1ECA">
        <w:rPr>
          <w:lang w:val="en-US"/>
        </w:rPr>
        <w:t xml:space="preserve">with different numbers of layers and </w:t>
      </w:r>
      <w:r w:rsidR="00630BAC">
        <w:rPr>
          <w:lang w:val="en-US"/>
        </w:rPr>
        <w:t>Rx branches.</w:t>
      </w:r>
    </w:p>
    <w:p w14:paraId="5F4A50E3" w14:textId="77777777" w:rsidR="003B72D3" w:rsidRDefault="003B72D3" w:rsidP="00301927">
      <w:pPr>
        <w:rPr>
          <w:lang w:val="en-US"/>
        </w:rPr>
      </w:pPr>
    </w:p>
    <w:p w14:paraId="53755EB7" w14:textId="3F4B144F" w:rsidR="003B72D3" w:rsidRDefault="00645DE0" w:rsidP="00645DE0">
      <w:pPr>
        <w:pStyle w:val="sectionsubheader"/>
        <w:rPr>
          <w:lang w:val="en-US"/>
        </w:rPr>
      </w:pPr>
      <w:r>
        <w:rPr>
          <w:lang w:val="en-US"/>
        </w:rPr>
        <w:t>SU PDSCH and PMI</w:t>
      </w:r>
    </w:p>
    <w:p w14:paraId="5B60CD8B" w14:textId="51D45242" w:rsidR="00AA6CEE" w:rsidRDefault="00AA6CEE" w:rsidP="00301927">
      <w:pPr>
        <w:rPr>
          <w:lang w:val="en-US"/>
        </w:rPr>
      </w:pPr>
      <w:r>
        <w:rPr>
          <w:lang w:val="en-US"/>
        </w:rPr>
        <w:t xml:space="preserve">Concerning the </w:t>
      </w:r>
      <w:r w:rsidR="00E67F65">
        <w:rPr>
          <w:lang w:val="en-US"/>
        </w:rPr>
        <w:t xml:space="preserve">comparison results themselves, </w:t>
      </w:r>
      <w:r w:rsidR="00477DA3">
        <w:rPr>
          <w:lang w:val="en-US"/>
        </w:rPr>
        <w:t>all contributions should be captured in the TR (</w:t>
      </w:r>
      <w:r w:rsidR="007E1774">
        <w:rPr>
          <w:lang w:val="en-US"/>
        </w:rPr>
        <w:t>while allowing for</w:t>
      </w:r>
      <w:r w:rsidR="00477DA3">
        <w:rPr>
          <w:lang w:val="en-US"/>
        </w:rPr>
        <w:t xml:space="preserve"> future updates)</w:t>
      </w:r>
      <w:r w:rsidR="00B94105">
        <w:rPr>
          <w:lang w:val="en-US"/>
        </w:rPr>
        <w:t xml:space="preserve">. This can either be done in image format, or by </w:t>
      </w:r>
      <w:r w:rsidR="00687EE6">
        <w:rPr>
          <w:lang w:val="en-US"/>
        </w:rPr>
        <w:t xml:space="preserve">creating a </w:t>
      </w:r>
      <w:r w:rsidR="00732F51">
        <w:rPr>
          <w:lang w:val="en-US"/>
        </w:rPr>
        <w:t xml:space="preserve">spreadsheet with </w:t>
      </w:r>
      <w:r w:rsidR="00687EE6">
        <w:rPr>
          <w:lang w:val="en-US"/>
        </w:rPr>
        <w:t xml:space="preserve">SNR vs. </w:t>
      </w:r>
      <w:r w:rsidR="00732F51">
        <w:rPr>
          <w:lang w:val="en-US"/>
        </w:rPr>
        <w:t xml:space="preserve">relative TPUT </w:t>
      </w:r>
      <w:r w:rsidR="00BB0999">
        <w:rPr>
          <w:lang w:val="en-US"/>
        </w:rPr>
        <w:t>automatic plotting</w:t>
      </w:r>
      <w:r w:rsidR="006D0A44">
        <w:rPr>
          <w:lang w:val="en-US"/>
        </w:rPr>
        <w:t>, merging all contributions.</w:t>
      </w:r>
    </w:p>
    <w:p w14:paraId="78B542AF" w14:textId="7C9F15F0" w:rsidR="00553E54" w:rsidRDefault="00553E54" w:rsidP="00553E54">
      <w:pPr>
        <w:pStyle w:val="RAN4proposal"/>
        <w:rPr>
          <w:lang w:val="en-US"/>
        </w:rPr>
      </w:pPr>
      <w:r>
        <w:rPr>
          <w:lang w:val="en-US"/>
        </w:rPr>
        <w:lastRenderedPageBreak/>
        <w:t xml:space="preserve">RAN4 shall capture all comparison cases </w:t>
      </w:r>
      <w:r w:rsidR="00C218E2">
        <w:rPr>
          <w:lang w:val="en-US"/>
        </w:rPr>
        <w:t xml:space="preserve">results </w:t>
      </w:r>
      <w:r>
        <w:rPr>
          <w:lang w:val="en-US"/>
        </w:rPr>
        <w:t>(from all contributors and with respect to all legacy and SCM candidates) in the TR</w:t>
      </w:r>
      <w:r w:rsidR="002A7CE9">
        <w:rPr>
          <w:lang w:val="en-US"/>
        </w:rPr>
        <w:t xml:space="preserve">, to allow for evaluation of </w:t>
      </w:r>
      <w:r w:rsidR="00A93D8D">
        <w:rPr>
          <w:lang w:val="en-US"/>
        </w:rPr>
        <w:t>fitness for purpose</w:t>
      </w:r>
      <w:r w:rsidR="00C76695">
        <w:rPr>
          <w:lang w:val="en-US"/>
        </w:rPr>
        <w:t xml:space="preserve"> of the channel models.</w:t>
      </w:r>
    </w:p>
    <w:p w14:paraId="1701FA93" w14:textId="77777777" w:rsidR="001A67AD" w:rsidRDefault="001A67AD" w:rsidP="00301927">
      <w:pPr>
        <w:rPr>
          <w:lang w:val="en-US"/>
        </w:rPr>
      </w:pPr>
    </w:p>
    <w:p w14:paraId="52BCF4F8" w14:textId="5B495582" w:rsidR="00C67F7C" w:rsidRPr="00CF411B" w:rsidRDefault="00C67F7C" w:rsidP="00C67F7C">
      <w:pPr>
        <w:pStyle w:val="RAN4H3"/>
        <w:rPr>
          <w:lang w:val="en-US"/>
        </w:rPr>
      </w:pPr>
      <w:r w:rsidRPr="00CF411B">
        <w:rPr>
          <w:lang w:val="en-US"/>
        </w:rPr>
        <w:t xml:space="preserve">Test cases for </w:t>
      </w:r>
      <w:r>
        <w:rPr>
          <w:lang w:val="en-US"/>
        </w:rPr>
        <w:t>M</w:t>
      </w:r>
      <w:r w:rsidRPr="00CF411B">
        <w:rPr>
          <w:lang w:val="en-US"/>
        </w:rPr>
        <w:t>U-MIMO</w:t>
      </w:r>
    </w:p>
    <w:p w14:paraId="360E9CC5" w14:textId="209F693D" w:rsidR="00C67F7C" w:rsidRDefault="00C67F7C" w:rsidP="00C67F7C">
      <w:pPr>
        <w:rPr>
          <w:lang w:val="en-US"/>
        </w:rPr>
      </w:pPr>
      <w:r>
        <w:rPr>
          <w:lang w:val="en-US"/>
        </w:rPr>
        <w:t>The WF from RAN4#112bis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sets the </w:t>
      </w:r>
      <w:r w:rsidR="00766E78">
        <w:rPr>
          <w:lang w:val="en-US"/>
        </w:rPr>
        <w:t>current state</w:t>
      </w:r>
      <w:r>
        <w:rPr>
          <w:lang w:val="en-US"/>
        </w:rPr>
        <w:t xml:space="preserve"> of MU-MIMO test cases as follows:</w:t>
      </w:r>
    </w:p>
    <w:tbl>
      <w:tblPr>
        <w:tblStyle w:val="TableGrid"/>
        <w:tblW w:w="4500" w:type="pct"/>
        <w:jc w:val="center"/>
        <w:tblLook w:val="04A0" w:firstRow="1" w:lastRow="0" w:firstColumn="1" w:lastColumn="0" w:noHBand="0" w:noVBand="1"/>
      </w:tblPr>
      <w:tblGrid>
        <w:gridCol w:w="8655"/>
      </w:tblGrid>
      <w:tr w:rsidR="00766E78" w14:paraId="77BAF508" w14:textId="77777777" w:rsidTr="00E02BE7">
        <w:trPr>
          <w:jc w:val="center"/>
        </w:trPr>
        <w:tc>
          <w:tcPr>
            <w:tcW w:w="9617" w:type="dxa"/>
          </w:tcPr>
          <w:p w14:paraId="50A06449" w14:textId="77777777" w:rsidR="008D1AE1" w:rsidRPr="00086425" w:rsidRDefault="008D1AE1" w:rsidP="008D1AE1">
            <w:pPr>
              <w:rPr>
                <w:b/>
                <w:u w:val="single"/>
                <w:lang w:eastAsia="ko-KR"/>
              </w:rPr>
            </w:pPr>
            <w:r w:rsidRPr="00086425">
              <w:rPr>
                <w:b/>
                <w:u w:val="single"/>
                <w:lang w:eastAsia="ko-KR"/>
              </w:rPr>
              <w:t>Cases for MU-MIMO</w:t>
            </w:r>
          </w:p>
          <w:p w14:paraId="34342374" w14:textId="77777777" w:rsidR="008D1AE1" w:rsidRPr="00086425" w:rsidRDefault="008D1AE1" w:rsidP="008D1AE1">
            <w:pPr>
              <w:spacing w:after="120"/>
              <w:rPr>
                <w:b/>
                <w:bCs/>
                <w:szCs w:val="24"/>
                <w:lang w:eastAsia="zh-CN"/>
              </w:rPr>
            </w:pPr>
            <w:r w:rsidRPr="00086425">
              <w:rPr>
                <w:b/>
                <w:bCs/>
                <w:szCs w:val="24"/>
                <w:lang w:eastAsia="zh-CN"/>
              </w:rPr>
              <w:t>Agreement:</w:t>
            </w:r>
          </w:p>
          <w:p w14:paraId="4F40F84D" w14:textId="77777777" w:rsidR="008D1AE1" w:rsidRPr="00086425" w:rsidRDefault="008D1AE1" w:rsidP="008D1AE1">
            <w:pPr>
              <w:spacing w:after="120"/>
              <w:rPr>
                <w:szCs w:val="24"/>
                <w:lang w:eastAsia="zh-CN"/>
              </w:rPr>
            </w:pPr>
            <w:r w:rsidRPr="00086425">
              <w:rPr>
                <w:szCs w:val="24"/>
                <w:lang w:eastAsia="zh-CN"/>
              </w:rPr>
              <w:t>Interested companies to bring to RAN4#113 views on the following cases:</w:t>
            </w:r>
          </w:p>
          <w:p w14:paraId="0A826FAD" w14:textId="77777777" w:rsidR="008D1AE1" w:rsidRPr="00086425" w:rsidRDefault="008D1AE1" w:rsidP="008D1AE1">
            <w:pPr>
              <w:spacing w:after="120"/>
              <w:rPr>
                <w:szCs w:val="24"/>
                <w:lang w:eastAsia="zh-CN"/>
              </w:rPr>
            </w:pPr>
            <w:r w:rsidRPr="00086425">
              <w:rPr>
                <w:szCs w:val="24"/>
                <w:lang w:eastAsia="zh-CN"/>
              </w:rPr>
              <w:t xml:space="preserve">PDSCH </w:t>
            </w:r>
          </w:p>
          <w:p w14:paraId="4903012F" w14:textId="77777777" w:rsidR="008D1AE1" w:rsidRPr="00086425" w:rsidRDefault="008D1AE1" w:rsidP="008D1AE1">
            <w:pPr>
              <w:spacing w:after="120"/>
              <w:ind w:left="284"/>
              <w:rPr>
                <w:szCs w:val="24"/>
                <w:lang w:eastAsia="zh-CN"/>
              </w:rPr>
            </w:pPr>
            <w:r w:rsidRPr="00086425">
              <w:rPr>
                <w:szCs w:val="24"/>
                <w:lang w:eastAsia="zh-CN"/>
              </w:rPr>
              <w:t>2+2 layers with IRC (type I orthogonal and random precoding, to distinguish target and co-scheduled UE)</w:t>
            </w:r>
          </w:p>
          <w:p w14:paraId="135150E7" w14:textId="77777777" w:rsidR="008D1AE1" w:rsidRPr="00086425" w:rsidRDefault="008D1AE1" w:rsidP="008D1AE1">
            <w:pPr>
              <w:spacing w:after="120"/>
              <w:ind w:left="284"/>
              <w:rPr>
                <w:szCs w:val="24"/>
                <w:lang w:eastAsia="zh-CN"/>
              </w:rPr>
            </w:pPr>
            <w:r w:rsidRPr="00086425">
              <w:rPr>
                <w:szCs w:val="24"/>
                <w:lang w:eastAsia="zh-CN"/>
              </w:rPr>
              <w:t>Interested companies are encouraged to assess 2+2 layers with R-ML / E-IRC (type I orthogonal and random precoding, to distinguish target and co-scheduled UE)</w:t>
            </w:r>
          </w:p>
          <w:p w14:paraId="06B8B9C2" w14:textId="3906295A" w:rsidR="00766E78" w:rsidRPr="00E27A89" w:rsidRDefault="008D1AE1" w:rsidP="00E02BE7">
            <w:pPr>
              <w:spacing w:after="120"/>
              <w:rPr>
                <w:szCs w:val="24"/>
                <w:lang w:eastAsia="zh-CN"/>
              </w:rPr>
            </w:pPr>
            <w:r w:rsidRPr="00086425">
              <w:rPr>
                <w:szCs w:val="24"/>
                <w:lang w:eastAsia="zh-CN"/>
              </w:rPr>
              <w:t>Proponents to highlight the difference between a SCM and TDL for MU-MIMO.</w:t>
            </w:r>
          </w:p>
        </w:tc>
      </w:tr>
    </w:tbl>
    <w:p w14:paraId="3D79A5BA" w14:textId="77777777" w:rsidR="00E37BBE" w:rsidRDefault="00E37BBE" w:rsidP="00301927">
      <w:pPr>
        <w:rPr>
          <w:lang w:val="en-US"/>
        </w:rPr>
      </w:pPr>
    </w:p>
    <w:p w14:paraId="7FEE5F76" w14:textId="1784BE67" w:rsidR="002F41AD" w:rsidRDefault="002F41AD" w:rsidP="002F41AD">
      <w:pPr>
        <w:pStyle w:val="sectionsubheader"/>
        <w:rPr>
          <w:lang w:val="en-US"/>
        </w:rPr>
      </w:pPr>
      <w:r>
        <w:rPr>
          <w:lang w:val="en-US"/>
        </w:rPr>
        <w:t>MU PDSCH</w:t>
      </w:r>
    </w:p>
    <w:p w14:paraId="23A2F6C8" w14:textId="5578E1B4" w:rsidR="004B1034" w:rsidRDefault="006E56BE" w:rsidP="00301927">
      <w:pPr>
        <w:rPr>
          <w:lang w:val="en-US"/>
        </w:rPr>
      </w:pPr>
      <w:r>
        <w:rPr>
          <w:lang w:val="en-US"/>
        </w:rPr>
        <w:t>Concerning the precoder configuration, it is likely useful to distinguish</w:t>
      </w:r>
      <w:r w:rsidR="004E4E4F">
        <w:rPr>
          <w:lang w:val="en-US"/>
        </w:rPr>
        <w:t xml:space="preserve"> the two choices as</w:t>
      </w:r>
      <w:r>
        <w:rPr>
          <w:lang w:val="en-US"/>
        </w:rPr>
        <w:t xml:space="preserve"> </w:t>
      </w:r>
      <w:r w:rsidR="004B1034">
        <w:rPr>
          <w:lang w:val="en-US"/>
        </w:rPr>
        <w:t>“random orthogonal” and “fully random” precoding</w:t>
      </w:r>
      <w:r>
        <w:rPr>
          <w:lang w:val="en-US"/>
        </w:rPr>
        <w:t xml:space="preserve">. This </w:t>
      </w:r>
      <w:r w:rsidR="001E37C3">
        <w:rPr>
          <w:lang w:val="en-US"/>
        </w:rPr>
        <w:t xml:space="preserve">Rel-17/18 </w:t>
      </w:r>
      <w:r w:rsidR="00EB15FD">
        <w:rPr>
          <w:lang w:val="en-US"/>
        </w:rPr>
        <w:t xml:space="preserve">implementation </w:t>
      </w:r>
      <w:r>
        <w:rPr>
          <w:lang w:val="en-US"/>
        </w:rPr>
        <w:t xml:space="preserve">was assumed by us, </w:t>
      </w:r>
      <w:r w:rsidR="001F3407">
        <w:rPr>
          <w:lang w:val="en-US"/>
        </w:rPr>
        <w:t>when creating the results presented in section </w:t>
      </w:r>
      <w:r w:rsidR="001F3407">
        <w:rPr>
          <w:lang w:val="en-US"/>
        </w:rPr>
        <w:fldChar w:fldCharType="begin"/>
      </w:r>
      <w:r w:rsidR="001F3407">
        <w:rPr>
          <w:lang w:val="en-US"/>
        </w:rPr>
        <w:instrText xml:space="preserve"> REF _Ref181813014 \r \h </w:instrText>
      </w:r>
      <w:r w:rsidR="001F3407">
        <w:rPr>
          <w:lang w:val="en-US"/>
        </w:rPr>
      </w:r>
      <w:r w:rsidR="001F3407">
        <w:rPr>
          <w:lang w:val="en-US"/>
        </w:rPr>
        <w:fldChar w:fldCharType="separate"/>
      </w:r>
      <w:r w:rsidR="001F3407">
        <w:rPr>
          <w:lang w:val="en-US"/>
        </w:rPr>
        <w:t>3</w:t>
      </w:r>
      <w:r w:rsidR="001F3407">
        <w:rPr>
          <w:lang w:val="en-US"/>
        </w:rPr>
        <w:fldChar w:fldCharType="end"/>
      </w:r>
      <w:r w:rsidR="00752AA1">
        <w:rPr>
          <w:lang w:val="en-US"/>
        </w:rPr>
        <w:t>.</w:t>
      </w:r>
      <w:r>
        <w:rPr>
          <w:lang w:val="en-US"/>
        </w:rPr>
        <w:t xml:space="preserve"> </w:t>
      </w:r>
    </w:p>
    <w:p w14:paraId="38DA4C95" w14:textId="40FE919F" w:rsidR="002A3314" w:rsidRDefault="00A20B3A" w:rsidP="00301927">
      <w:pPr>
        <w:rPr>
          <w:lang w:val="en-US"/>
        </w:rPr>
      </w:pPr>
      <w:r>
        <w:rPr>
          <w:lang w:val="en-US"/>
        </w:rPr>
        <w:t xml:space="preserve">In this section we also highlighted how SCMs are needed to </w:t>
      </w:r>
      <w:r w:rsidR="00DB2FF0">
        <w:rPr>
          <w:lang w:val="en-US"/>
        </w:rPr>
        <w:t xml:space="preserve">show the indirect MU interference mitigation effect of any </w:t>
      </w:r>
      <w:r w:rsidR="00AE77A7">
        <w:rPr>
          <w:lang w:val="en-US"/>
        </w:rPr>
        <w:t>SDM receiver</w:t>
      </w:r>
      <w:r w:rsidR="00604A48">
        <w:rPr>
          <w:lang w:val="en-US"/>
        </w:rPr>
        <w:t>; even SU SDM receivers.</w:t>
      </w:r>
      <w:r w:rsidR="00731EBC">
        <w:rPr>
          <w:lang w:val="en-US"/>
        </w:rPr>
        <w:t xml:space="preserve"> </w:t>
      </w:r>
      <w:r w:rsidR="00AC29EF">
        <w:rPr>
          <w:lang w:val="en-US"/>
        </w:rPr>
        <w:t>To see this effect in SCM candidates over legacy channel models</w:t>
      </w:r>
      <w:r w:rsidR="00536996">
        <w:rPr>
          <w:lang w:val="en-US"/>
        </w:rPr>
        <w:t xml:space="preserve">, it is required to </w:t>
      </w:r>
      <w:r w:rsidR="00105369">
        <w:rPr>
          <w:lang w:val="en-US"/>
        </w:rPr>
        <w:t xml:space="preserve">have comparisons </w:t>
      </w:r>
      <w:r w:rsidR="00CB2C6B">
        <w:rPr>
          <w:lang w:val="en-US"/>
        </w:rPr>
        <w:t>including both SU and MU receiver algorithms.</w:t>
      </w:r>
    </w:p>
    <w:p w14:paraId="0E7C755E" w14:textId="5B8ECD74" w:rsidR="00CB2C6B" w:rsidRDefault="00961BD9" w:rsidP="00DB064D">
      <w:pPr>
        <w:pStyle w:val="RAN4proposal"/>
        <w:rPr>
          <w:lang w:val="en-US"/>
        </w:rPr>
      </w:pPr>
      <w:r>
        <w:rPr>
          <w:lang w:val="en-US"/>
        </w:rPr>
        <w:t xml:space="preserve">RAN4 to </w:t>
      </w:r>
      <w:r w:rsidR="00B6183D">
        <w:rPr>
          <w:lang w:val="en-US"/>
        </w:rPr>
        <w:t xml:space="preserve">necessarily </w:t>
      </w:r>
      <w:r>
        <w:rPr>
          <w:lang w:val="en-US"/>
        </w:rPr>
        <w:t>include MU SDM receiver algorithms in the comparison test cases</w:t>
      </w:r>
      <w:r w:rsidR="00B6183D">
        <w:rPr>
          <w:lang w:val="en-US"/>
        </w:rPr>
        <w:t xml:space="preserve"> and their evaluation</w:t>
      </w:r>
      <w:r>
        <w:rPr>
          <w:lang w:val="en-US"/>
        </w:rPr>
        <w:t xml:space="preserve">, e.g., </w:t>
      </w:r>
      <w:r w:rsidR="00B6183D">
        <w:rPr>
          <w:lang w:val="en-US"/>
        </w:rPr>
        <w:t>E-IRC and R-ML.</w:t>
      </w:r>
      <w:r w:rsidR="001226BD">
        <w:rPr>
          <w:lang w:val="en-US"/>
        </w:rPr>
        <w:t xml:space="preserve"> </w:t>
      </w:r>
      <w:r w:rsidR="00906057">
        <w:rPr>
          <w:lang w:val="en-US"/>
        </w:rPr>
        <w:t>PMI choices as in SU PMI.</w:t>
      </w:r>
    </w:p>
    <w:p w14:paraId="6CF01B16" w14:textId="77777777" w:rsidR="00A20B3A" w:rsidRDefault="00A20B3A" w:rsidP="00301927">
      <w:pPr>
        <w:rPr>
          <w:lang w:val="en-US"/>
        </w:rPr>
      </w:pPr>
    </w:p>
    <w:p w14:paraId="30B24402" w14:textId="25B707D1" w:rsidR="002F41AD" w:rsidRDefault="002F41AD" w:rsidP="002F41AD">
      <w:pPr>
        <w:pStyle w:val="sectionsubheader"/>
        <w:rPr>
          <w:lang w:val="en-US"/>
        </w:rPr>
      </w:pPr>
      <w:r>
        <w:rPr>
          <w:lang w:val="en-US"/>
        </w:rPr>
        <w:t>MU PMI</w:t>
      </w:r>
    </w:p>
    <w:p w14:paraId="72E76A51" w14:textId="1CF8C12F" w:rsidR="002F41AD" w:rsidRDefault="00324F2D" w:rsidP="00301927">
      <w:pPr>
        <w:rPr>
          <w:lang w:val="en-US"/>
        </w:rPr>
      </w:pPr>
      <w:r>
        <w:rPr>
          <w:lang w:val="en-US"/>
        </w:rPr>
        <w:t>In section </w:t>
      </w:r>
      <w:r>
        <w:rPr>
          <w:lang w:val="en-US"/>
        </w:rPr>
        <w:fldChar w:fldCharType="begin"/>
      </w:r>
      <w:r>
        <w:rPr>
          <w:lang w:val="en-US"/>
        </w:rPr>
        <w:instrText xml:space="preserve"> REF _Ref181813014 \r \h </w:instrText>
      </w:r>
      <w:r>
        <w:rPr>
          <w:lang w:val="en-US"/>
        </w:rPr>
      </w:r>
      <w:r>
        <w:rPr>
          <w:lang w:val="en-US"/>
        </w:rPr>
        <w:fldChar w:fldCharType="separate"/>
      </w:r>
      <w:r>
        <w:rPr>
          <w:lang w:val="en-US"/>
        </w:rPr>
        <w:t>3</w:t>
      </w:r>
      <w:r>
        <w:rPr>
          <w:lang w:val="en-US"/>
        </w:rPr>
        <w:fldChar w:fldCharType="end"/>
      </w:r>
      <w:r>
        <w:rPr>
          <w:lang w:val="en-US"/>
        </w:rPr>
        <w:t xml:space="preserve"> we have </w:t>
      </w:r>
      <w:r w:rsidR="008754C6">
        <w:rPr>
          <w:lang w:val="en-US"/>
        </w:rPr>
        <w:t xml:space="preserve">explained our understanding concerning how </w:t>
      </w:r>
      <w:r w:rsidR="006A5D16">
        <w:rPr>
          <w:lang w:val="en-US"/>
        </w:rPr>
        <w:t>it is possible and desirable for the</w:t>
      </w:r>
      <w:r w:rsidR="008754C6">
        <w:rPr>
          <w:lang w:val="en-US"/>
        </w:rPr>
        <w:t xml:space="preserve"> </w:t>
      </w:r>
      <w:r w:rsidR="00E1399D">
        <w:rPr>
          <w:lang w:val="en-US"/>
        </w:rPr>
        <w:t xml:space="preserve">PMI choice </w:t>
      </w:r>
      <w:r w:rsidR="00455C58">
        <w:rPr>
          <w:lang w:val="en-US"/>
        </w:rPr>
        <w:t xml:space="preserve">to </w:t>
      </w:r>
      <w:r w:rsidR="002B474C">
        <w:rPr>
          <w:lang w:val="en-US"/>
        </w:rPr>
        <w:t>impact MU interference mitigation.</w:t>
      </w:r>
    </w:p>
    <w:p w14:paraId="66E3FDD4" w14:textId="44F81A44" w:rsidR="00D00B98" w:rsidRDefault="00D00B98" w:rsidP="00301927">
      <w:pPr>
        <w:rPr>
          <w:lang w:val="en-US"/>
        </w:rPr>
      </w:pPr>
      <w:r>
        <w:rPr>
          <w:lang w:val="en-US"/>
        </w:rPr>
        <w:t xml:space="preserve">Since the </w:t>
      </w:r>
      <w:r w:rsidR="00444025">
        <w:rPr>
          <w:lang w:val="en-US"/>
        </w:rPr>
        <w:t>most straightforward comparison test</w:t>
      </w:r>
      <w:r>
        <w:rPr>
          <w:lang w:val="en-US"/>
        </w:rPr>
        <w:t xml:space="preserve"> setups of this </w:t>
      </w:r>
      <w:r w:rsidR="00444025">
        <w:rPr>
          <w:lang w:val="en-US"/>
        </w:rPr>
        <w:t xml:space="preserve">effect involve a </w:t>
      </w:r>
      <w:r w:rsidR="007C07F1">
        <w:rPr>
          <w:lang w:val="en-US"/>
        </w:rPr>
        <w:t xml:space="preserve">secondary interference cell and spatially </w:t>
      </w:r>
      <w:r w:rsidR="00BD115C">
        <w:rPr>
          <w:lang w:val="en-US"/>
        </w:rPr>
        <w:t xml:space="preserve">consistent CDL </w:t>
      </w:r>
      <w:r w:rsidR="005A4069">
        <w:rPr>
          <w:lang w:val="en-US"/>
        </w:rPr>
        <w:t>modelling (see section </w:t>
      </w:r>
      <w:r w:rsidR="00631998">
        <w:rPr>
          <w:lang w:val="en-US"/>
        </w:rPr>
        <w:fldChar w:fldCharType="begin"/>
      </w:r>
      <w:r w:rsidR="00631998">
        <w:rPr>
          <w:lang w:val="en-US"/>
        </w:rPr>
        <w:instrText xml:space="preserve"> REF _Ref181808855 \r \h </w:instrText>
      </w:r>
      <w:r w:rsidR="00631998">
        <w:rPr>
          <w:lang w:val="en-US"/>
        </w:rPr>
      </w:r>
      <w:r w:rsidR="00631998">
        <w:rPr>
          <w:lang w:val="en-US"/>
        </w:rPr>
        <w:fldChar w:fldCharType="separate"/>
      </w:r>
      <w:r w:rsidR="00631998">
        <w:rPr>
          <w:lang w:val="en-US"/>
        </w:rPr>
        <w:t>2.5</w:t>
      </w:r>
      <w:r w:rsidR="00631998">
        <w:rPr>
          <w:lang w:val="en-US"/>
        </w:rPr>
        <w:fldChar w:fldCharType="end"/>
      </w:r>
      <w:r w:rsidR="00631998">
        <w:rPr>
          <w:lang w:val="en-US"/>
        </w:rPr>
        <w:t>)</w:t>
      </w:r>
      <w:r w:rsidR="002074A5">
        <w:rPr>
          <w:lang w:val="en-US"/>
        </w:rPr>
        <w:t xml:space="preserve">, </w:t>
      </w:r>
      <w:r w:rsidR="00967965">
        <w:rPr>
          <w:lang w:val="en-US"/>
        </w:rPr>
        <w:t>we expect first results in RAN4#114.</w:t>
      </w:r>
    </w:p>
    <w:p w14:paraId="21DD9D19" w14:textId="1E88C31B" w:rsidR="00897085" w:rsidRPr="00897085" w:rsidRDefault="00897085" w:rsidP="00897085">
      <w:pPr>
        <w:pStyle w:val="RAN4proposal"/>
        <w:rPr>
          <w:lang w:val="en-US"/>
        </w:rPr>
      </w:pPr>
      <w:r>
        <w:rPr>
          <w:lang w:val="en-US"/>
        </w:rPr>
        <w:t xml:space="preserve">RAN4 to include comparison cases for </w:t>
      </w:r>
      <w:proofErr w:type="spellStart"/>
      <w:r w:rsidRPr="006666C6">
        <w:rPr>
          <w:lang w:val="en-US"/>
        </w:rPr>
        <w:t>eTypeI</w:t>
      </w:r>
      <w:proofErr w:type="spellEnd"/>
      <w:r w:rsidRPr="006666C6">
        <w:rPr>
          <w:lang w:val="en-US"/>
        </w:rPr>
        <w:t xml:space="preserve"> vs. </w:t>
      </w:r>
      <w:proofErr w:type="spellStart"/>
      <w:r w:rsidRPr="006666C6">
        <w:rPr>
          <w:lang w:val="en-US"/>
        </w:rPr>
        <w:t>eTypeII</w:t>
      </w:r>
      <w:proofErr w:type="spellEnd"/>
      <w:r>
        <w:rPr>
          <w:lang w:val="en-US"/>
        </w:rPr>
        <w:t xml:space="preserve"> in a MU PMI setup</w:t>
      </w:r>
      <w:r w:rsidR="00557FCB">
        <w:rPr>
          <w:lang w:val="en-US"/>
        </w:rPr>
        <w:t>, at least for single cell MU</w:t>
      </w:r>
      <w:r>
        <w:rPr>
          <w:lang w:val="en-US"/>
        </w:rPr>
        <w:t>.</w:t>
      </w:r>
    </w:p>
    <w:p w14:paraId="5CDE38C9" w14:textId="6824799F" w:rsidR="00967965" w:rsidRDefault="00967965" w:rsidP="00967965">
      <w:pPr>
        <w:pStyle w:val="RAN4proposal"/>
        <w:rPr>
          <w:lang w:val="en-US"/>
        </w:rPr>
      </w:pPr>
      <w:r>
        <w:rPr>
          <w:lang w:val="en-US"/>
        </w:rPr>
        <w:t xml:space="preserve">RAN4 to aim </w:t>
      </w:r>
      <w:r w:rsidR="00ED3BF3">
        <w:rPr>
          <w:lang w:val="en-US"/>
        </w:rPr>
        <w:t xml:space="preserve">to bring </w:t>
      </w:r>
      <w:r w:rsidR="0091692D">
        <w:rPr>
          <w:lang w:val="en-US"/>
        </w:rPr>
        <w:t>initial</w:t>
      </w:r>
      <w:r w:rsidR="00557FCB">
        <w:rPr>
          <w:lang w:val="en-US"/>
        </w:rPr>
        <w:t xml:space="preserve"> multi cell</w:t>
      </w:r>
      <w:r w:rsidR="0091692D">
        <w:rPr>
          <w:lang w:val="en-US"/>
        </w:rPr>
        <w:t xml:space="preserve"> </w:t>
      </w:r>
      <w:r w:rsidR="00ED3BF3">
        <w:rPr>
          <w:lang w:val="en-US"/>
        </w:rPr>
        <w:t>MU PMI results in RAN4#114.</w:t>
      </w:r>
    </w:p>
    <w:p w14:paraId="589D3B6A" w14:textId="77777777" w:rsidR="002F41AD" w:rsidRDefault="002F41AD" w:rsidP="00301927">
      <w:pPr>
        <w:rPr>
          <w:lang w:val="en-US"/>
        </w:rPr>
      </w:pPr>
    </w:p>
    <w:p w14:paraId="66A2996C" w14:textId="412A84AD" w:rsidR="002F41AD" w:rsidRDefault="002F41AD" w:rsidP="002F41AD">
      <w:pPr>
        <w:pStyle w:val="sectionsubheader"/>
        <w:rPr>
          <w:lang w:val="en-US"/>
        </w:rPr>
      </w:pPr>
      <w:r>
        <w:rPr>
          <w:lang w:val="en-US"/>
        </w:rPr>
        <w:t>MU PDSCH and PMI</w:t>
      </w:r>
    </w:p>
    <w:p w14:paraId="7DAF5531" w14:textId="77777777" w:rsidR="0099770C" w:rsidRDefault="0099770C" w:rsidP="0099770C">
      <w:pPr>
        <w:rPr>
          <w:lang w:val="en-US"/>
        </w:rPr>
      </w:pPr>
      <w:r>
        <w:rPr>
          <w:lang w:val="en-US"/>
        </w:rPr>
        <w:t>Concerning the comparison results themselves, all contributions should be captured in the TR (while allowing for future updates). This can either be done in image format, or by creating a spreadsheet with SNR vs. relative TPUT automatic plotting, merging all contributions.</w:t>
      </w:r>
    </w:p>
    <w:p w14:paraId="4A642D50" w14:textId="77777777" w:rsidR="0099770C" w:rsidRDefault="0099770C" w:rsidP="0099770C">
      <w:pPr>
        <w:pStyle w:val="RAN4proposal"/>
        <w:rPr>
          <w:lang w:val="en-US"/>
        </w:rPr>
      </w:pPr>
      <w:r>
        <w:rPr>
          <w:lang w:val="en-US"/>
        </w:rPr>
        <w:t>RAN4 shall capture all comparison cases results (from all contributors and with respect to all legacy and SCM candidates) in the TR, to allow for evaluation of fitness for purpose of the channel models.</w:t>
      </w:r>
    </w:p>
    <w:p w14:paraId="7E1B7047" w14:textId="77777777" w:rsidR="0099770C" w:rsidRDefault="0099770C" w:rsidP="00301927">
      <w:pPr>
        <w:rPr>
          <w:lang w:val="en-US"/>
        </w:rPr>
      </w:pPr>
    </w:p>
    <w:p w14:paraId="70274374" w14:textId="0FABF99D" w:rsidR="006F0B25" w:rsidRDefault="006F0B25" w:rsidP="009B39A2">
      <w:pPr>
        <w:pStyle w:val="RAN4H2"/>
        <w:rPr>
          <w:lang w:val="en-US"/>
        </w:rPr>
      </w:pPr>
      <w:r w:rsidRPr="006F0B25">
        <w:rPr>
          <w:lang w:val="en-US"/>
        </w:rPr>
        <w:lastRenderedPageBreak/>
        <w:t>CDL Based Methodologies</w:t>
      </w:r>
    </w:p>
    <w:p w14:paraId="33102B8D" w14:textId="22CF2BF2" w:rsidR="00E37BBE" w:rsidRDefault="00421043" w:rsidP="00301927">
      <w:pPr>
        <w:rPr>
          <w:lang w:val="en-US"/>
        </w:rPr>
      </w:pPr>
      <w:r>
        <w:rPr>
          <w:lang w:val="en-US"/>
        </w:rPr>
        <w:t xml:space="preserve">This </w:t>
      </w:r>
      <w:r w:rsidR="00824401">
        <w:rPr>
          <w:lang w:val="en-US"/>
        </w:rPr>
        <w:t xml:space="preserve">sub-topic was heavily worked on during </w:t>
      </w:r>
      <w:r w:rsidR="008E5A29">
        <w:rPr>
          <w:lang w:val="en-US"/>
        </w:rPr>
        <w:t>RAN4#112bis</w:t>
      </w:r>
      <w:r w:rsidR="00FA05B0">
        <w:rPr>
          <w:lang w:val="en-US"/>
        </w:rPr>
        <w:t xml:space="preserve">, and we </w:t>
      </w:r>
      <w:r w:rsidR="003A3195">
        <w:rPr>
          <w:lang w:val="en-US"/>
        </w:rPr>
        <w:t xml:space="preserve">will subdivide the topic </w:t>
      </w:r>
      <w:r w:rsidR="000D6714">
        <w:rPr>
          <w:lang w:val="en-US"/>
        </w:rPr>
        <w:t>along the following lines:</w:t>
      </w:r>
    </w:p>
    <w:p w14:paraId="21D11422" w14:textId="7DF01D7B" w:rsidR="000D6714" w:rsidRDefault="00067339" w:rsidP="00680F85">
      <w:pPr>
        <w:pStyle w:val="ListParagraph"/>
        <w:numPr>
          <w:ilvl w:val="0"/>
          <w:numId w:val="16"/>
        </w:numPr>
        <w:rPr>
          <w:lang w:val="en-US"/>
        </w:rPr>
      </w:pPr>
      <w:r>
        <w:rPr>
          <w:lang w:val="en-US"/>
        </w:rPr>
        <w:t>CDL</w:t>
      </w:r>
      <w:r w:rsidR="00E13D2F">
        <w:rPr>
          <w:lang w:val="en-US"/>
        </w:rPr>
        <w:t xml:space="preserve"> </w:t>
      </w:r>
      <w:r w:rsidR="008E0F4C">
        <w:rPr>
          <w:lang w:val="en-US"/>
        </w:rPr>
        <w:t xml:space="preserve">transmitter and receiver </w:t>
      </w:r>
      <w:r w:rsidR="002F3AAB">
        <w:rPr>
          <w:lang w:val="en-US"/>
        </w:rPr>
        <w:t>antenna related configuration</w:t>
      </w:r>
    </w:p>
    <w:p w14:paraId="40A8B3E7" w14:textId="439816B9" w:rsidR="004D32A0" w:rsidRDefault="004D32A0" w:rsidP="00680F85">
      <w:pPr>
        <w:pStyle w:val="ListParagraph"/>
        <w:numPr>
          <w:ilvl w:val="0"/>
          <w:numId w:val="16"/>
        </w:numPr>
        <w:rPr>
          <w:lang w:val="en-US"/>
        </w:rPr>
      </w:pPr>
      <w:r>
        <w:rPr>
          <w:lang w:val="en-US"/>
        </w:rPr>
        <w:t xml:space="preserve">CDL </w:t>
      </w:r>
      <w:r w:rsidR="00FA7589">
        <w:rPr>
          <w:lang w:val="en-US"/>
        </w:rPr>
        <w:t>modelling modifications</w:t>
      </w:r>
    </w:p>
    <w:p w14:paraId="271AE182" w14:textId="63295524" w:rsidR="00FA7589" w:rsidRPr="000D6714" w:rsidRDefault="00476DF9" w:rsidP="00680F85">
      <w:pPr>
        <w:pStyle w:val="ListParagraph"/>
        <w:numPr>
          <w:ilvl w:val="0"/>
          <w:numId w:val="16"/>
        </w:numPr>
        <w:rPr>
          <w:lang w:val="en-US"/>
        </w:rPr>
      </w:pPr>
      <w:r>
        <w:rPr>
          <w:lang w:val="en-US"/>
        </w:rPr>
        <w:t xml:space="preserve">Other </w:t>
      </w:r>
      <w:r w:rsidR="00CB512C">
        <w:rPr>
          <w:lang w:val="en-US"/>
        </w:rPr>
        <w:t>setup parameters</w:t>
      </w:r>
    </w:p>
    <w:p w14:paraId="0BC1466F" w14:textId="1FE0D074" w:rsidR="006F0B25" w:rsidRDefault="00F2328A" w:rsidP="00301927">
      <w:pPr>
        <w:rPr>
          <w:lang w:val="en-US"/>
        </w:rPr>
      </w:pPr>
      <w:r>
        <w:rPr>
          <w:lang w:val="en-US"/>
        </w:rPr>
        <w:t>These categories will be treated in this section.</w:t>
      </w:r>
    </w:p>
    <w:p w14:paraId="1EAD9FC7" w14:textId="77777777" w:rsidR="00F2328A" w:rsidRDefault="00F2328A" w:rsidP="00301927">
      <w:pPr>
        <w:rPr>
          <w:lang w:val="en-US"/>
        </w:rPr>
      </w:pPr>
    </w:p>
    <w:p w14:paraId="57C33E7D" w14:textId="78412822" w:rsidR="00F2328A" w:rsidRDefault="00F2328A" w:rsidP="00F2328A">
      <w:pPr>
        <w:pStyle w:val="sectionsubheader"/>
        <w:rPr>
          <w:lang w:val="en-US"/>
        </w:rPr>
      </w:pPr>
      <w:r>
        <w:rPr>
          <w:lang w:val="en-US"/>
        </w:rPr>
        <w:t>CDL transmitter and receiver antenna related configuration</w:t>
      </w:r>
    </w:p>
    <w:p w14:paraId="752A1DC7" w14:textId="13F82952" w:rsidR="006F0B25" w:rsidRDefault="00F2328A" w:rsidP="00301927">
      <w:pPr>
        <w:rPr>
          <w:lang w:val="en-US"/>
        </w:rPr>
      </w:pPr>
      <w:r>
        <w:rPr>
          <w:lang w:val="en-US"/>
        </w:rPr>
        <w:t>We reunite the following</w:t>
      </w:r>
      <w:r w:rsidR="002923CB">
        <w:rPr>
          <w:lang w:val="en-US"/>
        </w:rPr>
        <w:t xml:space="preserve"> issue</w:t>
      </w:r>
      <w:r w:rsidR="006265AC">
        <w:rPr>
          <w:lang w:val="en-US"/>
        </w:rPr>
        <w:t>s</w:t>
      </w:r>
      <w:r w:rsidR="00186291">
        <w:rPr>
          <w:lang w:val="en-US"/>
        </w:rPr>
        <w:t xml:space="preserve"> from the WF </w:t>
      </w:r>
      <w:r w:rsidR="00186291">
        <w:rPr>
          <w:lang w:val="en-US"/>
        </w:rPr>
        <w:fldChar w:fldCharType="begin"/>
      </w:r>
      <w:r w:rsidR="00186291">
        <w:rPr>
          <w:lang w:val="en-US"/>
        </w:rPr>
        <w:instrText xml:space="preserve"> REF _Ref181653676 \r \h </w:instrText>
      </w:r>
      <w:r w:rsidR="00186291">
        <w:rPr>
          <w:lang w:val="en-US"/>
        </w:rPr>
      </w:r>
      <w:r w:rsidR="00186291">
        <w:rPr>
          <w:lang w:val="en-US"/>
        </w:rPr>
        <w:fldChar w:fldCharType="separate"/>
      </w:r>
      <w:r w:rsidR="00186291">
        <w:rPr>
          <w:lang w:val="en-US"/>
        </w:rPr>
        <w:t>[1]</w:t>
      </w:r>
      <w:r w:rsidR="00186291">
        <w:rPr>
          <w:lang w:val="en-US"/>
        </w:rPr>
        <w:fldChar w:fldCharType="end"/>
      </w:r>
      <w:r w:rsidR="00186291">
        <w:rPr>
          <w:lang w:val="en-US"/>
        </w:rPr>
        <w:t xml:space="preserve"> in this sub-section</w:t>
      </w:r>
    </w:p>
    <w:tbl>
      <w:tblPr>
        <w:tblStyle w:val="TableGrid"/>
        <w:tblW w:w="4500" w:type="pct"/>
        <w:jc w:val="center"/>
        <w:tblLook w:val="04A0" w:firstRow="1" w:lastRow="0" w:firstColumn="1" w:lastColumn="0" w:noHBand="0" w:noVBand="1"/>
      </w:tblPr>
      <w:tblGrid>
        <w:gridCol w:w="8655"/>
      </w:tblGrid>
      <w:tr w:rsidR="00186291" w14:paraId="39252E1B" w14:textId="77777777" w:rsidTr="00E02BE7">
        <w:trPr>
          <w:jc w:val="center"/>
        </w:trPr>
        <w:tc>
          <w:tcPr>
            <w:tcW w:w="9617" w:type="dxa"/>
          </w:tcPr>
          <w:p w14:paraId="54B678F3" w14:textId="77777777" w:rsidR="00F155D5" w:rsidRPr="00086425" w:rsidRDefault="00F155D5" w:rsidP="00F155D5">
            <w:pPr>
              <w:rPr>
                <w:b/>
                <w:u w:val="single"/>
                <w:lang w:eastAsia="ko-KR"/>
              </w:rPr>
            </w:pPr>
            <w:r w:rsidRPr="00086425">
              <w:rPr>
                <w:b/>
                <w:u w:val="single"/>
                <w:lang w:eastAsia="ko-KR"/>
              </w:rPr>
              <w:t>Radiation Pattern</w:t>
            </w:r>
          </w:p>
          <w:p w14:paraId="774AF01F" w14:textId="77777777" w:rsidR="00F155D5" w:rsidRPr="00086425" w:rsidRDefault="00F155D5" w:rsidP="00F155D5">
            <w:pPr>
              <w:spacing w:after="120"/>
              <w:rPr>
                <w:szCs w:val="24"/>
                <w:lang w:eastAsia="zh-CN"/>
              </w:rPr>
            </w:pPr>
            <w:r w:rsidRPr="00086425">
              <w:rPr>
                <w:szCs w:val="24"/>
                <w:lang w:eastAsia="zh-CN"/>
              </w:rPr>
              <w:t>Proposals:</w:t>
            </w:r>
          </w:p>
          <w:p w14:paraId="10EABA0B" w14:textId="77777777" w:rsidR="00F155D5" w:rsidRPr="00086425" w:rsidRDefault="00F155D5" w:rsidP="00680F85">
            <w:pPr>
              <w:pStyle w:val="ListParagraph"/>
              <w:numPr>
                <w:ilvl w:val="0"/>
                <w:numId w:val="10"/>
              </w:numPr>
              <w:spacing w:after="120"/>
              <w:contextualSpacing w:val="0"/>
              <w:jc w:val="left"/>
              <w:rPr>
                <w:rFonts w:eastAsia="SimSun"/>
                <w:szCs w:val="24"/>
                <w:lang w:eastAsia="zh-CN"/>
              </w:rPr>
            </w:pPr>
            <w:r w:rsidRPr="00086425">
              <w:rPr>
                <w:rFonts w:eastAsia="SimSun"/>
                <w:szCs w:val="24"/>
                <w:lang w:eastAsia="zh-CN"/>
              </w:rPr>
              <w:t xml:space="preserve">Option 1: For the purposes of CDL alignment, disregard radiation pattern parameters included in TR 38.827 Section 7.2 and consider Omnidirectional antenna pattern </w:t>
            </w:r>
          </w:p>
          <w:p w14:paraId="17EFF750" w14:textId="77777777" w:rsidR="00F155D5" w:rsidRPr="00086425" w:rsidRDefault="00F155D5" w:rsidP="00680F85">
            <w:pPr>
              <w:pStyle w:val="ListParagraph"/>
              <w:numPr>
                <w:ilvl w:val="0"/>
                <w:numId w:val="10"/>
              </w:numPr>
              <w:spacing w:after="120"/>
              <w:contextualSpacing w:val="0"/>
              <w:jc w:val="left"/>
              <w:rPr>
                <w:rFonts w:eastAsia="SimSun"/>
                <w:szCs w:val="24"/>
                <w:lang w:eastAsia="zh-CN"/>
              </w:rPr>
            </w:pPr>
            <w:r w:rsidRPr="00086425">
              <w:rPr>
                <w:rFonts w:eastAsia="SimSun"/>
                <w:szCs w:val="24"/>
                <w:lang w:eastAsia="zh-CN"/>
              </w:rPr>
              <w:t xml:space="preserve">Option 2: </w:t>
            </w:r>
            <w:r w:rsidRPr="00086425">
              <w:rPr>
                <w:szCs w:val="24"/>
                <w:lang w:eastAsia="zh-CN"/>
              </w:rPr>
              <w:t>The antenna pattern of a single BS antenna element could use the radiation power pattern defined in 38.901 Table 7.3-1</w:t>
            </w:r>
          </w:p>
          <w:p w14:paraId="24C298AA" w14:textId="77777777" w:rsidR="00186291" w:rsidRDefault="00186291" w:rsidP="00186291"/>
          <w:p w14:paraId="33820187" w14:textId="77777777" w:rsidR="006D1820" w:rsidRPr="00086425" w:rsidRDefault="006D1820" w:rsidP="006D1820">
            <w:pPr>
              <w:rPr>
                <w:b/>
                <w:u w:val="single"/>
                <w:lang w:eastAsia="ko-KR"/>
              </w:rPr>
            </w:pPr>
            <w:r w:rsidRPr="00086425">
              <w:rPr>
                <w:b/>
                <w:u w:val="single"/>
                <w:lang w:eastAsia="ko-KR"/>
              </w:rPr>
              <w:t>Antenna Coordinates</w:t>
            </w:r>
            <w:r>
              <w:rPr>
                <w:b/>
                <w:u w:val="single"/>
                <w:lang w:eastAsia="ko-KR"/>
              </w:rPr>
              <w:t xml:space="preserve">, </w:t>
            </w:r>
            <w:r w:rsidRPr="00086425">
              <w:rPr>
                <w:b/>
                <w:u w:val="single"/>
                <w:lang w:eastAsia="ko-KR"/>
              </w:rPr>
              <w:t>Angles</w:t>
            </w:r>
            <w:r>
              <w:rPr>
                <w:b/>
                <w:u w:val="single"/>
                <w:lang w:eastAsia="ko-KR"/>
              </w:rPr>
              <w:t>, and other parameters</w:t>
            </w:r>
            <w:r w:rsidRPr="00086425">
              <w:rPr>
                <w:b/>
                <w:u w:val="single"/>
                <w:lang w:eastAsia="ko-KR"/>
              </w:rPr>
              <w:t xml:space="preserve"> for gNB (for UMa-CDL-C)</w:t>
            </w:r>
          </w:p>
          <w:p w14:paraId="1D815C88" w14:textId="77777777" w:rsidR="006D1820" w:rsidRPr="00086425" w:rsidRDefault="006D1820" w:rsidP="006D1820">
            <w:pPr>
              <w:spacing w:after="120"/>
              <w:rPr>
                <w:szCs w:val="24"/>
                <w:lang w:eastAsia="zh-CN"/>
              </w:rPr>
            </w:pPr>
            <w:r w:rsidRPr="00086425">
              <w:rPr>
                <w:szCs w:val="24"/>
                <w:lang w:eastAsia="zh-CN"/>
              </w:rPr>
              <w:t>Proposals:</w:t>
            </w:r>
          </w:p>
          <w:p w14:paraId="06C781A3" w14:textId="77777777" w:rsidR="006D1820" w:rsidRPr="00086425" w:rsidRDefault="006D1820" w:rsidP="00680F85">
            <w:pPr>
              <w:pStyle w:val="ListParagraph"/>
              <w:numPr>
                <w:ilvl w:val="0"/>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Option 1: For the gNB, use the following parameters for alignment with UMa CDL-C model:</w:t>
            </w:r>
          </w:p>
          <w:p w14:paraId="2EC4EE7B" w14:textId="77777777" w:rsidR="006D1820" w:rsidRPr="00086425" w:rsidRDefault="006D1820"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 xml:space="preserve">GCS Location Coordinates for the gNB: </w:t>
            </w:r>
          </w:p>
          <w:p w14:paraId="53FDBB3A" w14:textId="77777777" w:rsidR="006D1820" w:rsidRPr="00086425" w:rsidRDefault="006D1820"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Height = 25m (based on UMa</w:t>
            </w:r>
            <w:proofErr w:type="gramStart"/>
            <w:r w:rsidRPr="00086425">
              <w:rPr>
                <w:rFonts w:eastAsia="SimSun"/>
                <w:szCs w:val="24"/>
                <w:lang w:eastAsia="zh-CN"/>
              </w:rPr>
              <w:t>);</w:t>
            </w:r>
            <w:proofErr w:type="gramEnd"/>
          </w:p>
          <w:p w14:paraId="4804720B" w14:textId="77777777" w:rsidR="006D1820" w:rsidRPr="00086425" w:rsidRDefault="006D1820"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Azimuth = 0; (placement on the x axis</w:t>
            </w:r>
            <w:proofErr w:type="gramStart"/>
            <w:r w:rsidRPr="00086425">
              <w:rPr>
                <w:rFonts w:eastAsia="SimSun"/>
                <w:szCs w:val="24"/>
                <w:lang w:eastAsia="zh-CN"/>
              </w:rPr>
              <w:t>);</w:t>
            </w:r>
            <w:proofErr w:type="gramEnd"/>
          </w:p>
          <w:p w14:paraId="6D97DEE5" w14:textId="77777777" w:rsidR="006D1820" w:rsidRPr="00086425" w:rsidRDefault="006D1820"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 xml:space="preserve">GCS to LCS Conversion angles  (α,β,γ = bearing, downtilt, slant) for the </w:t>
            </w:r>
            <w:proofErr w:type="gramStart"/>
            <w:r w:rsidRPr="00086425">
              <w:rPr>
                <w:rFonts w:eastAsia="SimSun"/>
                <w:szCs w:val="24"/>
                <w:lang w:eastAsia="zh-CN"/>
              </w:rPr>
              <w:t>gNB;</w:t>
            </w:r>
            <w:proofErr w:type="gramEnd"/>
          </w:p>
          <w:p w14:paraId="764EDB4B" w14:textId="77777777" w:rsidR="006D1820" w:rsidRDefault="006D1820"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α,β,γ=(0,0,0</w:t>
            </w:r>
            <w:proofErr w:type="gramStart"/>
            <w:r w:rsidRPr="00086425">
              <w:rPr>
                <w:rFonts w:eastAsia="SimSun"/>
                <w:szCs w:val="24"/>
                <w:lang w:eastAsia="zh-CN"/>
              </w:rPr>
              <w:t>);</w:t>
            </w:r>
            <w:proofErr w:type="gramEnd"/>
          </w:p>
          <w:p w14:paraId="4A3FBFDC" w14:textId="77777777" w:rsidR="006D1820" w:rsidRPr="00E77574" w:rsidRDefault="006D182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Option </w:t>
            </w:r>
            <w:r>
              <w:rPr>
                <w:bCs/>
                <w:lang w:eastAsia="ko-KR"/>
              </w:rPr>
              <w:t>2</w:t>
            </w:r>
            <w:r w:rsidRPr="00E77574">
              <w:rPr>
                <w:bCs/>
                <w:lang w:eastAsia="ko-KR"/>
              </w:rPr>
              <w:t>:</w:t>
            </w:r>
          </w:p>
          <w:p w14:paraId="0AB03F41" w14:textId="77777777" w:rsidR="006D1820" w:rsidRPr="00E77574" w:rsidRDefault="006D182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Frequency </w:t>
            </w:r>
            <w:r>
              <w:rPr>
                <w:bCs/>
                <w:lang w:eastAsia="ko-KR"/>
              </w:rPr>
              <w:t>F</w:t>
            </w:r>
            <w:r w:rsidRPr="00E77574">
              <w:rPr>
                <w:bCs/>
                <w:lang w:eastAsia="ko-KR"/>
              </w:rPr>
              <w:t>c = 3.5</w:t>
            </w:r>
            <w:r>
              <w:rPr>
                <w:bCs/>
                <w:lang w:eastAsia="ko-KR"/>
              </w:rPr>
              <w:t xml:space="preserve"> GHz,</w:t>
            </w:r>
            <w:r w:rsidRPr="00E77574">
              <w:rPr>
                <w:bCs/>
                <w:lang w:eastAsia="ko-KR"/>
              </w:rPr>
              <w:t xml:space="preserve"> h</w:t>
            </w:r>
            <w:r>
              <w:rPr>
                <w:bCs/>
                <w:lang w:eastAsia="ko-KR"/>
              </w:rPr>
              <w:t xml:space="preserve">eight </w:t>
            </w:r>
            <w:r w:rsidRPr="00E77574">
              <w:rPr>
                <w:bCs/>
                <w:lang w:eastAsia="ko-KR"/>
              </w:rPr>
              <w:t>BS = 25</w:t>
            </w:r>
            <w:r>
              <w:rPr>
                <w:bCs/>
                <w:lang w:eastAsia="ko-KR"/>
              </w:rPr>
              <w:t>m</w:t>
            </w:r>
            <w:r w:rsidRPr="00E77574">
              <w:rPr>
                <w:bCs/>
                <w:lang w:eastAsia="ko-KR"/>
              </w:rPr>
              <w:t>, and D2D = 100</w:t>
            </w:r>
            <w:r>
              <w:rPr>
                <w:bCs/>
                <w:lang w:eastAsia="ko-KR"/>
              </w:rPr>
              <w:t>m</w:t>
            </w:r>
            <w:r w:rsidRPr="00E77574">
              <w:rPr>
                <w:bCs/>
                <w:lang w:eastAsia="ko-KR"/>
              </w:rPr>
              <w:t>.</w:t>
            </w:r>
          </w:p>
          <w:p w14:paraId="26775C68" w14:textId="77777777" w:rsidR="006D1820" w:rsidRDefault="006D182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E77574">
              <w:rPr>
                <w:bCs/>
                <w:lang w:eastAsia="ko-KR"/>
              </w:rPr>
              <w:t>BS orientation: (alpha</w:t>
            </w:r>
            <w:r>
              <w:rPr>
                <w:bCs/>
                <w:lang w:eastAsia="ko-KR"/>
              </w:rPr>
              <w:t xml:space="preserve"> </w:t>
            </w:r>
            <w:r w:rsidRPr="00E77574">
              <w:rPr>
                <w:bCs/>
                <w:lang w:eastAsia="ko-KR"/>
              </w:rPr>
              <w:t>=</w:t>
            </w:r>
            <w:r>
              <w:rPr>
                <w:bCs/>
                <w:lang w:eastAsia="ko-KR"/>
              </w:rPr>
              <w:t xml:space="preserve"> </w:t>
            </w:r>
            <w:r w:rsidRPr="00E77574">
              <w:rPr>
                <w:bCs/>
                <w:lang w:eastAsia="ko-KR"/>
              </w:rPr>
              <w:t>0</w:t>
            </w:r>
            <w:r>
              <w:rPr>
                <w:bCs/>
                <w:lang w:eastAsia="ko-KR"/>
              </w:rPr>
              <w:t xml:space="preserve"> degrees</w:t>
            </w:r>
            <w:r w:rsidRPr="00E77574">
              <w:rPr>
                <w:bCs/>
                <w:lang w:eastAsia="ko-KR"/>
              </w:rPr>
              <w:t>, beta</w:t>
            </w:r>
            <w:r>
              <w:rPr>
                <w:bCs/>
                <w:lang w:eastAsia="ko-KR"/>
              </w:rPr>
              <w:t xml:space="preserve"> </w:t>
            </w:r>
            <w:r w:rsidRPr="00E77574">
              <w:rPr>
                <w:bCs/>
                <w:lang w:eastAsia="ko-KR"/>
              </w:rPr>
              <w:t>=</w:t>
            </w:r>
            <w:r>
              <w:rPr>
                <w:bCs/>
                <w:lang w:eastAsia="ko-KR"/>
              </w:rPr>
              <w:t xml:space="preserve"> </w:t>
            </w:r>
            <w:r w:rsidRPr="00E77574">
              <w:rPr>
                <w:bCs/>
                <w:lang w:eastAsia="ko-KR"/>
              </w:rPr>
              <w:t>0</w:t>
            </w:r>
            <w:r>
              <w:rPr>
                <w:bCs/>
                <w:lang w:eastAsia="ko-KR"/>
              </w:rPr>
              <w:t xml:space="preserve"> degrees</w:t>
            </w:r>
            <w:r w:rsidRPr="00E77574">
              <w:rPr>
                <w:bCs/>
                <w:lang w:eastAsia="ko-KR"/>
              </w:rPr>
              <w:t>, gamma</w:t>
            </w:r>
            <w:r>
              <w:rPr>
                <w:bCs/>
                <w:lang w:eastAsia="ko-KR"/>
              </w:rPr>
              <w:t xml:space="preserve"> </w:t>
            </w:r>
            <w:r w:rsidRPr="00E77574">
              <w:rPr>
                <w:bCs/>
                <w:lang w:eastAsia="ko-KR"/>
              </w:rPr>
              <w:t>=</w:t>
            </w:r>
            <w:r>
              <w:rPr>
                <w:bCs/>
                <w:lang w:eastAsia="ko-KR"/>
              </w:rPr>
              <w:t xml:space="preserve"> </w:t>
            </w:r>
            <w:r w:rsidRPr="00E77574">
              <w:rPr>
                <w:bCs/>
                <w:lang w:eastAsia="ko-KR"/>
              </w:rPr>
              <w:t>0</w:t>
            </w:r>
            <w:r>
              <w:rPr>
                <w:bCs/>
                <w:lang w:eastAsia="ko-KR"/>
              </w:rPr>
              <w:t xml:space="preserve"> degrees</w:t>
            </w:r>
            <w:r w:rsidRPr="00E77574">
              <w:rPr>
                <w:bCs/>
                <w:lang w:eastAsia="ko-KR"/>
              </w:rPr>
              <w:t>). Intention is that BS points towards horizon along x-axis.</w:t>
            </w:r>
          </w:p>
          <w:p w14:paraId="4C20D9AC" w14:textId="77777777" w:rsidR="006D1820" w:rsidRPr="00E77574" w:rsidRDefault="006D182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Pr>
                <w:bCs/>
                <w:lang w:eastAsia="ko-KR"/>
              </w:rPr>
              <w:t>Other options not precluded</w:t>
            </w:r>
          </w:p>
          <w:p w14:paraId="11F3FCDA" w14:textId="77777777" w:rsidR="00EC6B6A" w:rsidRDefault="00EC6B6A" w:rsidP="00186291">
            <w:pPr>
              <w:rPr>
                <w:szCs w:val="24"/>
                <w:lang w:eastAsia="zh-CN"/>
              </w:rPr>
            </w:pPr>
          </w:p>
          <w:p w14:paraId="48D9336A" w14:textId="77777777" w:rsidR="001341D9" w:rsidRPr="00086425" w:rsidRDefault="001341D9" w:rsidP="001341D9">
            <w:pPr>
              <w:rPr>
                <w:b/>
                <w:u w:val="single"/>
                <w:lang w:eastAsia="ko-KR"/>
              </w:rPr>
            </w:pPr>
            <w:r w:rsidRPr="00086425">
              <w:rPr>
                <w:b/>
                <w:u w:val="single"/>
                <w:lang w:eastAsia="ko-KR"/>
              </w:rPr>
              <w:t>Antenna Coordinates</w:t>
            </w:r>
            <w:r>
              <w:rPr>
                <w:b/>
                <w:u w:val="single"/>
                <w:lang w:eastAsia="ko-KR"/>
              </w:rPr>
              <w:t xml:space="preserve">, </w:t>
            </w:r>
            <w:r w:rsidRPr="00086425">
              <w:rPr>
                <w:b/>
                <w:u w:val="single"/>
                <w:lang w:eastAsia="ko-KR"/>
              </w:rPr>
              <w:t>Angles</w:t>
            </w:r>
            <w:r>
              <w:rPr>
                <w:b/>
                <w:u w:val="single"/>
                <w:lang w:eastAsia="ko-KR"/>
              </w:rPr>
              <w:t>, and other parameters</w:t>
            </w:r>
            <w:r w:rsidRPr="00086425">
              <w:rPr>
                <w:b/>
                <w:u w:val="single"/>
                <w:lang w:eastAsia="ko-KR"/>
              </w:rPr>
              <w:t xml:space="preserve"> for UE (for UMa-CDL-C)</w:t>
            </w:r>
          </w:p>
          <w:p w14:paraId="4F9637E2" w14:textId="77777777" w:rsidR="001341D9" w:rsidRPr="00086425" w:rsidRDefault="001341D9" w:rsidP="001341D9">
            <w:pPr>
              <w:spacing w:after="120"/>
              <w:rPr>
                <w:szCs w:val="24"/>
                <w:lang w:eastAsia="zh-CN"/>
              </w:rPr>
            </w:pPr>
            <w:r w:rsidRPr="00086425">
              <w:rPr>
                <w:szCs w:val="24"/>
                <w:lang w:eastAsia="zh-CN"/>
              </w:rPr>
              <w:t>Proposals:</w:t>
            </w:r>
          </w:p>
          <w:p w14:paraId="50EAB2CA" w14:textId="77777777" w:rsidR="001341D9" w:rsidRPr="00086425" w:rsidRDefault="001341D9" w:rsidP="00680F85">
            <w:pPr>
              <w:pStyle w:val="ListParagraph"/>
              <w:numPr>
                <w:ilvl w:val="0"/>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 xml:space="preserve">Option 1: For the </w:t>
            </w:r>
            <w:r>
              <w:rPr>
                <w:rFonts w:eastAsia="SimSun"/>
                <w:szCs w:val="24"/>
                <w:lang w:eastAsia="zh-CN"/>
              </w:rPr>
              <w:t>UE</w:t>
            </w:r>
            <w:r w:rsidRPr="00086425">
              <w:rPr>
                <w:rFonts w:eastAsia="SimSun"/>
                <w:szCs w:val="24"/>
                <w:lang w:eastAsia="zh-CN"/>
              </w:rPr>
              <w:t>, use the following parameters for alignment with UMa CDL-C model:</w:t>
            </w:r>
          </w:p>
          <w:p w14:paraId="56D9D97B" w14:textId="77777777" w:rsidR="001341D9" w:rsidRPr="00086425" w:rsidRDefault="001341D9"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Height = 25m (same as gNB)</w:t>
            </w:r>
          </w:p>
          <w:p w14:paraId="7E792550" w14:textId="77777777" w:rsidR="001341D9" w:rsidRPr="00086425" w:rsidRDefault="001341D9"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Azimuth = 0; (placement on the x axis</w:t>
            </w:r>
            <w:proofErr w:type="gramStart"/>
            <w:r w:rsidRPr="00086425">
              <w:rPr>
                <w:rFonts w:eastAsia="SimSun"/>
                <w:szCs w:val="24"/>
                <w:lang w:eastAsia="zh-CN"/>
              </w:rPr>
              <w:t>);</w:t>
            </w:r>
            <w:proofErr w:type="gramEnd"/>
          </w:p>
          <w:p w14:paraId="089961E8" w14:textId="77777777" w:rsidR="001341D9" w:rsidRDefault="001341D9" w:rsidP="00680F85">
            <w:pPr>
              <w:pStyle w:val="ListParagraph"/>
              <w:numPr>
                <w:ilvl w:val="1"/>
                <w:numId w:val="10"/>
              </w:numPr>
              <w:overflowPunct w:val="0"/>
              <w:autoSpaceDE w:val="0"/>
              <w:autoSpaceDN w:val="0"/>
              <w:adjustRightInd w:val="0"/>
              <w:spacing w:after="120"/>
              <w:contextualSpacing w:val="0"/>
              <w:jc w:val="left"/>
              <w:textAlignment w:val="baseline"/>
              <w:rPr>
                <w:rFonts w:eastAsia="SimSun"/>
                <w:szCs w:val="24"/>
                <w:lang w:eastAsia="zh-CN"/>
              </w:rPr>
            </w:pPr>
            <w:r w:rsidRPr="00086425">
              <w:rPr>
                <w:rFonts w:eastAsia="SimSun"/>
                <w:szCs w:val="24"/>
                <w:lang w:eastAsia="zh-CN"/>
              </w:rPr>
              <w:t>α,β,γ=(90,0,45</w:t>
            </w:r>
            <w:proofErr w:type="gramStart"/>
            <w:r w:rsidRPr="00086425">
              <w:rPr>
                <w:rFonts w:eastAsia="SimSun"/>
                <w:szCs w:val="24"/>
                <w:lang w:eastAsia="zh-CN"/>
              </w:rPr>
              <w:t>);</w:t>
            </w:r>
            <w:proofErr w:type="gramEnd"/>
            <w:r w:rsidRPr="00086425">
              <w:rPr>
                <w:rFonts w:eastAsia="SimSun"/>
                <w:szCs w:val="24"/>
                <w:lang w:eastAsia="zh-CN"/>
              </w:rPr>
              <w:t xml:space="preserve"> </w:t>
            </w:r>
          </w:p>
          <w:p w14:paraId="7F4DADDC" w14:textId="77777777" w:rsidR="001341D9" w:rsidRPr="00E77574" w:rsidRDefault="001341D9"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Option </w:t>
            </w:r>
            <w:r>
              <w:rPr>
                <w:bCs/>
                <w:lang w:eastAsia="ko-KR"/>
              </w:rPr>
              <w:t>2</w:t>
            </w:r>
            <w:r w:rsidRPr="00E77574">
              <w:rPr>
                <w:bCs/>
                <w:lang w:eastAsia="ko-KR"/>
              </w:rPr>
              <w:t>:</w:t>
            </w:r>
          </w:p>
          <w:p w14:paraId="6213D40B" w14:textId="77777777" w:rsidR="001341D9" w:rsidRPr="00E77574" w:rsidRDefault="001341D9"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Frequency </w:t>
            </w:r>
            <w:r>
              <w:rPr>
                <w:bCs/>
                <w:lang w:eastAsia="ko-KR"/>
              </w:rPr>
              <w:t>F</w:t>
            </w:r>
            <w:r w:rsidRPr="00E77574">
              <w:rPr>
                <w:bCs/>
                <w:lang w:eastAsia="ko-KR"/>
              </w:rPr>
              <w:t>c = 3.5</w:t>
            </w:r>
            <w:r>
              <w:rPr>
                <w:bCs/>
                <w:lang w:eastAsia="ko-KR"/>
              </w:rPr>
              <w:t xml:space="preserve"> GHz,</w:t>
            </w:r>
            <w:r w:rsidRPr="00E77574">
              <w:rPr>
                <w:bCs/>
                <w:lang w:eastAsia="ko-KR"/>
              </w:rPr>
              <w:t xml:space="preserve"> h</w:t>
            </w:r>
            <w:r>
              <w:rPr>
                <w:bCs/>
                <w:lang w:eastAsia="ko-KR"/>
              </w:rPr>
              <w:t xml:space="preserve">eight </w:t>
            </w:r>
            <w:r w:rsidRPr="00E77574">
              <w:rPr>
                <w:bCs/>
                <w:lang w:eastAsia="ko-KR"/>
              </w:rPr>
              <w:t>U</w:t>
            </w:r>
            <w:r>
              <w:rPr>
                <w:bCs/>
                <w:lang w:eastAsia="ko-KR"/>
              </w:rPr>
              <w:t>E</w:t>
            </w:r>
            <w:r w:rsidRPr="00E77574">
              <w:rPr>
                <w:bCs/>
                <w:lang w:eastAsia="ko-KR"/>
              </w:rPr>
              <w:t xml:space="preserve"> = 1.5</w:t>
            </w:r>
            <w:r>
              <w:rPr>
                <w:bCs/>
                <w:lang w:eastAsia="ko-KR"/>
              </w:rPr>
              <w:t>m</w:t>
            </w:r>
            <w:r w:rsidRPr="00E77574">
              <w:rPr>
                <w:bCs/>
                <w:lang w:eastAsia="ko-KR"/>
              </w:rPr>
              <w:t xml:space="preserve"> and D2D = 100</w:t>
            </w:r>
            <w:r>
              <w:rPr>
                <w:bCs/>
                <w:lang w:eastAsia="ko-KR"/>
              </w:rPr>
              <w:t>m</w:t>
            </w:r>
            <w:r w:rsidRPr="00E77574">
              <w:rPr>
                <w:bCs/>
                <w:lang w:eastAsia="ko-KR"/>
              </w:rPr>
              <w:t>.</w:t>
            </w:r>
          </w:p>
          <w:p w14:paraId="2DBAA568" w14:textId="77777777" w:rsidR="001341D9" w:rsidRDefault="001341D9"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E77574">
              <w:rPr>
                <w:bCs/>
                <w:lang w:eastAsia="ko-KR"/>
              </w:rPr>
              <w:t>UE orientation: (alpha</w:t>
            </w:r>
            <w:r>
              <w:rPr>
                <w:bCs/>
                <w:lang w:eastAsia="ko-KR"/>
              </w:rPr>
              <w:t xml:space="preserve"> </w:t>
            </w:r>
            <w:r w:rsidRPr="00E77574">
              <w:rPr>
                <w:bCs/>
                <w:lang w:eastAsia="ko-KR"/>
              </w:rPr>
              <w:t>=</w:t>
            </w:r>
            <w:r>
              <w:rPr>
                <w:bCs/>
                <w:lang w:eastAsia="ko-KR"/>
              </w:rPr>
              <w:t xml:space="preserve"> </w:t>
            </w:r>
            <w:r w:rsidRPr="00E77574">
              <w:rPr>
                <w:bCs/>
                <w:lang w:eastAsia="ko-KR"/>
              </w:rPr>
              <w:t>-90</w:t>
            </w:r>
            <w:r>
              <w:rPr>
                <w:bCs/>
                <w:lang w:eastAsia="ko-KR"/>
              </w:rPr>
              <w:t xml:space="preserve"> degrees</w:t>
            </w:r>
            <w:r w:rsidRPr="00E77574">
              <w:rPr>
                <w:bCs/>
                <w:lang w:eastAsia="ko-KR"/>
              </w:rPr>
              <w:t>, beta</w:t>
            </w:r>
            <w:r>
              <w:rPr>
                <w:bCs/>
                <w:lang w:eastAsia="ko-KR"/>
              </w:rPr>
              <w:t xml:space="preserve"> </w:t>
            </w:r>
            <w:r w:rsidRPr="00E77574">
              <w:rPr>
                <w:bCs/>
                <w:lang w:eastAsia="ko-KR"/>
              </w:rPr>
              <w:t>=</w:t>
            </w:r>
            <w:r>
              <w:rPr>
                <w:bCs/>
                <w:lang w:eastAsia="ko-KR"/>
              </w:rPr>
              <w:t xml:space="preserve"> </w:t>
            </w:r>
            <w:r w:rsidRPr="00E77574">
              <w:rPr>
                <w:bCs/>
                <w:lang w:eastAsia="ko-KR"/>
              </w:rPr>
              <w:t>-13.2</w:t>
            </w:r>
            <w:r>
              <w:rPr>
                <w:bCs/>
                <w:lang w:eastAsia="ko-KR"/>
              </w:rPr>
              <w:t xml:space="preserve"> degrees</w:t>
            </w:r>
            <w:r w:rsidRPr="00E77574">
              <w:rPr>
                <w:bCs/>
                <w:lang w:eastAsia="ko-KR"/>
              </w:rPr>
              <w:t>, gamma</w:t>
            </w:r>
            <w:r>
              <w:rPr>
                <w:bCs/>
                <w:lang w:eastAsia="ko-KR"/>
              </w:rPr>
              <w:t xml:space="preserve"> </w:t>
            </w:r>
            <w:r w:rsidRPr="00E77574">
              <w:rPr>
                <w:bCs/>
                <w:lang w:eastAsia="ko-KR"/>
              </w:rPr>
              <w:t>=</w:t>
            </w:r>
            <w:r>
              <w:rPr>
                <w:bCs/>
                <w:lang w:eastAsia="ko-KR"/>
              </w:rPr>
              <w:t xml:space="preserve"> </w:t>
            </w:r>
            <w:r w:rsidRPr="00E77574">
              <w:rPr>
                <w:bCs/>
                <w:lang w:eastAsia="ko-KR"/>
              </w:rPr>
              <w:t>45</w:t>
            </w:r>
            <w:r>
              <w:rPr>
                <w:bCs/>
                <w:lang w:eastAsia="ko-KR"/>
              </w:rPr>
              <w:t xml:space="preserve"> degrees</w:t>
            </w:r>
            <w:r w:rsidRPr="00E77574">
              <w:rPr>
                <w:bCs/>
                <w:lang w:eastAsia="ko-KR"/>
              </w:rPr>
              <w:t xml:space="preserve">). Intention is that UE points towards BS and uses "[+ + ... +]" </w:t>
            </w:r>
            <w:proofErr w:type="spellStart"/>
            <w:r w:rsidRPr="00E77574">
              <w:rPr>
                <w:bCs/>
                <w:lang w:eastAsia="ko-KR"/>
              </w:rPr>
              <w:t>crosspol</w:t>
            </w:r>
            <w:proofErr w:type="spellEnd"/>
            <w:r w:rsidRPr="00E77574">
              <w:rPr>
                <w:bCs/>
                <w:lang w:eastAsia="ko-KR"/>
              </w:rPr>
              <w:t xml:space="preserve"> elements.</w:t>
            </w:r>
          </w:p>
          <w:p w14:paraId="6C684079" w14:textId="77777777" w:rsidR="001341D9" w:rsidRPr="00E77574" w:rsidRDefault="001341D9"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Pr>
                <w:bCs/>
                <w:lang w:eastAsia="ko-KR"/>
              </w:rPr>
              <w:t>Other options not precluded.</w:t>
            </w:r>
          </w:p>
          <w:p w14:paraId="46A16825" w14:textId="21F4FD87" w:rsidR="00EC6B6A" w:rsidRPr="00E27A89" w:rsidRDefault="00EC6B6A" w:rsidP="00EB65D9">
            <w:pPr>
              <w:rPr>
                <w:szCs w:val="24"/>
                <w:lang w:eastAsia="zh-CN"/>
              </w:rPr>
            </w:pPr>
          </w:p>
        </w:tc>
      </w:tr>
    </w:tbl>
    <w:p w14:paraId="62669367" w14:textId="77777777" w:rsidR="00186291" w:rsidRDefault="00186291" w:rsidP="00186291">
      <w:pPr>
        <w:rPr>
          <w:lang w:val="en-US"/>
        </w:rPr>
      </w:pPr>
    </w:p>
    <w:p w14:paraId="23D47C65" w14:textId="77CCCE7A" w:rsidR="00186291" w:rsidRDefault="003D2313" w:rsidP="00301927">
      <w:pPr>
        <w:rPr>
          <w:lang w:val="en-US"/>
        </w:rPr>
      </w:pPr>
      <w:r>
        <w:rPr>
          <w:lang w:val="en-US"/>
        </w:rPr>
        <w:t xml:space="preserve">Following the pre-RAN4#113 email discussion, we </w:t>
      </w:r>
      <w:r w:rsidR="003A5833">
        <w:rPr>
          <w:lang w:val="en-US"/>
        </w:rPr>
        <w:t xml:space="preserve">propose to follow the </w:t>
      </w:r>
      <w:r w:rsidR="003A5833" w:rsidRPr="003A5833">
        <w:rPr>
          <w:lang w:val="en-US"/>
        </w:rPr>
        <w:t>CDL transmitter and receiver antenna related configuration</w:t>
      </w:r>
      <w:r w:rsidR="00D50402">
        <w:rPr>
          <w:lang w:val="en-US"/>
        </w:rPr>
        <w:t xml:space="preserve">, as </w:t>
      </w:r>
      <w:r w:rsidR="009D5714">
        <w:rPr>
          <w:lang w:val="en-US"/>
        </w:rPr>
        <w:t xml:space="preserve">described in </w:t>
      </w:r>
      <w:r w:rsidR="005240AB">
        <w:rPr>
          <w:lang w:val="en-US"/>
        </w:rPr>
        <w:fldChar w:fldCharType="begin"/>
      </w:r>
      <w:r w:rsidR="005240AB">
        <w:rPr>
          <w:lang w:val="en-US"/>
        </w:rPr>
        <w:instrText xml:space="preserve"> REF _Ref181823736 \h </w:instrText>
      </w:r>
      <w:r w:rsidR="005240AB">
        <w:rPr>
          <w:lang w:val="en-US"/>
        </w:rPr>
      </w:r>
      <w:r w:rsidR="005240AB">
        <w:rPr>
          <w:lang w:val="en-US"/>
        </w:rPr>
        <w:fldChar w:fldCharType="separate"/>
      </w:r>
      <w:r w:rsidR="005240AB">
        <w:t xml:space="preserve">Figure </w:t>
      </w:r>
      <w:r w:rsidR="00A2280C">
        <w:rPr>
          <w:noProof/>
        </w:rPr>
        <w:t>22</w:t>
      </w:r>
      <w:r w:rsidR="005240AB">
        <w:rPr>
          <w:lang w:val="en-US"/>
        </w:rPr>
        <w:fldChar w:fldCharType="end"/>
      </w:r>
      <w:r w:rsidR="009D5714">
        <w:rPr>
          <w:lang w:val="en-US"/>
        </w:rPr>
        <w:t>.</w:t>
      </w:r>
    </w:p>
    <w:tbl>
      <w:tblPr>
        <w:tblStyle w:val="TableGrid"/>
        <w:tblW w:w="4533" w:type="pct"/>
        <w:jc w:val="center"/>
        <w:tblLook w:val="04A0" w:firstRow="1" w:lastRow="0" w:firstColumn="1" w:lastColumn="0" w:noHBand="0" w:noVBand="1"/>
      </w:tblPr>
      <w:tblGrid>
        <w:gridCol w:w="8719"/>
      </w:tblGrid>
      <w:tr w:rsidR="009D5714" w:rsidRPr="005D490D" w14:paraId="289884B8" w14:textId="77777777" w:rsidTr="00E02BE7">
        <w:trPr>
          <w:jc w:val="center"/>
        </w:trPr>
        <w:tc>
          <w:tcPr>
            <w:tcW w:w="5000" w:type="pct"/>
          </w:tcPr>
          <w:p w14:paraId="72A11466" w14:textId="05B0FEBC" w:rsidR="009D5714" w:rsidRDefault="00C61E2D" w:rsidP="00E02BE7">
            <w:pPr>
              <w:pStyle w:val="TAC"/>
              <w:rPr>
                <w:noProof/>
              </w:rPr>
            </w:pPr>
            <w:r>
              <w:rPr>
                <w:noProof/>
              </w:rPr>
              <w:drawing>
                <wp:inline distT="0" distB="0" distL="0" distR="0" wp14:anchorId="72291330" wp14:editId="74AC73F0">
                  <wp:extent cx="4320000" cy="2349053"/>
                  <wp:effectExtent l="0" t="0" r="0" b="0"/>
                  <wp:docPr id="15066058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20000" cy="2349053"/>
                          </a:xfrm>
                          <a:prstGeom prst="rect">
                            <a:avLst/>
                          </a:prstGeom>
                          <a:noFill/>
                        </pic:spPr>
                      </pic:pic>
                    </a:graphicData>
                  </a:graphic>
                </wp:inline>
              </w:drawing>
            </w:r>
          </w:p>
        </w:tc>
      </w:tr>
    </w:tbl>
    <w:p w14:paraId="7E283D77" w14:textId="0A0EDDA4" w:rsidR="009D5714" w:rsidRDefault="009D5714" w:rsidP="009D5714">
      <w:pPr>
        <w:pStyle w:val="Caption"/>
        <w:keepLines/>
        <w:spacing w:before="120"/>
      </w:pPr>
      <w:bookmarkStart w:id="23" w:name="_Ref181823736"/>
      <w:r>
        <w:t xml:space="preserve">Figure </w:t>
      </w:r>
      <w:r>
        <w:fldChar w:fldCharType="begin"/>
      </w:r>
      <w:r>
        <w:instrText xml:space="preserve"> SEQ Figure \* ARABIC </w:instrText>
      </w:r>
      <w:r>
        <w:fldChar w:fldCharType="separate"/>
      </w:r>
      <w:r w:rsidR="00A2280C">
        <w:rPr>
          <w:noProof/>
        </w:rPr>
        <w:t>22</w:t>
      </w:r>
      <w:r>
        <w:rPr>
          <w:noProof/>
        </w:rPr>
        <w:fldChar w:fldCharType="end"/>
      </w:r>
      <w:bookmarkEnd w:id="23"/>
      <w:r>
        <w:t xml:space="preserve">: </w:t>
      </w:r>
      <w:r w:rsidRPr="00AC06EC">
        <w:t>SU SDM reduces inter-UE interference in SCM</w:t>
      </w:r>
      <w:r>
        <w:t>.</w:t>
      </w:r>
    </w:p>
    <w:p w14:paraId="752A03CE" w14:textId="4B440944" w:rsidR="009D5714" w:rsidRDefault="009C7F05" w:rsidP="00301927">
      <w:pPr>
        <w:rPr>
          <w:lang w:val="en-US"/>
        </w:rPr>
      </w:pPr>
      <w:r>
        <w:rPr>
          <w:lang w:val="en-US"/>
        </w:rPr>
        <w:t xml:space="preserve">Or in text </w:t>
      </w:r>
      <w:r w:rsidR="00F42F4D">
        <w:rPr>
          <w:lang w:val="en-US"/>
        </w:rPr>
        <w:t xml:space="preserve">proposal </w:t>
      </w:r>
      <w:r>
        <w:rPr>
          <w:lang w:val="en-US"/>
        </w:rPr>
        <w:t>form:</w:t>
      </w:r>
    </w:p>
    <w:p w14:paraId="3D2065CF" w14:textId="42A94649" w:rsidR="009D5714" w:rsidRPr="00F953A6" w:rsidRDefault="00F63D0B" w:rsidP="00E02BE7">
      <w:pPr>
        <w:pStyle w:val="RAN4proposal"/>
        <w:rPr>
          <w:lang w:val="en-US"/>
        </w:rPr>
      </w:pPr>
      <w:r w:rsidRPr="00F953A6">
        <w:rPr>
          <w:lang w:val="en-US"/>
        </w:rPr>
        <w:t>RAN4</w:t>
      </w:r>
      <w:r w:rsidR="0013662C" w:rsidRPr="00F953A6">
        <w:rPr>
          <w:lang w:val="en-US"/>
        </w:rPr>
        <w:t xml:space="preserve"> to </w:t>
      </w:r>
      <w:r w:rsidR="00315F78" w:rsidRPr="00F953A6">
        <w:rPr>
          <w:lang w:val="en-US"/>
        </w:rPr>
        <w:t>set CDL transmitter and receiver antenna related configuration as follows:</w:t>
      </w:r>
      <w:r w:rsidRPr="00F953A6">
        <w:rPr>
          <w:lang w:val="en-US"/>
        </w:rPr>
        <w:br/>
        <w:t>BS</w:t>
      </w:r>
      <w:r w:rsidR="00315F78" w:rsidRPr="00F953A6">
        <w:rPr>
          <w:lang w:val="en-US"/>
        </w:rPr>
        <w:br/>
      </w:r>
      <w:r w:rsidR="00216D16" w:rsidRPr="00F953A6">
        <w:rPr>
          <w:lang w:val="en-US"/>
        </w:rPr>
        <w:t xml:space="preserve">    </w:t>
      </w:r>
      <w:r w:rsidRPr="00F953A6">
        <w:rPr>
          <w:lang w:val="en-US"/>
        </w:rPr>
        <w:t xml:space="preserve">(α,β,γ = 0, 10, 0), </w:t>
      </w:r>
      <w:r w:rsidR="00216D16" w:rsidRPr="00F953A6">
        <w:rPr>
          <w:lang w:val="en-US"/>
        </w:rPr>
        <w:br/>
        <w:t xml:space="preserve">        </w:t>
      </w:r>
      <w:r w:rsidRPr="00F953A6">
        <w:rPr>
          <w:lang w:val="en-US"/>
        </w:rPr>
        <w:t xml:space="preserve">I.e., intent of 10deg mechanical rotation around the y-axis, </w:t>
      </w:r>
      <w:proofErr w:type="spellStart"/>
      <w:r w:rsidRPr="00F953A6">
        <w:rPr>
          <w:lang w:val="en-US"/>
        </w:rPr>
        <w:t>downtilted</w:t>
      </w:r>
      <w:proofErr w:type="spellEnd"/>
      <w:r w:rsidRPr="00F953A6">
        <w:rPr>
          <w:lang w:val="en-US"/>
        </w:rPr>
        <w:t xml:space="preserve"> with respect to the horizon, resulting in </w:t>
      </w:r>
      <w:proofErr w:type="spellStart"/>
      <w:r w:rsidRPr="00F953A6">
        <w:rPr>
          <w:lang w:val="en-US"/>
        </w:rPr>
        <w:t>θ_BS</w:t>
      </w:r>
      <w:proofErr w:type="spellEnd"/>
      <w:r w:rsidRPr="00F953A6">
        <w:rPr>
          <w:lang w:val="en-US"/>
        </w:rPr>
        <w:t xml:space="preserve">=100° and </w:t>
      </w:r>
      <w:proofErr w:type="spellStart"/>
      <w:r w:rsidRPr="00F953A6">
        <w:rPr>
          <w:lang w:val="en-US"/>
        </w:rPr>
        <w:t>ϕ_BS</w:t>
      </w:r>
      <w:proofErr w:type="spellEnd"/>
      <w:r w:rsidRPr="00F953A6">
        <w:rPr>
          <w:lang w:val="en-US"/>
        </w:rPr>
        <w:t>=0°.</w:t>
      </w:r>
      <w:r w:rsidR="00216D16" w:rsidRPr="00F953A6">
        <w:rPr>
          <w:lang w:val="en-US"/>
        </w:rPr>
        <w:br/>
        <w:t xml:space="preserve">    </w:t>
      </w:r>
      <w:r w:rsidRPr="00F953A6">
        <w:rPr>
          <w:lang w:val="en-US"/>
        </w:rPr>
        <w:t>Polarization slant (+45, -45).</w:t>
      </w:r>
      <w:r w:rsidR="00216D16" w:rsidRPr="00F953A6">
        <w:rPr>
          <w:lang w:val="en-US"/>
        </w:rPr>
        <w:br/>
        <w:t xml:space="preserve">    AE radiation pattern from </w:t>
      </w:r>
      <w:r w:rsidR="00D15892" w:rsidRPr="00F953A6">
        <w:rPr>
          <w:lang w:val="en-US"/>
        </w:rPr>
        <w:t>38.901 Table 7.3-1</w:t>
      </w:r>
      <w:r w:rsidR="0026141E" w:rsidRPr="00F953A6">
        <w:rPr>
          <w:lang w:val="en-US"/>
        </w:rPr>
        <w:br/>
        <w:t xml:space="preserve">    </w:t>
      </w:r>
      <w:r w:rsidRPr="00F953A6">
        <w:rPr>
          <w:lang w:val="en-US"/>
        </w:rPr>
        <w:t>Informative: BS height is assumed 25m and d_2D=100m.</w:t>
      </w:r>
      <w:r w:rsidR="0026141E" w:rsidRPr="00F953A6">
        <w:rPr>
          <w:lang w:val="en-US"/>
        </w:rPr>
        <w:br/>
      </w:r>
      <w:r w:rsidRPr="00F953A6">
        <w:rPr>
          <w:lang w:val="en-US"/>
        </w:rPr>
        <w:t>UE</w:t>
      </w:r>
      <w:r w:rsidR="0026141E" w:rsidRPr="00F953A6">
        <w:rPr>
          <w:lang w:val="en-US"/>
        </w:rPr>
        <w:br/>
      </w:r>
      <w:r w:rsidR="00702CEC" w:rsidRPr="00F953A6">
        <w:rPr>
          <w:lang w:val="en-US"/>
        </w:rPr>
        <w:t xml:space="preserve">    </w:t>
      </w:r>
      <w:r w:rsidRPr="00F953A6">
        <w:rPr>
          <w:lang w:val="en-US"/>
        </w:rPr>
        <w:t xml:space="preserve">(α,β,γ = 180, 0, 0), </w:t>
      </w:r>
      <w:r w:rsidR="00702CEC" w:rsidRPr="00F953A6">
        <w:rPr>
          <w:lang w:val="en-US"/>
        </w:rPr>
        <w:br/>
        <w:t xml:space="preserve">        </w:t>
      </w:r>
      <w:r w:rsidRPr="00F953A6">
        <w:rPr>
          <w:lang w:val="en-US"/>
        </w:rPr>
        <w:t xml:space="preserve">I.e., intent is pointing towards BS along x-axis with no tilt, resulting in </w:t>
      </w:r>
      <w:proofErr w:type="spellStart"/>
      <w:r w:rsidRPr="00F953A6">
        <w:rPr>
          <w:lang w:val="en-US"/>
        </w:rPr>
        <w:t>θ_UE</w:t>
      </w:r>
      <w:proofErr w:type="spellEnd"/>
      <w:r w:rsidRPr="00F953A6">
        <w:rPr>
          <w:lang w:val="en-US"/>
        </w:rPr>
        <w:t xml:space="preserve">=90° and </w:t>
      </w:r>
      <w:proofErr w:type="spellStart"/>
      <w:r w:rsidRPr="00F953A6">
        <w:rPr>
          <w:lang w:val="en-US"/>
        </w:rPr>
        <w:t>ϕ_UE</w:t>
      </w:r>
      <w:proofErr w:type="spellEnd"/>
      <w:r w:rsidRPr="00F953A6">
        <w:rPr>
          <w:lang w:val="en-US"/>
        </w:rPr>
        <w:t>=180°.</w:t>
      </w:r>
      <w:r w:rsidR="00702CEC" w:rsidRPr="00F953A6">
        <w:rPr>
          <w:lang w:val="en-US"/>
        </w:rPr>
        <w:br/>
        <w:t xml:space="preserve">   </w:t>
      </w:r>
      <w:r w:rsidR="00F953A6" w:rsidRPr="00F953A6">
        <w:rPr>
          <w:lang w:val="en-US"/>
        </w:rPr>
        <w:t xml:space="preserve"> </w:t>
      </w:r>
      <w:r w:rsidRPr="00F953A6">
        <w:rPr>
          <w:lang w:val="en-US"/>
        </w:rPr>
        <w:t>Polarization slant (0, 90).</w:t>
      </w:r>
      <w:r w:rsidR="00F953A6" w:rsidRPr="00F953A6">
        <w:rPr>
          <w:lang w:val="en-US"/>
        </w:rPr>
        <w:br/>
        <w:t xml:space="preserve">    AE radiation pattern omnidirectional</w:t>
      </w:r>
      <w:r w:rsidR="00F953A6" w:rsidRPr="00F953A6">
        <w:rPr>
          <w:lang w:val="en-US"/>
        </w:rPr>
        <w:br/>
        <w:t xml:space="preserve">    </w:t>
      </w:r>
      <w:r w:rsidRPr="00F953A6">
        <w:rPr>
          <w:lang w:val="en-US"/>
        </w:rPr>
        <w:t>Informative: UE height is assumed 1.5m and d_2D=100m.</w:t>
      </w:r>
    </w:p>
    <w:p w14:paraId="439F12C6" w14:textId="77777777" w:rsidR="00F2328A" w:rsidRDefault="00F2328A" w:rsidP="00301927">
      <w:pPr>
        <w:rPr>
          <w:lang w:val="en-US"/>
        </w:rPr>
      </w:pPr>
    </w:p>
    <w:p w14:paraId="6D57F207" w14:textId="77777777" w:rsidR="00F2328A" w:rsidRPr="00F2328A" w:rsidRDefault="00F2328A" w:rsidP="00F2328A">
      <w:pPr>
        <w:pStyle w:val="sectionsubheader"/>
        <w:rPr>
          <w:lang w:val="en-US"/>
        </w:rPr>
      </w:pPr>
      <w:r w:rsidRPr="00F2328A">
        <w:rPr>
          <w:lang w:val="en-US"/>
        </w:rPr>
        <w:t>CDL modelling modifications</w:t>
      </w:r>
    </w:p>
    <w:p w14:paraId="6DF9C344" w14:textId="0C491816" w:rsidR="002A3314" w:rsidRDefault="002A3314" w:rsidP="002A3314">
      <w:pPr>
        <w:rPr>
          <w:lang w:val="en-US"/>
        </w:rPr>
      </w:pPr>
      <w:r>
        <w:rPr>
          <w:lang w:val="en-US"/>
        </w:rPr>
        <w:t>We reunite the following issues from the WF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in this sub-section</w:t>
      </w:r>
    </w:p>
    <w:tbl>
      <w:tblPr>
        <w:tblStyle w:val="TableGrid"/>
        <w:tblW w:w="4500" w:type="pct"/>
        <w:jc w:val="center"/>
        <w:tblLook w:val="04A0" w:firstRow="1" w:lastRow="0" w:firstColumn="1" w:lastColumn="0" w:noHBand="0" w:noVBand="1"/>
      </w:tblPr>
      <w:tblGrid>
        <w:gridCol w:w="8655"/>
      </w:tblGrid>
      <w:tr w:rsidR="002A3314" w14:paraId="1D3AB323" w14:textId="77777777" w:rsidTr="00E02BE7">
        <w:trPr>
          <w:jc w:val="center"/>
        </w:trPr>
        <w:tc>
          <w:tcPr>
            <w:tcW w:w="9617" w:type="dxa"/>
          </w:tcPr>
          <w:p w14:paraId="6DE61D22" w14:textId="77777777" w:rsidR="00512ADF" w:rsidRPr="00086425" w:rsidRDefault="00512ADF" w:rsidP="00512ADF">
            <w:pPr>
              <w:rPr>
                <w:b/>
                <w:u w:val="single"/>
                <w:lang w:eastAsia="ko-KR"/>
              </w:rPr>
            </w:pPr>
            <w:r w:rsidRPr="00086425">
              <w:rPr>
                <w:b/>
                <w:u w:val="single"/>
                <w:lang w:eastAsia="ko-KR"/>
              </w:rPr>
              <w:t>Subcluster Correlation</w:t>
            </w:r>
          </w:p>
          <w:p w14:paraId="2FF89C16" w14:textId="77777777" w:rsidR="00512ADF" w:rsidRPr="00086425" w:rsidRDefault="00512ADF" w:rsidP="00512ADF">
            <w:pPr>
              <w:spacing w:after="120"/>
              <w:rPr>
                <w:szCs w:val="24"/>
                <w:lang w:eastAsia="zh-CN"/>
              </w:rPr>
            </w:pPr>
            <w:r w:rsidRPr="00086425">
              <w:rPr>
                <w:szCs w:val="24"/>
                <w:lang w:eastAsia="zh-CN"/>
              </w:rPr>
              <w:t>Proposals:</w:t>
            </w:r>
          </w:p>
          <w:p w14:paraId="6F88BFD9" w14:textId="77777777" w:rsidR="00512ADF" w:rsidRPr="00086425" w:rsidRDefault="00512ADF" w:rsidP="00680F85">
            <w:pPr>
              <w:pStyle w:val="ListParagraph"/>
              <w:numPr>
                <w:ilvl w:val="0"/>
                <w:numId w:val="17"/>
              </w:numPr>
              <w:overflowPunct w:val="0"/>
              <w:autoSpaceDE w:val="0"/>
              <w:autoSpaceDN w:val="0"/>
              <w:adjustRightInd w:val="0"/>
              <w:spacing w:after="180"/>
              <w:contextualSpacing w:val="0"/>
              <w:jc w:val="left"/>
              <w:textAlignment w:val="baseline"/>
              <w:rPr>
                <w:lang w:eastAsia="ja-JP"/>
              </w:rPr>
            </w:pPr>
            <w:r w:rsidRPr="00086425">
              <w:rPr>
                <w:szCs w:val="24"/>
                <w:lang w:eastAsia="zh-CN"/>
              </w:rPr>
              <w:t xml:space="preserve">Option 1: RAN4 should discuss and clarify whether the potential correlation between subclusters is an issue, and whether there should be mechanisms to avoid it. </w:t>
            </w:r>
          </w:p>
          <w:p w14:paraId="2F1E18DF" w14:textId="77777777" w:rsidR="00EC6B6A" w:rsidRDefault="00EC6B6A" w:rsidP="00EC6B6A"/>
          <w:p w14:paraId="0950E34C" w14:textId="77777777" w:rsidR="00D82983" w:rsidRPr="00086425" w:rsidRDefault="00D82983" w:rsidP="00D82983">
            <w:pPr>
              <w:rPr>
                <w:b/>
                <w:u w:val="single"/>
                <w:lang w:eastAsia="ko-KR"/>
              </w:rPr>
            </w:pPr>
            <w:r w:rsidRPr="00086425">
              <w:rPr>
                <w:b/>
                <w:u w:val="single"/>
                <w:lang w:eastAsia="ko-KR"/>
              </w:rPr>
              <w:t>Angles of Departure and Angles of Arrival</w:t>
            </w:r>
          </w:p>
          <w:p w14:paraId="7F2C8265" w14:textId="77777777" w:rsidR="00D82983" w:rsidRPr="00086425" w:rsidRDefault="00D82983" w:rsidP="00D82983">
            <w:pPr>
              <w:spacing w:after="120"/>
              <w:rPr>
                <w:szCs w:val="24"/>
                <w:lang w:eastAsia="zh-CN"/>
              </w:rPr>
            </w:pPr>
            <w:r w:rsidRPr="00086425">
              <w:rPr>
                <w:szCs w:val="24"/>
                <w:lang w:eastAsia="zh-CN"/>
              </w:rPr>
              <w:t>Proposals:</w:t>
            </w:r>
          </w:p>
          <w:p w14:paraId="699347D6" w14:textId="77777777" w:rsidR="00D82983" w:rsidRPr="00086425" w:rsidRDefault="00D82983" w:rsidP="00680F85">
            <w:pPr>
              <w:pStyle w:val="ListParagraph"/>
              <w:numPr>
                <w:ilvl w:val="0"/>
                <w:numId w:val="10"/>
              </w:numPr>
              <w:spacing w:after="120"/>
              <w:contextualSpacing w:val="0"/>
              <w:jc w:val="left"/>
              <w:rPr>
                <w:szCs w:val="24"/>
                <w:lang w:eastAsia="zh-CN"/>
              </w:rPr>
            </w:pPr>
            <w:r w:rsidRPr="00086425">
              <w:rPr>
                <w:rFonts w:eastAsia="SimSun"/>
                <w:szCs w:val="24"/>
                <w:lang w:eastAsia="zh-CN"/>
              </w:rPr>
              <w:t xml:space="preserve">Option 1: Replace the mean angle </w:t>
            </w:r>
            <w:r w:rsidRPr="00086425">
              <w:rPr>
                <w:b/>
                <w:noProof/>
                <w:position w:val="-14"/>
              </w:rPr>
              <w:object w:dxaOrig="700" w:dyaOrig="380" w14:anchorId="73331245">
                <v:shape id="_x0000_i1026" type="#_x0000_t75" style="width:27.05pt;height:15.55pt" o:ole="">
                  <v:imagedata r:id="rId59" o:title=""/>
                </v:shape>
                <o:OLEObject Type="Embed" ProgID="Equation.3" ShapeID="_x0000_i1026" DrawAspect="Content" ObjectID="_1792596632" r:id="rId60"/>
              </w:object>
            </w:r>
            <w:r w:rsidRPr="00086425">
              <w:rPr>
                <w:rFonts w:eastAsia="SimSun"/>
                <w:szCs w:val="24"/>
                <w:lang w:eastAsia="zh-CN"/>
              </w:rPr>
              <w:t xml:space="preserve">  in the last position of departure and arrival angles generated equation by the desired angle </w:t>
            </w:r>
            <w:r w:rsidRPr="00086425">
              <w:rPr>
                <w:rFonts w:eastAsia="SimSun"/>
                <w:noProof/>
                <w:szCs w:val="24"/>
                <w:lang w:eastAsia="zh-CN"/>
              </w:rPr>
              <w:drawing>
                <wp:inline distT="0" distB="0" distL="0" distR="0" wp14:anchorId="5237D35A" wp14:editId="42B41224">
                  <wp:extent cx="508907" cy="209550"/>
                  <wp:effectExtent l="0" t="0" r="5715" b="0"/>
                  <wp:docPr id="238442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442542" name=""/>
                          <pic:cNvPicPr/>
                        </pic:nvPicPr>
                        <pic:blipFill>
                          <a:blip r:embed="rId61"/>
                          <a:stretch>
                            <a:fillRect/>
                          </a:stretch>
                        </pic:blipFill>
                        <pic:spPr>
                          <a:xfrm>
                            <a:off x="0" y="0"/>
                            <a:ext cx="517353" cy="213028"/>
                          </a:xfrm>
                          <a:prstGeom prst="rect">
                            <a:avLst/>
                          </a:prstGeom>
                        </pic:spPr>
                      </pic:pic>
                    </a:graphicData>
                  </a:graphic>
                </wp:inline>
              </w:drawing>
            </w:r>
            <w:r w:rsidRPr="00086425">
              <w:rPr>
                <w:rFonts w:eastAsia="SimSun"/>
                <w:szCs w:val="24"/>
                <w:lang w:eastAsia="zh-CN"/>
              </w:rPr>
              <w:t>as</w:t>
            </w:r>
            <w:r w:rsidRPr="00086425">
              <w:rPr>
                <w:noProof/>
              </w:rPr>
              <w:t xml:space="preserve"> </w:t>
            </w:r>
            <w:r w:rsidRPr="00086425">
              <w:rPr>
                <w:rFonts w:eastAsia="SimSun"/>
                <w:noProof/>
                <w:szCs w:val="24"/>
                <w:lang w:eastAsia="zh-CN"/>
              </w:rPr>
              <w:drawing>
                <wp:inline distT="0" distB="0" distL="0" distR="0" wp14:anchorId="1128BEE1" wp14:editId="632F825F">
                  <wp:extent cx="2962275" cy="224605"/>
                  <wp:effectExtent l="0" t="0" r="0" b="4445"/>
                  <wp:docPr id="527716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16869" name=""/>
                          <pic:cNvPicPr/>
                        </pic:nvPicPr>
                        <pic:blipFill>
                          <a:blip r:embed="rId62"/>
                          <a:stretch>
                            <a:fillRect/>
                          </a:stretch>
                        </pic:blipFill>
                        <pic:spPr>
                          <a:xfrm>
                            <a:off x="0" y="0"/>
                            <a:ext cx="3035448" cy="230153"/>
                          </a:xfrm>
                          <a:prstGeom prst="rect">
                            <a:avLst/>
                          </a:prstGeom>
                        </pic:spPr>
                      </pic:pic>
                    </a:graphicData>
                  </a:graphic>
                </wp:inline>
              </w:drawing>
            </w:r>
            <w:r w:rsidRPr="00086425">
              <w:rPr>
                <w:rFonts w:eastAsia="SimSun"/>
                <w:szCs w:val="24"/>
                <w:lang w:eastAsia="zh-CN"/>
              </w:rPr>
              <w:t xml:space="preserve"> . </w:t>
            </w:r>
          </w:p>
          <w:p w14:paraId="30ACE52D" w14:textId="77777777" w:rsidR="00EC6B6A" w:rsidRDefault="00EC6B6A" w:rsidP="00EC6B6A">
            <w:pPr>
              <w:rPr>
                <w:szCs w:val="24"/>
                <w:lang w:eastAsia="zh-CN"/>
              </w:rPr>
            </w:pPr>
          </w:p>
          <w:p w14:paraId="4EB4BEB4" w14:textId="77777777" w:rsidR="00752EC7" w:rsidRPr="00086425" w:rsidRDefault="00752EC7" w:rsidP="00752EC7">
            <w:pPr>
              <w:rPr>
                <w:b/>
                <w:u w:val="single"/>
                <w:lang w:eastAsia="ko-KR"/>
              </w:rPr>
            </w:pPr>
            <w:r w:rsidRPr="00086425">
              <w:rPr>
                <w:b/>
                <w:u w:val="single"/>
                <w:lang w:eastAsia="ko-KR"/>
              </w:rPr>
              <w:lastRenderedPageBreak/>
              <w:t>Time Varying Beam Direction</w:t>
            </w:r>
          </w:p>
          <w:p w14:paraId="0704F063" w14:textId="77777777" w:rsidR="00752EC7" w:rsidRPr="00086425" w:rsidRDefault="00752EC7" w:rsidP="00752EC7">
            <w:pPr>
              <w:spacing w:after="120"/>
              <w:rPr>
                <w:szCs w:val="24"/>
                <w:lang w:eastAsia="zh-CN"/>
              </w:rPr>
            </w:pPr>
            <w:r w:rsidRPr="00086425">
              <w:rPr>
                <w:szCs w:val="24"/>
                <w:lang w:eastAsia="zh-CN"/>
              </w:rPr>
              <w:t>Proposals:</w:t>
            </w:r>
          </w:p>
          <w:p w14:paraId="6386B624" w14:textId="77777777" w:rsidR="00752EC7" w:rsidRPr="00086425" w:rsidRDefault="00752EC7" w:rsidP="00680F85">
            <w:pPr>
              <w:pStyle w:val="ListParagraph"/>
              <w:numPr>
                <w:ilvl w:val="0"/>
                <w:numId w:val="10"/>
              </w:numPr>
              <w:overflowPunct w:val="0"/>
              <w:autoSpaceDE w:val="0"/>
              <w:autoSpaceDN w:val="0"/>
              <w:adjustRightInd w:val="0"/>
              <w:spacing w:after="180"/>
              <w:contextualSpacing w:val="0"/>
              <w:jc w:val="left"/>
              <w:textAlignment w:val="baseline"/>
              <w:rPr>
                <w:rFonts w:eastAsia="SimSun"/>
                <w:szCs w:val="24"/>
                <w:lang w:eastAsia="zh-CN"/>
              </w:rPr>
            </w:pPr>
            <w:r w:rsidRPr="00086425">
              <w:rPr>
                <w:rFonts w:eastAsia="SimSun"/>
                <w:szCs w:val="24"/>
                <w:lang w:eastAsia="zh-CN"/>
              </w:rPr>
              <w:t>Option 1: Further evaluate the method for time variant beam directions in CDL model.</w:t>
            </w:r>
          </w:p>
          <w:p w14:paraId="73E0B1BB" w14:textId="77777777" w:rsidR="00EC6B6A" w:rsidRDefault="00EC6B6A" w:rsidP="00EC6B6A">
            <w:pPr>
              <w:rPr>
                <w:szCs w:val="24"/>
                <w:lang w:eastAsia="zh-CN"/>
              </w:rPr>
            </w:pPr>
          </w:p>
          <w:p w14:paraId="750DF04B" w14:textId="77777777" w:rsidR="008F3794" w:rsidRPr="00086425" w:rsidRDefault="008F3794" w:rsidP="008F3794">
            <w:pPr>
              <w:rPr>
                <w:b/>
                <w:u w:val="single"/>
                <w:lang w:eastAsia="ko-KR"/>
              </w:rPr>
            </w:pPr>
            <w:r w:rsidRPr="00086425">
              <w:rPr>
                <w:b/>
                <w:u w:val="single"/>
                <w:lang w:eastAsia="ko-KR"/>
              </w:rPr>
              <w:t xml:space="preserve">BS Antenna </w:t>
            </w:r>
            <w:proofErr w:type="spellStart"/>
            <w:r w:rsidRPr="00086425">
              <w:rPr>
                <w:b/>
                <w:u w:val="single"/>
                <w:lang w:eastAsia="ko-KR"/>
              </w:rPr>
              <w:t>Virtualiser</w:t>
            </w:r>
            <w:proofErr w:type="spellEnd"/>
            <w:r w:rsidRPr="00086425">
              <w:rPr>
                <w:b/>
                <w:u w:val="single"/>
                <w:lang w:eastAsia="ko-KR"/>
              </w:rPr>
              <w:t xml:space="preserve"> choice</w:t>
            </w:r>
          </w:p>
          <w:p w14:paraId="32C871F2" w14:textId="77777777" w:rsidR="008F3794" w:rsidRPr="00086425" w:rsidRDefault="008F3794" w:rsidP="008F3794">
            <w:pPr>
              <w:spacing w:after="120"/>
              <w:rPr>
                <w:szCs w:val="24"/>
                <w:lang w:eastAsia="zh-CN"/>
              </w:rPr>
            </w:pPr>
            <w:r w:rsidRPr="00086425">
              <w:rPr>
                <w:szCs w:val="24"/>
                <w:lang w:eastAsia="zh-CN"/>
              </w:rPr>
              <w:t>Proposals:</w:t>
            </w:r>
          </w:p>
          <w:p w14:paraId="4EC81EC4" w14:textId="77777777" w:rsidR="008F3794" w:rsidRPr="00086425" w:rsidRDefault="008F3794" w:rsidP="00680F85">
            <w:pPr>
              <w:pStyle w:val="ListParagraph"/>
              <w:numPr>
                <w:ilvl w:val="0"/>
                <w:numId w:val="18"/>
              </w:numPr>
              <w:overflowPunct w:val="0"/>
              <w:autoSpaceDE w:val="0"/>
              <w:autoSpaceDN w:val="0"/>
              <w:adjustRightInd w:val="0"/>
              <w:spacing w:after="120"/>
              <w:contextualSpacing w:val="0"/>
              <w:jc w:val="left"/>
              <w:textAlignment w:val="baseline"/>
              <w:rPr>
                <w:szCs w:val="24"/>
                <w:lang w:eastAsia="zh-CN"/>
              </w:rPr>
            </w:pPr>
            <w:r w:rsidRPr="00086425">
              <w:rPr>
                <w:szCs w:val="24"/>
                <w:lang w:eastAsia="zh-CN"/>
              </w:rPr>
              <w:t xml:space="preserve">Option 1: Down Tilt </w:t>
            </w:r>
            <w:proofErr w:type="spellStart"/>
            <w:r w:rsidRPr="00086425">
              <w:rPr>
                <w:szCs w:val="24"/>
                <w:lang w:eastAsia="zh-CN"/>
              </w:rPr>
              <w:t>Virtualiser</w:t>
            </w:r>
            <w:proofErr w:type="spellEnd"/>
            <w:r w:rsidRPr="00086425">
              <w:rPr>
                <w:szCs w:val="24"/>
                <w:lang w:eastAsia="zh-CN"/>
              </w:rPr>
              <w:t xml:space="preserve"> : -10 degrees</w:t>
            </w:r>
          </w:p>
          <w:p w14:paraId="6E51147A" w14:textId="77777777" w:rsidR="008F3794" w:rsidRPr="00086425" w:rsidRDefault="008F3794" w:rsidP="00680F85">
            <w:pPr>
              <w:pStyle w:val="ListParagraph"/>
              <w:numPr>
                <w:ilvl w:val="0"/>
                <w:numId w:val="18"/>
              </w:numPr>
              <w:overflowPunct w:val="0"/>
              <w:autoSpaceDE w:val="0"/>
              <w:autoSpaceDN w:val="0"/>
              <w:adjustRightInd w:val="0"/>
              <w:spacing w:after="120"/>
              <w:contextualSpacing w:val="0"/>
              <w:jc w:val="left"/>
              <w:textAlignment w:val="baseline"/>
              <w:rPr>
                <w:szCs w:val="24"/>
                <w:lang w:eastAsia="zh-CN"/>
              </w:rPr>
            </w:pPr>
            <w:r w:rsidRPr="00086425">
              <w:rPr>
                <w:szCs w:val="24"/>
                <w:lang w:eastAsia="zh-CN"/>
              </w:rPr>
              <w:t>Option 2: Broadside</w:t>
            </w:r>
          </w:p>
          <w:p w14:paraId="378B6CE7" w14:textId="77777777" w:rsidR="008F3794" w:rsidRPr="00086425" w:rsidRDefault="008F3794" w:rsidP="00680F85">
            <w:pPr>
              <w:pStyle w:val="ListParagraph"/>
              <w:numPr>
                <w:ilvl w:val="0"/>
                <w:numId w:val="18"/>
              </w:numPr>
              <w:overflowPunct w:val="0"/>
              <w:autoSpaceDE w:val="0"/>
              <w:autoSpaceDN w:val="0"/>
              <w:adjustRightInd w:val="0"/>
              <w:spacing w:after="120"/>
              <w:contextualSpacing w:val="0"/>
              <w:jc w:val="left"/>
              <w:textAlignment w:val="baseline"/>
              <w:rPr>
                <w:szCs w:val="24"/>
                <w:lang w:eastAsia="zh-CN"/>
              </w:rPr>
            </w:pPr>
            <w:r w:rsidRPr="00086425">
              <w:rPr>
                <w:szCs w:val="24"/>
                <w:lang w:eastAsia="zh-CN"/>
              </w:rPr>
              <w:t>Option 3: Max Receive Power</w:t>
            </w:r>
          </w:p>
          <w:p w14:paraId="7ADDB900" w14:textId="77777777" w:rsidR="008F3794" w:rsidRPr="00086425" w:rsidRDefault="008F3794" w:rsidP="00680F85">
            <w:pPr>
              <w:pStyle w:val="ListParagraph"/>
              <w:numPr>
                <w:ilvl w:val="0"/>
                <w:numId w:val="18"/>
              </w:numPr>
              <w:overflowPunct w:val="0"/>
              <w:autoSpaceDE w:val="0"/>
              <w:autoSpaceDN w:val="0"/>
              <w:adjustRightInd w:val="0"/>
              <w:spacing w:after="120"/>
              <w:contextualSpacing w:val="0"/>
              <w:jc w:val="left"/>
              <w:textAlignment w:val="baseline"/>
              <w:rPr>
                <w:szCs w:val="24"/>
                <w:lang w:eastAsia="zh-CN"/>
              </w:rPr>
            </w:pPr>
            <w:r w:rsidRPr="00086425">
              <w:rPr>
                <w:szCs w:val="24"/>
                <w:lang w:eastAsia="zh-CN"/>
              </w:rPr>
              <w:t xml:space="preserve">Option 4: DFT </w:t>
            </w:r>
            <w:proofErr w:type="spellStart"/>
            <w:r w:rsidRPr="00086425">
              <w:rPr>
                <w:szCs w:val="24"/>
                <w:lang w:eastAsia="zh-CN"/>
              </w:rPr>
              <w:t>Virtualiser</w:t>
            </w:r>
            <w:proofErr w:type="spellEnd"/>
            <w:r w:rsidRPr="00086425">
              <w:rPr>
                <w:szCs w:val="24"/>
                <w:lang w:eastAsia="zh-CN"/>
              </w:rPr>
              <w:t xml:space="preserve"> according to TR 36.897 with application of panning and tilting angles (as per Table 7.8-1 of 38.901)</w:t>
            </w:r>
          </w:p>
          <w:p w14:paraId="0E0F5097" w14:textId="77777777" w:rsidR="00EC6B6A" w:rsidRDefault="00EC6B6A" w:rsidP="00EC6B6A">
            <w:pPr>
              <w:rPr>
                <w:szCs w:val="24"/>
                <w:lang w:eastAsia="zh-CN"/>
              </w:rPr>
            </w:pPr>
          </w:p>
          <w:p w14:paraId="78D50EE8" w14:textId="77777777" w:rsidR="00EB65D9" w:rsidRDefault="00EB65D9" w:rsidP="00EB65D9">
            <w:pPr>
              <w:rPr>
                <w:b/>
                <w:u w:val="single"/>
                <w:lang w:eastAsia="ko-KR"/>
              </w:rPr>
            </w:pPr>
            <w:r>
              <w:rPr>
                <w:b/>
                <w:u w:val="single"/>
                <w:lang w:eastAsia="ko-KR"/>
              </w:rPr>
              <w:t>Assumptions for CDL based modelling:</w:t>
            </w:r>
          </w:p>
          <w:p w14:paraId="20A9C222" w14:textId="77777777" w:rsidR="00EB65D9" w:rsidRDefault="00EB65D9" w:rsidP="00EB65D9">
            <w:pPr>
              <w:rPr>
                <w:bCs/>
                <w:lang w:eastAsia="ko-KR"/>
              </w:rPr>
            </w:pPr>
            <w:r>
              <w:rPr>
                <w:bCs/>
                <w:lang w:eastAsia="ko-KR"/>
              </w:rPr>
              <w:t>Proposals:</w:t>
            </w:r>
          </w:p>
          <w:p w14:paraId="2B8962E7" w14:textId="77777777" w:rsidR="00EB65D9" w:rsidRPr="00E77574" w:rsidRDefault="00EB65D9" w:rsidP="00680F85">
            <w:pPr>
              <w:pStyle w:val="ListParagraph"/>
              <w:numPr>
                <w:ilvl w:val="0"/>
                <w:numId w:val="19"/>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Option </w:t>
            </w:r>
            <w:r>
              <w:rPr>
                <w:bCs/>
                <w:lang w:eastAsia="ko-KR"/>
              </w:rPr>
              <w:t>1</w:t>
            </w:r>
            <w:r w:rsidRPr="00E77574">
              <w:rPr>
                <w:bCs/>
                <w:lang w:eastAsia="ko-KR"/>
              </w:rPr>
              <w:t>:</w:t>
            </w:r>
          </w:p>
          <w:p w14:paraId="50A3F582" w14:textId="77777777" w:rsidR="00EB65D9" w:rsidRPr="00E77574" w:rsidRDefault="00EB65D9" w:rsidP="00680F85">
            <w:pPr>
              <w:pStyle w:val="ListParagraph"/>
              <w:numPr>
                <w:ilvl w:val="1"/>
                <w:numId w:val="19"/>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For companies submitting </w:t>
            </w:r>
            <w:r>
              <w:rPr>
                <w:bCs/>
                <w:lang w:eastAsia="ko-KR"/>
              </w:rPr>
              <w:t>38.</w:t>
            </w:r>
            <w:r w:rsidRPr="00E77574">
              <w:rPr>
                <w:bCs/>
                <w:lang w:eastAsia="ko-KR"/>
              </w:rPr>
              <w:t xml:space="preserve">901 CDL based results, it is encouraged to base themselves on 38.901 CDL-C (i.e., on denormalized 38.901 table 7.7.1-3) and bring final CDLC table (delays, </w:t>
            </w:r>
            <w:proofErr w:type="spellStart"/>
            <w:r w:rsidRPr="00E77574">
              <w:rPr>
                <w:bCs/>
                <w:lang w:eastAsia="ko-KR"/>
              </w:rPr>
              <w:t>AoDs</w:t>
            </w:r>
            <w:proofErr w:type="spellEnd"/>
            <w:r w:rsidRPr="00E77574">
              <w:rPr>
                <w:bCs/>
                <w:lang w:eastAsia="ko-KR"/>
              </w:rPr>
              <w:t>, ASDs, etc.) in the next meeting for alignment.</w:t>
            </w:r>
          </w:p>
          <w:p w14:paraId="3D0E61E8" w14:textId="77777777" w:rsidR="00EB65D9" w:rsidRDefault="00EB65D9" w:rsidP="00680F85">
            <w:pPr>
              <w:pStyle w:val="ListParagraph"/>
              <w:numPr>
                <w:ilvl w:val="1"/>
                <w:numId w:val="19"/>
              </w:numPr>
              <w:overflowPunct w:val="0"/>
              <w:autoSpaceDE w:val="0"/>
              <w:autoSpaceDN w:val="0"/>
              <w:adjustRightInd w:val="0"/>
              <w:spacing w:after="180"/>
              <w:contextualSpacing w:val="0"/>
              <w:jc w:val="left"/>
              <w:textAlignment w:val="baseline"/>
              <w:rPr>
                <w:bCs/>
                <w:lang w:eastAsia="ko-KR"/>
              </w:rPr>
            </w:pPr>
            <w:r w:rsidRPr="00E77574">
              <w:rPr>
                <w:bCs/>
                <w:lang w:eastAsia="ko-KR"/>
              </w:rPr>
              <w:t xml:space="preserve">It is further encouraged to also consider the </w:t>
            </w:r>
            <w:r>
              <w:rPr>
                <w:bCs/>
                <w:lang w:eastAsia="ko-KR"/>
              </w:rPr>
              <w:t>38.</w:t>
            </w:r>
            <w:r w:rsidRPr="00E77574">
              <w:rPr>
                <w:bCs/>
                <w:lang w:eastAsia="ko-KR"/>
              </w:rPr>
              <w:t>827 "randomness reduction framework" on top of 901 modelling.</w:t>
            </w:r>
          </w:p>
          <w:p w14:paraId="6BCEC769" w14:textId="77777777" w:rsidR="00EB65D9" w:rsidRPr="00E77574" w:rsidRDefault="00EB65D9" w:rsidP="00680F85">
            <w:pPr>
              <w:pStyle w:val="ListParagraph"/>
              <w:numPr>
                <w:ilvl w:val="0"/>
                <w:numId w:val="19"/>
              </w:numPr>
              <w:overflowPunct w:val="0"/>
              <w:autoSpaceDE w:val="0"/>
              <w:autoSpaceDN w:val="0"/>
              <w:adjustRightInd w:val="0"/>
              <w:spacing w:after="180"/>
              <w:contextualSpacing w:val="0"/>
              <w:jc w:val="left"/>
              <w:textAlignment w:val="baseline"/>
              <w:rPr>
                <w:bCs/>
                <w:lang w:eastAsia="ko-KR"/>
              </w:rPr>
            </w:pPr>
            <w:r>
              <w:rPr>
                <w:bCs/>
                <w:lang w:eastAsia="ko-KR"/>
              </w:rPr>
              <w:t>Other options not precluded.</w:t>
            </w:r>
          </w:p>
          <w:p w14:paraId="21C4FD6B" w14:textId="2709696C" w:rsidR="002A3314" w:rsidRPr="00E27A89" w:rsidRDefault="002A3314" w:rsidP="00E02BE7">
            <w:pPr>
              <w:rPr>
                <w:szCs w:val="24"/>
                <w:lang w:eastAsia="zh-CN"/>
              </w:rPr>
            </w:pPr>
          </w:p>
        </w:tc>
      </w:tr>
    </w:tbl>
    <w:p w14:paraId="409DBDD3" w14:textId="77777777" w:rsidR="00F2328A" w:rsidRDefault="00F2328A" w:rsidP="00301927">
      <w:pPr>
        <w:rPr>
          <w:lang w:val="en-US"/>
        </w:rPr>
      </w:pPr>
    </w:p>
    <w:p w14:paraId="7A4EE845" w14:textId="6E62EAAE" w:rsidR="0068362B" w:rsidRDefault="006C288D" w:rsidP="00301927">
      <w:pPr>
        <w:rPr>
          <w:lang w:val="en-US"/>
        </w:rPr>
      </w:pPr>
      <w:r>
        <w:rPr>
          <w:lang w:val="en-US"/>
        </w:rPr>
        <w:t>Assuming</w:t>
      </w:r>
      <w:r w:rsidR="0068362B">
        <w:rPr>
          <w:lang w:val="en-US"/>
        </w:rPr>
        <w:t xml:space="preserve"> agreement</w:t>
      </w:r>
      <w:r>
        <w:rPr>
          <w:lang w:val="en-US"/>
        </w:rPr>
        <w:t xml:space="preserve"> on the </w:t>
      </w:r>
      <w:r w:rsidRPr="006C288D">
        <w:rPr>
          <w:lang w:val="en-US"/>
        </w:rPr>
        <w:t>CDL transmitter and receiver antenna related configuration</w:t>
      </w:r>
      <w:r>
        <w:rPr>
          <w:lang w:val="en-US"/>
        </w:rPr>
        <w:t xml:space="preserve"> issues above, many of the </w:t>
      </w:r>
      <w:r w:rsidRPr="006C288D">
        <w:rPr>
          <w:lang w:val="en-US"/>
        </w:rPr>
        <w:t>CDL modelling modifications</w:t>
      </w:r>
      <w:r>
        <w:rPr>
          <w:lang w:val="en-US"/>
        </w:rPr>
        <w:t xml:space="preserve"> will </w:t>
      </w:r>
      <w:r w:rsidR="003D24E7">
        <w:rPr>
          <w:lang w:val="en-US"/>
        </w:rPr>
        <w:t>start to self-align.</w:t>
      </w:r>
      <w:r w:rsidR="004333FB">
        <w:rPr>
          <w:lang w:val="en-US"/>
        </w:rPr>
        <w:t xml:space="preserve"> The issues remaining </w:t>
      </w:r>
      <w:r w:rsidR="00362004">
        <w:rPr>
          <w:lang w:val="en-US"/>
        </w:rPr>
        <w:t>after are</w:t>
      </w:r>
      <w:r w:rsidR="005111F6">
        <w:rPr>
          <w:lang w:val="en-US"/>
        </w:rPr>
        <w:t>:</w:t>
      </w:r>
    </w:p>
    <w:p w14:paraId="4AE02A01" w14:textId="4458A26D" w:rsidR="0068362B" w:rsidRDefault="005111F6" w:rsidP="00301927">
      <w:pPr>
        <w:rPr>
          <w:lang w:val="en-US"/>
        </w:rPr>
      </w:pPr>
      <w:r>
        <w:rPr>
          <w:lang w:val="en-US"/>
        </w:rPr>
        <w:t xml:space="preserve">Concerning </w:t>
      </w:r>
      <w:r w:rsidRPr="003266EA">
        <w:rPr>
          <w:i/>
          <w:iCs/>
          <w:lang w:val="en-US"/>
        </w:rPr>
        <w:t>BS Antenna Virtuali</w:t>
      </w:r>
      <w:r w:rsidR="00BC2668">
        <w:rPr>
          <w:i/>
          <w:iCs/>
          <w:lang w:val="en-US"/>
        </w:rPr>
        <w:t>z</w:t>
      </w:r>
      <w:r w:rsidRPr="003266EA">
        <w:rPr>
          <w:i/>
          <w:iCs/>
          <w:lang w:val="en-US"/>
        </w:rPr>
        <w:t>er choice</w:t>
      </w:r>
      <w:r w:rsidR="003266EA">
        <w:rPr>
          <w:lang w:val="en-US"/>
        </w:rPr>
        <w:t>,</w:t>
      </w:r>
      <w:r w:rsidR="005F0057">
        <w:rPr>
          <w:lang w:val="en-US"/>
        </w:rPr>
        <w:t xml:space="preserve"> we propose</w:t>
      </w:r>
    </w:p>
    <w:p w14:paraId="426CADA4" w14:textId="02F31037" w:rsidR="005F0057" w:rsidRDefault="00E8302E" w:rsidP="005F0057">
      <w:pPr>
        <w:pStyle w:val="RAN4proposal"/>
        <w:rPr>
          <w:lang w:val="en-US"/>
        </w:rPr>
      </w:pPr>
      <w:r>
        <w:rPr>
          <w:lang w:val="en-US"/>
        </w:rPr>
        <w:t>RAN4 to use “</w:t>
      </w:r>
      <w:r w:rsidRPr="00086425">
        <w:rPr>
          <w:szCs w:val="24"/>
          <w:lang w:eastAsia="zh-CN"/>
        </w:rPr>
        <w:t>Max Receive Power</w:t>
      </w:r>
      <w:r>
        <w:rPr>
          <w:lang w:val="en-US"/>
        </w:rPr>
        <w:t xml:space="preserve">” for </w:t>
      </w:r>
      <w:r w:rsidR="0009657C">
        <w:rPr>
          <w:lang w:val="en-US"/>
        </w:rPr>
        <w:t xml:space="preserve">standard 827 fully connected </w:t>
      </w:r>
      <w:r w:rsidR="0009657C" w:rsidRPr="0009657C">
        <w:rPr>
          <w:lang w:val="en-US"/>
        </w:rPr>
        <w:t>BS Antenna Virtualizer</w:t>
      </w:r>
      <w:r w:rsidR="0009657C">
        <w:rPr>
          <w:lang w:val="en-US"/>
        </w:rPr>
        <w:t>s, and to use “</w:t>
      </w:r>
      <w:r w:rsidR="0009657C" w:rsidRPr="00086425">
        <w:rPr>
          <w:szCs w:val="24"/>
          <w:lang w:eastAsia="zh-CN"/>
        </w:rPr>
        <w:t>Broadside</w:t>
      </w:r>
      <w:r w:rsidR="0009657C">
        <w:rPr>
          <w:lang w:val="en-US"/>
        </w:rPr>
        <w:t xml:space="preserve">” for 827 </w:t>
      </w:r>
      <w:r w:rsidR="000413E2">
        <w:rPr>
          <w:lang w:val="en-US"/>
        </w:rPr>
        <w:t xml:space="preserve">partially connected </w:t>
      </w:r>
      <w:r w:rsidR="0009657C" w:rsidRPr="0009657C">
        <w:rPr>
          <w:lang w:val="en-US"/>
        </w:rPr>
        <w:t>BS Antenna Virtualizer</w:t>
      </w:r>
      <w:r w:rsidR="000413E2">
        <w:rPr>
          <w:lang w:val="en-US"/>
        </w:rPr>
        <w:t>s with 10 degrees of mechanical downtilt.</w:t>
      </w:r>
    </w:p>
    <w:p w14:paraId="0A6D3936" w14:textId="77777777" w:rsidR="005111F6" w:rsidRDefault="005111F6" w:rsidP="00301927">
      <w:pPr>
        <w:rPr>
          <w:lang w:val="en-US"/>
        </w:rPr>
      </w:pPr>
    </w:p>
    <w:p w14:paraId="41B730B6" w14:textId="5EB8F74A" w:rsidR="000413E2" w:rsidRDefault="000413E2" w:rsidP="00301927">
      <w:pPr>
        <w:rPr>
          <w:lang w:val="en-US"/>
        </w:rPr>
      </w:pPr>
      <w:r>
        <w:rPr>
          <w:lang w:val="en-US"/>
        </w:rPr>
        <w:t xml:space="preserve">Concerning </w:t>
      </w:r>
      <w:r w:rsidR="00824D9C" w:rsidRPr="00824D9C">
        <w:rPr>
          <w:i/>
          <w:iCs/>
          <w:lang w:val="en-US"/>
        </w:rPr>
        <w:t xml:space="preserve">827 </w:t>
      </w:r>
      <w:r w:rsidR="00824D9C" w:rsidRPr="00824D9C">
        <w:rPr>
          <w:bCs/>
          <w:i/>
          <w:iCs/>
          <w:lang w:eastAsia="ko-KR"/>
        </w:rPr>
        <w:t>randomness reduction framework</w:t>
      </w:r>
      <w:r w:rsidR="00A4078E">
        <w:rPr>
          <w:lang w:val="en-US"/>
        </w:rPr>
        <w:t>, we prop</w:t>
      </w:r>
      <w:r w:rsidR="009E5F5A">
        <w:rPr>
          <w:lang w:val="en-US"/>
        </w:rPr>
        <w:t>o</w:t>
      </w:r>
      <w:r w:rsidR="00A4078E">
        <w:rPr>
          <w:lang w:val="en-US"/>
        </w:rPr>
        <w:t>se</w:t>
      </w:r>
    </w:p>
    <w:p w14:paraId="69B01880" w14:textId="739BA7FE" w:rsidR="00F2328A" w:rsidRDefault="00824D9C" w:rsidP="00824D9C">
      <w:pPr>
        <w:pStyle w:val="RAN4proposal"/>
        <w:rPr>
          <w:lang w:val="en-US"/>
        </w:rPr>
      </w:pPr>
      <w:r>
        <w:rPr>
          <w:lang w:val="en-US"/>
        </w:rPr>
        <w:t xml:space="preserve">All </w:t>
      </w:r>
      <w:r w:rsidR="00364780">
        <w:rPr>
          <w:lang w:val="en-US"/>
        </w:rPr>
        <w:t xml:space="preserve">CDL based approaches to use the </w:t>
      </w:r>
      <w:proofErr w:type="gramStart"/>
      <w:r w:rsidR="00364780" w:rsidRPr="00364780">
        <w:rPr>
          <w:lang w:val="en-US"/>
        </w:rPr>
        <w:t>827 randomness</w:t>
      </w:r>
      <w:proofErr w:type="gramEnd"/>
      <w:r w:rsidR="00364780" w:rsidRPr="00364780">
        <w:rPr>
          <w:lang w:val="en-US"/>
        </w:rPr>
        <w:t xml:space="preserve"> reduction framework</w:t>
      </w:r>
      <w:r w:rsidR="00364780">
        <w:rPr>
          <w:lang w:val="en-US"/>
        </w:rPr>
        <w:t xml:space="preserve">, i.e., </w:t>
      </w:r>
      <w:r w:rsidR="00377782">
        <w:rPr>
          <w:lang w:val="en-US"/>
        </w:rPr>
        <w:t>small scale fading</w:t>
      </w:r>
      <w:r w:rsidR="00377782" w:rsidRPr="00377782">
        <w:rPr>
          <w:lang w:val="en-US"/>
        </w:rPr>
        <w:t xml:space="preserve"> changes, fixed </w:t>
      </w:r>
      <w:proofErr w:type="spellStart"/>
      <w:r w:rsidR="00377782" w:rsidRPr="00377782">
        <w:rPr>
          <w:lang w:val="en-US"/>
        </w:rPr>
        <w:t>subpaths</w:t>
      </w:r>
      <w:proofErr w:type="spellEnd"/>
      <w:r w:rsidR="00377782" w:rsidRPr="00377782">
        <w:rPr>
          <w:lang w:val="en-US"/>
        </w:rPr>
        <w:t>, weak clusters, etc.</w:t>
      </w:r>
    </w:p>
    <w:p w14:paraId="392931B2" w14:textId="77777777" w:rsidR="00824D9C" w:rsidRDefault="00824D9C" w:rsidP="00301927">
      <w:pPr>
        <w:rPr>
          <w:lang w:val="en-US"/>
        </w:rPr>
      </w:pPr>
    </w:p>
    <w:p w14:paraId="05566B65" w14:textId="77777777" w:rsidR="00F2328A" w:rsidRPr="00F2328A" w:rsidRDefault="00F2328A" w:rsidP="00F2328A">
      <w:pPr>
        <w:pStyle w:val="sectionsubheader"/>
        <w:rPr>
          <w:lang w:val="en-US"/>
        </w:rPr>
      </w:pPr>
      <w:r w:rsidRPr="00F2328A">
        <w:rPr>
          <w:lang w:val="en-US"/>
        </w:rPr>
        <w:t>Other setup parameters</w:t>
      </w:r>
    </w:p>
    <w:p w14:paraId="43A636A3" w14:textId="5711C3AA" w:rsidR="002A3314" w:rsidRDefault="002A3314" w:rsidP="002A3314">
      <w:pPr>
        <w:rPr>
          <w:lang w:val="en-US"/>
        </w:rPr>
      </w:pPr>
      <w:r>
        <w:rPr>
          <w:lang w:val="en-US"/>
        </w:rPr>
        <w:t>We reunite the following issues from the WF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in this sub-section</w:t>
      </w:r>
    </w:p>
    <w:tbl>
      <w:tblPr>
        <w:tblStyle w:val="TableGrid"/>
        <w:tblW w:w="4500" w:type="pct"/>
        <w:jc w:val="center"/>
        <w:tblLook w:val="04A0" w:firstRow="1" w:lastRow="0" w:firstColumn="1" w:lastColumn="0" w:noHBand="0" w:noVBand="1"/>
      </w:tblPr>
      <w:tblGrid>
        <w:gridCol w:w="8655"/>
      </w:tblGrid>
      <w:tr w:rsidR="002A3314" w14:paraId="1EBB6DAA" w14:textId="77777777" w:rsidTr="00E02BE7">
        <w:trPr>
          <w:jc w:val="center"/>
        </w:trPr>
        <w:tc>
          <w:tcPr>
            <w:tcW w:w="9617" w:type="dxa"/>
          </w:tcPr>
          <w:p w14:paraId="1757CFF2" w14:textId="77777777" w:rsidR="002424E8" w:rsidRPr="00086425" w:rsidRDefault="002424E8" w:rsidP="002424E8">
            <w:pPr>
              <w:rPr>
                <w:b/>
                <w:u w:val="single"/>
                <w:lang w:eastAsia="ko-KR"/>
              </w:rPr>
            </w:pPr>
            <w:r w:rsidRPr="00086425">
              <w:rPr>
                <w:b/>
                <w:u w:val="single"/>
                <w:lang w:eastAsia="ko-KR"/>
              </w:rPr>
              <w:t>Frequency Bands</w:t>
            </w:r>
          </w:p>
          <w:p w14:paraId="1ED13BB3" w14:textId="77777777" w:rsidR="002424E8" w:rsidRPr="00086425" w:rsidRDefault="002424E8" w:rsidP="002424E8">
            <w:pPr>
              <w:spacing w:after="120"/>
              <w:rPr>
                <w:szCs w:val="24"/>
                <w:lang w:eastAsia="zh-CN"/>
              </w:rPr>
            </w:pPr>
            <w:r w:rsidRPr="00086425">
              <w:rPr>
                <w:szCs w:val="24"/>
                <w:lang w:eastAsia="zh-CN"/>
              </w:rPr>
              <w:t>Proposals:</w:t>
            </w:r>
          </w:p>
          <w:p w14:paraId="5BEC1220" w14:textId="77777777" w:rsidR="002424E8" w:rsidRPr="00086425" w:rsidRDefault="002424E8" w:rsidP="00680F85">
            <w:pPr>
              <w:pStyle w:val="ListParagraph"/>
              <w:numPr>
                <w:ilvl w:val="0"/>
                <w:numId w:val="17"/>
              </w:numPr>
              <w:overflowPunct w:val="0"/>
              <w:autoSpaceDE w:val="0"/>
              <w:autoSpaceDN w:val="0"/>
              <w:adjustRightInd w:val="0"/>
              <w:spacing w:after="180"/>
              <w:contextualSpacing w:val="0"/>
              <w:jc w:val="left"/>
              <w:textAlignment w:val="baseline"/>
              <w:rPr>
                <w:lang w:eastAsia="ja-JP"/>
              </w:rPr>
            </w:pPr>
            <w:r w:rsidRPr="00086425">
              <w:rPr>
                <w:szCs w:val="24"/>
                <w:lang w:eastAsia="zh-CN"/>
              </w:rPr>
              <w:t>Option 1: RAN4 to study if the same CDL channel model can be defined for all carrier frequencies/ bands in given frequency range</w:t>
            </w:r>
          </w:p>
          <w:p w14:paraId="51DFF5F2" w14:textId="77777777" w:rsidR="00EC6B6A" w:rsidRDefault="00EC6B6A" w:rsidP="00EC6B6A"/>
          <w:p w14:paraId="134D805E" w14:textId="77777777" w:rsidR="00757612" w:rsidRPr="00086425" w:rsidRDefault="00757612" w:rsidP="00757612">
            <w:pPr>
              <w:rPr>
                <w:lang w:eastAsia="zh-CN"/>
              </w:rPr>
            </w:pPr>
            <w:r w:rsidRPr="00086425">
              <w:rPr>
                <w:b/>
                <w:u w:val="single"/>
                <w:lang w:eastAsia="ko-KR"/>
              </w:rPr>
              <w:t xml:space="preserve">UE Speed </w:t>
            </w:r>
          </w:p>
          <w:p w14:paraId="1F425850" w14:textId="77777777" w:rsidR="00757612" w:rsidRPr="00086425" w:rsidRDefault="00757612" w:rsidP="00757612">
            <w:pPr>
              <w:rPr>
                <w:b/>
                <w:bCs/>
                <w:szCs w:val="24"/>
                <w:lang w:eastAsia="zh-CN"/>
              </w:rPr>
            </w:pPr>
            <w:r w:rsidRPr="00086425">
              <w:rPr>
                <w:b/>
                <w:bCs/>
                <w:szCs w:val="24"/>
                <w:lang w:eastAsia="zh-CN"/>
              </w:rPr>
              <w:t>Agreement</w:t>
            </w:r>
          </w:p>
          <w:p w14:paraId="4F42B773" w14:textId="77777777" w:rsidR="00757612" w:rsidRPr="00086425" w:rsidRDefault="00757612" w:rsidP="00757612">
            <w:pPr>
              <w:rPr>
                <w:szCs w:val="24"/>
                <w:lang w:eastAsia="zh-CN"/>
              </w:rPr>
            </w:pPr>
            <w:r w:rsidRPr="00086425">
              <w:rPr>
                <w:szCs w:val="24"/>
                <w:lang w:eastAsia="zh-CN"/>
              </w:rPr>
              <w:t xml:space="preserve">Interested companies to use 30 km/h and/or 3 km/h for UE speed/velocity. </w:t>
            </w:r>
          </w:p>
          <w:p w14:paraId="4D848E11" w14:textId="77777777" w:rsidR="00757612" w:rsidRPr="00086425" w:rsidRDefault="00757612" w:rsidP="00757612">
            <w:pPr>
              <w:rPr>
                <w:szCs w:val="24"/>
                <w:lang w:eastAsia="zh-CN"/>
              </w:rPr>
            </w:pPr>
            <w:r w:rsidRPr="00086425">
              <w:rPr>
                <w:szCs w:val="24"/>
                <w:lang w:eastAsia="zh-CN"/>
              </w:rPr>
              <w:t>TDL doppler values to be used for simulation:</w:t>
            </w:r>
          </w:p>
          <w:p w14:paraId="714B1377" w14:textId="77777777" w:rsidR="00757612" w:rsidRPr="00086425" w:rsidRDefault="00757612" w:rsidP="00680F85">
            <w:pPr>
              <w:pStyle w:val="ListParagraph"/>
              <w:numPr>
                <w:ilvl w:val="0"/>
                <w:numId w:val="10"/>
              </w:numPr>
              <w:overflowPunct w:val="0"/>
              <w:autoSpaceDE w:val="0"/>
              <w:autoSpaceDN w:val="0"/>
              <w:adjustRightInd w:val="0"/>
              <w:spacing w:after="180"/>
              <w:contextualSpacing w:val="0"/>
              <w:jc w:val="left"/>
              <w:textAlignment w:val="baseline"/>
              <w:rPr>
                <w:szCs w:val="24"/>
                <w:lang w:eastAsia="zh-CN"/>
              </w:rPr>
            </w:pPr>
            <w:r w:rsidRPr="00086425">
              <w:rPr>
                <w:szCs w:val="24"/>
                <w:lang w:eastAsia="zh-CN"/>
              </w:rPr>
              <w:lastRenderedPageBreak/>
              <w:t>100 Hz for 30 km/h</w:t>
            </w:r>
          </w:p>
          <w:p w14:paraId="6836AEA5" w14:textId="77777777" w:rsidR="00757612" w:rsidRPr="00086425" w:rsidRDefault="00757612" w:rsidP="00680F85">
            <w:pPr>
              <w:pStyle w:val="ListParagraph"/>
              <w:numPr>
                <w:ilvl w:val="0"/>
                <w:numId w:val="10"/>
              </w:numPr>
              <w:overflowPunct w:val="0"/>
              <w:autoSpaceDE w:val="0"/>
              <w:autoSpaceDN w:val="0"/>
              <w:adjustRightInd w:val="0"/>
              <w:spacing w:after="180"/>
              <w:contextualSpacing w:val="0"/>
              <w:jc w:val="left"/>
              <w:textAlignment w:val="baseline"/>
              <w:rPr>
                <w:szCs w:val="24"/>
                <w:lang w:eastAsia="zh-CN"/>
              </w:rPr>
            </w:pPr>
            <w:r w:rsidRPr="00086425">
              <w:rPr>
                <w:szCs w:val="24"/>
                <w:lang w:eastAsia="zh-CN"/>
              </w:rPr>
              <w:t xml:space="preserve">10 Hz for 3 km/h </w:t>
            </w:r>
          </w:p>
          <w:p w14:paraId="14D6D7DF" w14:textId="77777777" w:rsidR="00757612" w:rsidRPr="00086425" w:rsidRDefault="00757612" w:rsidP="00757612">
            <w:pPr>
              <w:rPr>
                <w:i/>
                <w:iCs/>
                <w:szCs w:val="24"/>
                <w:lang w:eastAsia="zh-CN"/>
              </w:rPr>
            </w:pPr>
            <w:r w:rsidRPr="00086425">
              <w:rPr>
                <w:i/>
                <w:iCs/>
                <w:szCs w:val="24"/>
                <w:lang w:eastAsia="zh-CN"/>
              </w:rPr>
              <w:t>Assumption: 3.5 GHz carrier to be used for simulations (aligned with FR1)</w:t>
            </w:r>
          </w:p>
          <w:p w14:paraId="5A8AED38" w14:textId="63AA3368" w:rsidR="002A3314" w:rsidRPr="00E27A89" w:rsidRDefault="002A3314" w:rsidP="00E02BE7">
            <w:pPr>
              <w:rPr>
                <w:szCs w:val="24"/>
                <w:lang w:eastAsia="zh-CN"/>
              </w:rPr>
            </w:pPr>
          </w:p>
        </w:tc>
      </w:tr>
    </w:tbl>
    <w:p w14:paraId="459C85EA" w14:textId="77777777" w:rsidR="00F2328A" w:rsidRDefault="00F2328A" w:rsidP="00301927">
      <w:pPr>
        <w:rPr>
          <w:lang w:val="en-US"/>
        </w:rPr>
      </w:pPr>
    </w:p>
    <w:p w14:paraId="332ACD49" w14:textId="1B10D568" w:rsidR="00E23E07" w:rsidRDefault="00E23E07" w:rsidP="00301927">
      <w:pPr>
        <w:rPr>
          <w:lang w:val="en-US"/>
        </w:rPr>
      </w:pPr>
      <w:r>
        <w:rPr>
          <w:lang w:val="en-US"/>
        </w:rPr>
        <w:t>We don’t see the need for further agreements in this</w:t>
      </w:r>
      <w:r w:rsidR="00D53B4E">
        <w:rPr>
          <w:lang w:val="en-US"/>
        </w:rPr>
        <w:t xml:space="preserve"> sub-topic. The UE speed was agreed to be both 3 and 30 kph, and the </w:t>
      </w:r>
      <w:r w:rsidR="00D628D7">
        <w:rPr>
          <w:lang w:val="en-US"/>
        </w:rPr>
        <w:t xml:space="preserve">applicability of </w:t>
      </w:r>
      <w:r w:rsidR="007D2A9A">
        <w:rPr>
          <w:lang w:val="en-US"/>
        </w:rPr>
        <w:t>the CDL model to all CC o</w:t>
      </w:r>
      <w:r w:rsidR="001B0760">
        <w:rPr>
          <w:lang w:val="en-US"/>
        </w:rPr>
        <w:t>f (all bands) of a FR</w:t>
      </w:r>
      <w:r w:rsidR="00554148">
        <w:rPr>
          <w:lang w:val="en-US"/>
        </w:rPr>
        <w:t xml:space="preserve">, is not different from </w:t>
      </w:r>
      <w:r w:rsidR="00B55085">
        <w:rPr>
          <w:lang w:val="en-US"/>
        </w:rPr>
        <w:t>TDL, given similar RMS DS.</w:t>
      </w:r>
    </w:p>
    <w:p w14:paraId="085E5168" w14:textId="77777777" w:rsidR="00F2328A" w:rsidRDefault="00F2328A" w:rsidP="00301927">
      <w:pPr>
        <w:rPr>
          <w:lang w:val="en-US"/>
        </w:rPr>
      </w:pPr>
    </w:p>
    <w:p w14:paraId="49501C2F" w14:textId="77777777" w:rsidR="00F2328A" w:rsidRDefault="00F2328A" w:rsidP="00301927">
      <w:pPr>
        <w:rPr>
          <w:lang w:val="en-US"/>
        </w:rPr>
      </w:pPr>
    </w:p>
    <w:p w14:paraId="6BFFFBBA" w14:textId="7910C9DA" w:rsidR="00234760" w:rsidRDefault="00234760" w:rsidP="009B39A2">
      <w:pPr>
        <w:pStyle w:val="RAN4H2"/>
        <w:rPr>
          <w:lang w:val="en-US"/>
        </w:rPr>
      </w:pPr>
      <w:r w:rsidRPr="00234760">
        <w:rPr>
          <w:lang w:val="en-US"/>
        </w:rPr>
        <w:t>Comparison of methodologies</w:t>
      </w:r>
    </w:p>
    <w:p w14:paraId="6F6F6929" w14:textId="22AF1A33" w:rsidR="000A1F7B" w:rsidRDefault="000A1F7B" w:rsidP="000A1F7B">
      <w:pPr>
        <w:rPr>
          <w:lang w:val="en-US"/>
        </w:rPr>
      </w:pPr>
      <w:r>
        <w:rPr>
          <w:lang w:val="en-US"/>
        </w:rPr>
        <w:t>The WF from RAN4#112bis </w:t>
      </w:r>
      <w:r>
        <w:rPr>
          <w:lang w:val="en-US"/>
        </w:rPr>
        <w:fldChar w:fldCharType="begin"/>
      </w:r>
      <w:r>
        <w:rPr>
          <w:lang w:val="en-US"/>
        </w:rPr>
        <w:instrText xml:space="preserve"> REF _Ref181653676 \r \h </w:instrText>
      </w:r>
      <w:r>
        <w:rPr>
          <w:lang w:val="en-US"/>
        </w:rPr>
      </w:r>
      <w:r>
        <w:rPr>
          <w:lang w:val="en-US"/>
        </w:rPr>
        <w:fldChar w:fldCharType="separate"/>
      </w:r>
      <w:r>
        <w:rPr>
          <w:lang w:val="en-US"/>
        </w:rPr>
        <w:t>[1]</w:t>
      </w:r>
      <w:r>
        <w:rPr>
          <w:lang w:val="en-US"/>
        </w:rPr>
        <w:fldChar w:fldCharType="end"/>
      </w:r>
      <w:r>
        <w:rPr>
          <w:lang w:val="en-US"/>
        </w:rPr>
        <w:t xml:space="preserve"> sets the current state of MU-MIMO test cases as follows:</w:t>
      </w:r>
    </w:p>
    <w:tbl>
      <w:tblPr>
        <w:tblStyle w:val="TableGrid"/>
        <w:tblW w:w="4500" w:type="pct"/>
        <w:jc w:val="center"/>
        <w:tblLook w:val="04A0" w:firstRow="1" w:lastRow="0" w:firstColumn="1" w:lastColumn="0" w:noHBand="0" w:noVBand="1"/>
      </w:tblPr>
      <w:tblGrid>
        <w:gridCol w:w="8655"/>
      </w:tblGrid>
      <w:tr w:rsidR="000A1F7B" w14:paraId="0C1BCA0C" w14:textId="77777777" w:rsidTr="00E02BE7">
        <w:trPr>
          <w:jc w:val="center"/>
        </w:trPr>
        <w:tc>
          <w:tcPr>
            <w:tcW w:w="9617" w:type="dxa"/>
          </w:tcPr>
          <w:p w14:paraId="2E2DA7D5" w14:textId="77777777" w:rsidR="00784760" w:rsidRPr="00086425" w:rsidRDefault="00784760" w:rsidP="00784760">
            <w:pPr>
              <w:rPr>
                <w:b/>
                <w:u w:val="single"/>
                <w:lang w:eastAsia="ko-KR"/>
              </w:rPr>
            </w:pPr>
            <w:r w:rsidRPr="00086425">
              <w:rPr>
                <w:b/>
                <w:u w:val="single"/>
                <w:lang w:eastAsia="ko-KR"/>
              </w:rPr>
              <w:t>TDL and CDL Methodologies</w:t>
            </w:r>
          </w:p>
          <w:p w14:paraId="288C70F8" w14:textId="77777777" w:rsidR="00784760" w:rsidRPr="00086425" w:rsidRDefault="00784760" w:rsidP="00784760">
            <w:pPr>
              <w:rPr>
                <w:b/>
                <w:lang w:eastAsia="ko-KR"/>
              </w:rPr>
            </w:pPr>
            <w:r w:rsidRPr="00086425">
              <w:rPr>
                <w:b/>
                <w:lang w:eastAsia="ko-KR"/>
              </w:rPr>
              <w:t>Agreement:</w:t>
            </w:r>
          </w:p>
          <w:p w14:paraId="2ED6A4B9" w14:textId="77777777" w:rsidR="00784760" w:rsidRPr="00086425" w:rsidRDefault="00784760" w:rsidP="00784760">
            <w:pPr>
              <w:rPr>
                <w:bCs/>
                <w:lang w:eastAsia="ko-KR"/>
              </w:rPr>
            </w:pPr>
            <w:r w:rsidRPr="00086425">
              <w:rPr>
                <w:bCs/>
                <w:lang w:eastAsia="ko-KR"/>
              </w:rPr>
              <w:t>Interested companies to use the following candidate SCM options:</w:t>
            </w:r>
          </w:p>
          <w:p w14:paraId="7B7A23BF" w14:textId="77777777"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 xml:space="preserve">(Option A) CDL (as defined in R4-2415283) with Antenna Array Virtualisation (AAV) using subarray configuration </w:t>
            </w:r>
          </w:p>
          <w:p w14:paraId="17BA4EB9"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(8,8,2,8,4) for 4Tx CSI-RS Ports (option X)</w:t>
            </w:r>
          </w:p>
          <w:p w14:paraId="616ADE41"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(8,8,2,8,2) for 8Tx CSI-RS Ports (option X)</w:t>
            </w:r>
          </w:p>
          <w:p w14:paraId="5BDD55A7"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(8,2,2,8,1) for 4Tx CSI-RS Ports (option Y)</w:t>
            </w:r>
          </w:p>
          <w:p w14:paraId="552BD30A"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(8,4,2,8,1) for 8Tx CSI-RS Ports (option Y)</w:t>
            </w:r>
          </w:p>
          <w:p w14:paraId="0D4C0BA4" w14:textId="282D8BDE"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 xml:space="preserve">(Option B) </w:t>
            </w:r>
            <w:bookmarkStart w:id="24" w:name="_Hlk181825047"/>
            <w:r w:rsidRPr="00086425">
              <w:rPr>
                <w:bCs/>
                <w:lang w:eastAsia="ko-KR"/>
              </w:rPr>
              <w:t>CDL (as defined in R4-2415283), i.e., with AAV without subarray (fully connected)</w:t>
            </w:r>
            <w:bookmarkEnd w:id="24"/>
            <w:r w:rsidRPr="00086425">
              <w:rPr>
                <w:bCs/>
                <w:lang w:eastAsia="ko-KR"/>
              </w:rPr>
              <w:t xml:space="preserve"> </w:t>
            </w:r>
          </w:p>
          <w:p w14:paraId="3967405C"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[(M,N,P) = (8,8,2) for 8Tx and 4Tx CSI-RS Ports]</w:t>
            </w:r>
          </w:p>
          <w:p w14:paraId="491CE296" w14:textId="77777777"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(Option C, for interested companies) CDL (as defined in R4-2415283) without AAV with the following configuration:</w:t>
            </w:r>
          </w:p>
          <w:p w14:paraId="742D742C"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(1,4,2,1,1) for 8Tx CSI-RS Ports]</w:t>
            </w:r>
          </w:p>
          <w:p w14:paraId="0ECEBA77"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(1,2,2,1,1) for 4Tx CSI-RS Ports]</w:t>
            </w:r>
          </w:p>
          <w:p w14:paraId="2BD43216" w14:textId="77777777"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(Option D, for interested companies) CDL from 38.901 with AAV using subarray</w:t>
            </w:r>
          </w:p>
          <w:p w14:paraId="06923B14"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(8,8,2,8,4) for 4Tx CSI-RS Ports (option X)</w:t>
            </w:r>
          </w:p>
          <w:p w14:paraId="32F133E0"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(8,8,2,8,2) for 8Tx CSI-RS Ports (option X)</w:t>
            </w:r>
          </w:p>
          <w:p w14:paraId="6A5FE865"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(8,2,2,8,1) for 4Tx CSI-RS Ports (option Y)</w:t>
            </w:r>
          </w:p>
          <w:p w14:paraId="7C636A97"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w:t>
            </w:r>
            <w:proofErr w:type="spellStart"/>
            <w:r w:rsidRPr="00086425">
              <w:rPr>
                <w:bCs/>
                <w:lang w:eastAsia="ko-KR"/>
              </w:rPr>
              <w:t>M,N,P,M</w:t>
            </w:r>
            <w:r w:rsidRPr="00086425">
              <w:rPr>
                <w:bCs/>
                <w:vertAlign w:val="subscript"/>
                <w:lang w:eastAsia="ko-KR"/>
              </w:rPr>
              <w:t>s</w:t>
            </w:r>
            <w:r w:rsidRPr="00086425">
              <w:rPr>
                <w:bCs/>
                <w:lang w:eastAsia="ko-KR"/>
              </w:rPr>
              <w:t>,N</w:t>
            </w:r>
            <w:r w:rsidRPr="00086425">
              <w:rPr>
                <w:bCs/>
                <w:vertAlign w:val="subscript"/>
                <w:lang w:eastAsia="ko-KR"/>
              </w:rPr>
              <w:t>s</w:t>
            </w:r>
            <w:proofErr w:type="spellEnd"/>
            <w:r w:rsidRPr="00086425">
              <w:rPr>
                <w:bCs/>
                <w:lang w:eastAsia="ko-KR"/>
              </w:rPr>
              <w:t>)  = (8,4,2,8,1) for 8Tx CSI-RS Ports (option Y)</w:t>
            </w:r>
          </w:p>
          <w:p w14:paraId="0CFD2562" w14:textId="77777777"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 xml:space="preserve">(Option E, for interested companies) CDL from 38.901 with AAV without subarray (fully connected) </w:t>
            </w:r>
          </w:p>
          <w:p w14:paraId="668FE443" w14:textId="77777777" w:rsidR="00784760" w:rsidRPr="00086425" w:rsidRDefault="00784760" w:rsidP="00680F85">
            <w:pPr>
              <w:pStyle w:val="ListParagraph"/>
              <w:numPr>
                <w:ilvl w:val="1"/>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[(M,N,P) = (8,8,2) for 8Tx and 4Tx CSI-RS Ports]</w:t>
            </w:r>
          </w:p>
          <w:p w14:paraId="3934B901" w14:textId="77777777"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(Option F, for interested companies) TDL extensions as defined in R4-2412762)</w:t>
            </w:r>
          </w:p>
          <w:p w14:paraId="36AA2CF6" w14:textId="77777777" w:rsidR="00784760" w:rsidRPr="00086425" w:rsidRDefault="00784760" w:rsidP="00680F85">
            <w:pPr>
              <w:pStyle w:val="ListParagraph"/>
              <w:numPr>
                <w:ilvl w:val="0"/>
                <w:numId w:val="10"/>
              </w:numPr>
              <w:overflowPunct w:val="0"/>
              <w:autoSpaceDE w:val="0"/>
              <w:autoSpaceDN w:val="0"/>
              <w:adjustRightInd w:val="0"/>
              <w:spacing w:after="180"/>
              <w:contextualSpacing w:val="0"/>
              <w:jc w:val="left"/>
              <w:textAlignment w:val="baseline"/>
              <w:rPr>
                <w:bCs/>
                <w:lang w:eastAsia="ko-KR"/>
              </w:rPr>
            </w:pPr>
            <w:r w:rsidRPr="00086425">
              <w:rPr>
                <w:bCs/>
                <w:lang w:eastAsia="ko-KR"/>
              </w:rPr>
              <w:t>(Option G for interested companies) TDL extensions as defined in R4-2415382)</w:t>
            </w:r>
          </w:p>
          <w:p w14:paraId="1BD9C308" w14:textId="5EF6692C" w:rsidR="000A1F7B" w:rsidRPr="00E27A89" w:rsidRDefault="000A1F7B" w:rsidP="00E02BE7">
            <w:pPr>
              <w:spacing w:after="120"/>
              <w:rPr>
                <w:szCs w:val="24"/>
                <w:lang w:eastAsia="zh-CN"/>
              </w:rPr>
            </w:pPr>
          </w:p>
        </w:tc>
      </w:tr>
    </w:tbl>
    <w:p w14:paraId="2122F46B" w14:textId="77777777" w:rsidR="000A1F7B" w:rsidRDefault="000A1F7B" w:rsidP="000A1F7B">
      <w:pPr>
        <w:rPr>
          <w:lang w:val="en-US"/>
        </w:rPr>
      </w:pPr>
    </w:p>
    <w:p w14:paraId="00A5C8D8" w14:textId="10EEDF83" w:rsidR="00A37D60" w:rsidRDefault="00F467E7" w:rsidP="00F467E7">
      <w:pPr>
        <w:pStyle w:val="sectionsubheader"/>
        <w:rPr>
          <w:lang w:val="en-US"/>
        </w:rPr>
      </w:pPr>
      <w:r w:rsidRPr="00F467E7">
        <w:rPr>
          <w:lang w:val="en-US"/>
        </w:rPr>
        <w:lastRenderedPageBreak/>
        <w:t>TDL and CDL Methodologies</w:t>
      </w:r>
    </w:p>
    <w:p w14:paraId="785DB0E6" w14:textId="5D7405CC" w:rsidR="00F467E7" w:rsidRPr="00F467E7" w:rsidRDefault="00BB20D8" w:rsidP="00F467E7">
      <w:pPr>
        <w:rPr>
          <w:lang w:val="en-US"/>
        </w:rPr>
      </w:pPr>
      <w:r>
        <w:rPr>
          <w:lang w:val="en-US"/>
        </w:rPr>
        <w:t xml:space="preserve">To </w:t>
      </w:r>
      <w:r w:rsidR="008815CD">
        <w:rPr>
          <w:lang w:val="en-US"/>
        </w:rPr>
        <w:t xml:space="preserve">reduce the </w:t>
      </w:r>
      <w:r w:rsidR="00F27F97">
        <w:rPr>
          <w:lang w:val="en-US"/>
        </w:rPr>
        <w:t xml:space="preserve">implementation, simulation, and analysis load, we recommend to </w:t>
      </w:r>
      <w:proofErr w:type="spellStart"/>
      <w:r w:rsidR="00F27F97">
        <w:rPr>
          <w:lang w:val="en-US"/>
        </w:rPr>
        <w:t>downselect</w:t>
      </w:r>
      <w:proofErr w:type="spellEnd"/>
      <w:r w:rsidR="00F27F97">
        <w:rPr>
          <w:lang w:val="en-US"/>
        </w:rPr>
        <w:t xml:space="preserve"> the SCM candidates:</w:t>
      </w:r>
    </w:p>
    <w:p w14:paraId="471C8ACA" w14:textId="7E640B60" w:rsidR="00A37D60" w:rsidRDefault="00F467E7" w:rsidP="00A37D60">
      <w:pPr>
        <w:pStyle w:val="RAN4proposal"/>
        <w:rPr>
          <w:lang w:val="en-US"/>
        </w:rPr>
      </w:pPr>
      <w:r>
        <w:rPr>
          <w:lang w:val="en-US"/>
        </w:rPr>
        <w:t xml:space="preserve">RAN4 to </w:t>
      </w:r>
      <w:r w:rsidR="008815CD">
        <w:rPr>
          <w:lang w:val="en-US"/>
        </w:rPr>
        <w:t xml:space="preserve">focus on the following </w:t>
      </w:r>
      <w:r>
        <w:rPr>
          <w:lang w:val="en-US"/>
        </w:rPr>
        <w:t>SCM candidates</w:t>
      </w:r>
      <w:r w:rsidR="00FE16F0">
        <w:rPr>
          <w:lang w:val="en-US"/>
        </w:rPr>
        <w:br/>
      </w:r>
      <w:r w:rsidR="008F5D89">
        <w:rPr>
          <w:lang w:val="en-US"/>
        </w:rPr>
        <w:t>(a)</w:t>
      </w:r>
      <w:r w:rsidR="00F52F8D">
        <w:rPr>
          <w:lang w:val="en-US"/>
        </w:rPr>
        <w:t xml:space="preserve"> </w:t>
      </w:r>
      <w:r w:rsidR="00F52F8D" w:rsidRPr="00F52F8D">
        <w:rPr>
          <w:lang w:val="en-US"/>
        </w:rPr>
        <w:t>CDL (as defined in R4-2415283) with AAV using subarray configuration</w:t>
      </w:r>
      <w:r w:rsidR="00F52F8D">
        <w:rPr>
          <w:lang w:val="en-US"/>
        </w:rPr>
        <w:t xml:space="preserve"> (partially connected with </w:t>
      </w:r>
      <w:r w:rsidR="009751EE">
        <w:rPr>
          <w:lang w:val="en-US"/>
        </w:rPr>
        <w:t xml:space="preserve">broadside </w:t>
      </w:r>
      <w:proofErr w:type="spellStart"/>
      <w:r w:rsidR="009751EE">
        <w:rPr>
          <w:lang w:val="en-US"/>
        </w:rPr>
        <w:t>steering+mechanical</w:t>
      </w:r>
      <w:proofErr w:type="spellEnd"/>
      <w:r w:rsidR="009751EE">
        <w:rPr>
          <w:lang w:val="en-US"/>
        </w:rPr>
        <w:t xml:space="preserve"> tilt)</w:t>
      </w:r>
      <w:r w:rsidR="00FE16F0">
        <w:rPr>
          <w:lang w:val="en-US"/>
        </w:rPr>
        <w:t>,</w:t>
      </w:r>
      <w:r w:rsidR="008F5D89">
        <w:rPr>
          <w:lang w:val="en-US"/>
        </w:rPr>
        <w:t xml:space="preserve"> </w:t>
      </w:r>
      <w:r w:rsidR="00FE16F0">
        <w:rPr>
          <w:lang w:val="en-US"/>
        </w:rPr>
        <w:br/>
      </w:r>
      <w:r w:rsidR="008F5D89">
        <w:rPr>
          <w:lang w:val="en-US"/>
        </w:rPr>
        <w:t>(b)</w:t>
      </w:r>
      <w:r w:rsidR="00B029A3">
        <w:rPr>
          <w:lang w:val="en-US"/>
        </w:rPr>
        <w:t xml:space="preserve"> </w:t>
      </w:r>
      <w:r w:rsidR="00B029A3" w:rsidRPr="00B029A3">
        <w:rPr>
          <w:lang w:val="en-US"/>
        </w:rPr>
        <w:t>CDL (as defined in R4-2415283), i.e., with AAV without subarray (fully connected)</w:t>
      </w:r>
      <w:r w:rsidR="00B029A3">
        <w:rPr>
          <w:lang w:val="en-US"/>
        </w:rPr>
        <w:t xml:space="preserve">, and </w:t>
      </w:r>
      <w:r w:rsidR="00FE16F0">
        <w:rPr>
          <w:lang w:val="en-US"/>
        </w:rPr>
        <w:br/>
      </w:r>
      <w:r w:rsidR="00B029A3">
        <w:rPr>
          <w:lang w:val="en-US"/>
        </w:rPr>
        <w:t>(</w:t>
      </w:r>
      <w:r w:rsidR="00F52F8D">
        <w:rPr>
          <w:lang w:val="en-US"/>
        </w:rPr>
        <w:t xml:space="preserve">c) </w:t>
      </w:r>
      <w:r w:rsidR="00F52F8D" w:rsidRPr="00086425">
        <w:rPr>
          <w:bCs/>
          <w:lang w:eastAsia="ko-KR"/>
        </w:rPr>
        <w:t>CDL (as defined in R4-2415283) without AAV</w:t>
      </w:r>
      <w:r w:rsidR="00F52F8D">
        <w:rPr>
          <w:bCs/>
          <w:lang w:eastAsia="ko-KR"/>
        </w:rPr>
        <w:t>.</w:t>
      </w:r>
    </w:p>
    <w:p w14:paraId="1D532D9F" w14:textId="615335D2" w:rsidR="00C31AEC" w:rsidRDefault="000761FA" w:rsidP="00301927">
      <w:pPr>
        <w:rPr>
          <w:lang w:val="en-US"/>
        </w:rPr>
      </w:pPr>
      <w:r>
        <w:rPr>
          <w:lang w:val="en-US"/>
        </w:rPr>
        <w:t>Additionally, we showed in section </w:t>
      </w:r>
      <w:r>
        <w:rPr>
          <w:lang w:val="en-US"/>
        </w:rPr>
        <w:fldChar w:fldCharType="begin"/>
      </w:r>
      <w:r>
        <w:rPr>
          <w:lang w:val="en-US"/>
        </w:rPr>
        <w:instrText xml:space="preserve"> REF _Ref181813014 \r \h </w:instrText>
      </w:r>
      <w:r>
        <w:rPr>
          <w:lang w:val="en-US"/>
        </w:rPr>
      </w:r>
      <w:r>
        <w:rPr>
          <w:lang w:val="en-US"/>
        </w:rPr>
        <w:fldChar w:fldCharType="separate"/>
      </w:r>
      <w:r w:rsidR="00A2280C">
        <w:rPr>
          <w:lang w:val="en-US"/>
        </w:rPr>
        <w:t>3</w:t>
      </w:r>
      <w:r>
        <w:rPr>
          <w:lang w:val="en-US"/>
        </w:rPr>
        <w:fldChar w:fldCharType="end"/>
      </w:r>
      <w:r>
        <w:rPr>
          <w:lang w:val="en-US"/>
        </w:rPr>
        <w:t xml:space="preserve"> that</w:t>
      </w:r>
      <w:r w:rsidR="00BF53B7">
        <w:rPr>
          <w:lang w:val="en-US"/>
        </w:rPr>
        <w:t xml:space="preserve"> </w:t>
      </w:r>
      <w:r w:rsidR="00B23680" w:rsidRPr="00B23680">
        <w:rPr>
          <w:lang w:val="en-US"/>
        </w:rPr>
        <w:t xml:space="preserve">827 AAV </w:t>
      </w:r>
      <w:r w:rsidR="00901BF7">
        <w:rPr>
          <w:lang w:val="en-US"/>
        </w:rPr>
        <w:t>has</w:t>
      </w:r>
      <w:r w:rsidR="00B23680" w:rsidRPr="00B23680">
        <w:rPr>
          <w:lang w:val="en-US"/>
        </w:rPr>
        <w:t xml:space="preserve"> the largest testable range/least SNR requirements, followed by no AAV at +6dB and downtilt AAV at +12dB.</w:t>
      </w:r>
      <w:r w:rsidR="00901BF7">
        <w:rPr>
          <w:lang w:val="en-US"/>
        </w:rPr>
        <w:t xml:space="preserve"> Hence, priority should be given to </w:t>
      </w:r>
      <w:r w:rsidR="002E3F57">
        <w:rPr>
          <w:lang w:val="en-US"/>
        </w:rPr>
        <w:t>827 AAV.</w:t>
      </w:r>
    </w:p>
    <w:p w14:paraId="7861A32A" w14:textId="2BF5956A" w:rsidR="00727B12" w:rsidRDefault="00727B12" w:rsidP="00727B12">
      <w:pPr>
        <w:pStyle w:val="RAN4proposal"/>
        <w:rPr>
          <w:lang w:val="en-US"/>
        </w:rPr>
      </w:pPr>
      <w:r>
        <w:rPr>
          <w:lang w:val="en-US"/>
        </w:rPr>
        <w:t>RAN4</w:t>
      </w:r>
      <w:r w:rsidR="004F0A91">
        <w:rPr>
          <w:lang w:val="en-US"/>
        </w:rPr>
        <w:t xml:space="preserve"> to consider </w:t>
      </w:r>
      <w:r w:rsidR="0022462F">
        <w:rPr>
          <w:lang w:val="en-US"/>
        </w:rPr>
        <w:t xml:space="preserve">expected </w:t>
      </w:r>
      <w:r w:rsidR="004F0A91">
        <w:rPr>
          <w:lang w:val="en-US"/>
        </w:rPr>
        <w:t xml:space="preserve">SNR </w:t>
      </w:r>
      <w:r w:rsidR="00952F39">
        <w:rPr>
          <w:lang w:val="en-US"/>
        </w:rPr>
        <w:t xml:space="preserve">levels </w:t>
      </w:r>
      <w:r w:rsidR="0004301A">
        <w:rPr>
          <w:lang w:val="en-US"/>
        </w:rPr>
        <w:t xml:space="preserve">for selection of </w:t>
      </w:r>
      <w:r w:rsidR="006B6B79">
        <w:rPr>
          <w:lang w:val="en-US"/>
        </w:rPr>
        <w:t>virtualizer, and hence</w:t>
      </w:r>
      <w:r>
        <w:rPr>
          <w:lang w:val="en-US"/>
        </w:rPr>
        <w:t xml:space="preserve"> to give priority to the 827 fully connected </w:t>
      </w:r>
      <w:r w:rsidR="00D53B24">
        <w:rPr>
          <w:lang w:val="en-US"/>
        </w:rPr>
        <w:t>AAV</w:t>
      </w:r>
      <w:r w:rsidR="007D0C2D">
        <w:rPr>
          <w:lang w:val="en-US"/>
        </w:rPr>
        <w:t>.</w:t>
      </w:r>
    </w:p>
    <w:p w14:paraId="52C21172" w14:textId="77777777" w:rsidR="00370DB5" w:rsidRDefault="00370DB5" w:rsidP="00301927">
      <w:pPr>
        <w:rPr>
          <w:lang w:val="en-US"/>
        </w:rPr>
      </w:pPr>
    </w:p>
    <w:p w14:paraId="47FE0598" w14:textId="77777777" w:rsidR="00015792" w:rsidRDefault="00015792" w:rsidP="00301927">
      <w:pPr>
        <w:rPr>
          <w:lang w:val="en-US"/>
        </w:rPr>
      </w:pPr>
    </w:p>
    <w:p w14:paraId="7A4C348C" w14:textId="77777777" w:rsidR="00DD6D65" w:rsidRPr="003A315B" w:rsidRDefault="00DD6D65" w:rsidP="00DD6D65">
      <w:pPr>
        <w:pStyle w:val="RAN4H1"/>
        <w:rPr>
          <w:lang w:val="en-US"/>
        </w:rPr>
      </w:pPr>
      <w:r w:rsidRPr="003A315B">
        <w:rPr>
          <w:lang w:val="en-US"/>
        </w:rPr>
        <w:t>Conclusion</w:t>
      </w:r>
    </w:p>
    <w:p w14:paraId="1604B903" w14:textId="0B47EC06" w:rsidR="00DD6D65" w:rsidRDefault="00A413F1" w:rsidP="00DD6D65">
      <w:pPr>
        <w:rPr>
          <w:lang w:val="en-US"/>
        </w:rPr>
      </w:pPr>
      <w:r>
        <w:rPr>
          <w:lang w:val="en-US"/>
        </w:rPr>
        <w:t xml:space="preserve">In this </w:t>
      </w:r>
      <w:r w:rsidR="00863ED0">
        <w:rPr>
          <w:lang w:val="en-US"/>
        </w:rPr>
        <w:t>contribution</w:t>
      </w:r>
      <w:r>
        <w:rPr>
          <w:lang w:val="en-US"/>
        </w:rPr>
        <w:t xml:space="preserve"> </w:t>
      </w:r>
      <w:r w:rsidR="00863ED0">
        <w:rPr>
          <w:lang w:val="en-US"/>
        </w:rPr>
        <w:t xml:space="preserve">the </w:t>
      </w:r>
      <w:r w:rsidRPr="003A57FD">
        <w:rPr>
          <w:lang w:val="en-US"/>
        </w:rPr>
        <w:t>TS 38.827 based CDL spatial channel</w:t>
      </w:r>
      <w:r w:rsidR="00863ED0">
        <w:rPr>
          <w:lang w:val="en-US"/>
        </w:rPr>
        <w:t xml:space="preserve"> model</w:t>
      </w:r>
      <w:r w:rsidR="00DD6D65">
        <w:rPr>
          <w:lang w:val="en-US"/>
        </w:rPr>
        <w:t xml:space="preserve"> is </w:t>
      </w:r>
      <w:r w:rsidR="00863ED0">
        <w:rPr>
          <w:lang w:val="en-US"/>
        </w:rPr>
        <w:t xml:space="preserve">once more </w:t>
      </w:r>
      <w:r w:rsidR="00DD6D65">
        <w:rPr>
          <w:lang w:val="en-US"/>
        </w:rPr>
        <w:t xml:space="preserve">found to be a reasonable demod (i.e., </w:t>
      </w:r>
      <w:r w:rsidR="00DD6D65" w:rsidRPr="00443EDC">
        <w:rPr>
          <w:lang w:val="en-US"/>
        </w:rPr>
        <w:t xml:space="preserve">baseband </w:t>
      </w:r>
      <w:r w:rsidR="00DD6D65">
        <w:rPr>
          <w:lang w:val="en-US"/>
        </w:rPr>
        <w:t xml:space="preserve">branches </w:t>
      </w:r>
      <w:r w:rsidR="00DD6D65" w:rsidRPr="00443EDC">
        <w:rPr>
          <w:lang w:val="en-US"/>
        </w:rPr>
        <w:t>referenced</w:t>
      </w:r>
      <w:r w:rsidR="00DD6D65">
        <w:rPr>
          <w:lang w:val="en-US"/>
        </w:rPr>
        <w:t>)</w:t>
      </w:r>
      <w:r w:rsidR="00DD6D65" w:rsidRPr="00443EDC">
        <w:rPr>
          <w:lang w:val="en-US"/>
        </w:rPr>
        <w:t xml:space="preserve"> channel model “black box”, that </w:t>
      </w:r>
      <w:r w:rsidR="00DD6D65">
        <w:rPr>
          <w:lang w:val="en-US"/>
        </w:rPr>
        <w:t>can be</w:t>
      </w:r>
      <w:r w:rsidR="00DD6D65" w:rsidRPr="00443EDC">
        <w:rPr>
          <w:lang w:val="en-US"/>
        </w:rPr>
        <w:t xml:space="preserve"> aligned between implementations of different contributors.</w:t>
      </w:r>
      <w:r w:rsidR="00DD6D65">
        <w:rPr>
          <w:lang w:val="en-US"/>
        </w:rPr>
        <w:t xml:space="preserve"> It also </w:t>
      </w:r>
      <w:r w:rsidR="00DD6D65" w:rsidRPr="00443EDC">
        <w:rPr>
          <w:lang w:val="en-US"/>
        </w:rPr>
        <w:t xml:space="preserve">exhibits MIMO effects and properties that we expect and observe in deployment, </w:t>
      </w:r>
      <w:r w:rsidR="00DD6D65">
        <w:rPr>
          <w:lang w:val="en-US"/>
        </w:rPr>
        <w:t xml:space="preserve">it </w:t>
      </w:r>
      <w:r w:rsidR="00DD6D65" w:rsidRPr="00443EDC">
        <w:rPr>
          <w:lang w:val="en-US"/>
        </w:rPr>
        <w:t>is spatially consistent, predicable, and explainable</w:t>
      </w:r>
      <w:r w:rsidR="00DD6D65">
        <w:rPr>
          <w:lang w:val="en-US"/>
        </w:rPr>
        <w:t xml:space="preserve">. It can be directly applied to SU use cases and </w:t>
      </w:r>
      <w:r w:rsidR="00863ED0">
        <w:rPr>
          <w:lang w:val="en-US"/>
        </w:rPr>
        <w:t xml:space="preserve">was </w:t>
      </w:r>
      <w:r w:rsidR="00DD6D65">
        <w:rPr>
          <w:lang w:val="en-US"/>
        </w:rPr>
        <w:t xml:space="preserve">extended to </w:t>
      </w:r>
      <w:r w:rsidR="00863ED0">
        <w:rPr>
          <w:lang w:val="en-US"/>
        </w:rPr>
        <w:t xml:space="preserve">spatially consistent </w:t>
      </w:r>
      <w:r w:rsidR="00DD6D65">
        <w:rPr>
          <w:lang w:val="en-US"/>
        </w:rPr>
        <w:t>MU</w:t>
      </w:r>
      <w:r w:rsidR="00863ED0">
        <w:rPr>
          <w:lang w:val="en-US"/>
        </w:rPr>
        <w:t xml:space="preserve"> setups (both single and multi-cell)</w:t>
      </w:r>
      <w:r w:rsidR="00DD6D65">
        <w:rPr>
          <w:lang w:val="en-US"/>
        </w:rPr>
        <w:t>.</w:t>
      </w:r>
    </w:p>
    <w:p w14:paraId="7B980A2D" w14:textId="2070FCB8" w:rsidR="00863ED0" w:rsidRDefault="00273070" w:rsidP="00DD6D65">
      <w:pPr>
        <w:rPr>
          <w:lang w:val="en-US"/>
        </w:rPr>
      </w:pPr>
      <w:r>
        <w:rPr>
          <w:lang w:val="en-US"/>
        </w:rPr>
        <w:t xml:space="preserve">The first </w:t>
      </w:r>
      <w:r w:rsidR="00C72DC7">
        <w:rPr>
          <w:lang w:val="en-US"/>
        </w:rPr>
        <w:t>alignment and comparison results have been provided in this contribution, to be compared to other contributors’ results in RAN4#113.</w:t>
      </w:r>
      <w:r w:rsidR="00E90933">
        <w:rPr>
          <w:lang w:val="en-US"/>
        </w:rPr>
        <w:tab/>
      </w:r>
      <w:r w:rsidR="00E90933">
        <w:rPr>
          <w:lang w:val="en-US"/>
        </w:rPr>
        <w:br/>
        <w:t xml:space="preserve">More </w:t>
      </w:r>
      <w:r w:rsidR="004A2A4D">
        <w:rPr>
          <w:lang w:val="en-US"/>
        </w:rPr>
        <w:t>explication</w:t>
      </w:r>
      <w:r w:rsidR="00E90933">
        <w:rPr>
          <w:lang w:val="en-US"/>
        </w:rPr>
        <w:t xml:space="preserve"> about CDL models </w:t>
      </w:r>
      <w:r w:rsidR="004A2A4D">
        <w:rPr>
          <w:lang w:val="en-US"/>
        </w:rPr>
        <w:t>(both 827 and 901), as well as virtualizer</w:t>
      </w:r>
      <w:r w:rsidR="0076629B">
        <w:rPr>
          <w:lang w:val="en-US"/>
        </w:rPr>
        <w:t xml:space="preserve">s, </w:t>
      </w:r>
      <w:r w:rsidR="00E90933">
        <w:rPr>
          <w:lang w:val="en-US"/>
        </w:rPr>
        <w:t xml:space="preserve">has been </w:t>
      </w:r>
      <w:r w:rsidR="004A2A4D">
        <w:rPr>
          <w:lang w:val="en-US"/>
        </w:rPr>
        <w:t xml:space="preserve">shared to facilitate </w:t>
      </w:r>
      <w:r w:rsidR="0076629B">
        <w:rPr>
          <w:lang w:val="en-US"/>
        </w:rPr>
        <w:t>alignment of implementations.</w:t>
      </w:r>
    </w:p>
    <w:p w14:paraId="70D14ED5" w14:textId="77777777" w:rsidR="00273070" w:rsidRDefault="00273070" w:rsidP="00DD6D65">
      <w:pPr>
        <w:rPr>
          <w:lang w:val="en-US"/>
        </w:rPr>
      </w:pPr>
    </w:p>
    <w:p w14:paraId="2F28433D" w14:textId="77777777" w:rsidR="00DD6D65" w:rsidRPr="00614DD8" w:rsidRDefault="00DD6D65" w:rsidP="00DD6D65">
      <w:pPr>
        <w:rPr>
          <w:lang w:val="en-US"/>
        </w:rPr>
      </w:pPr>
      <w:r w:rsidRPr="00FE662A">
        <w:rPr>
          <w:lang w:val="en-US"/>
        </w:rPr>
        <w:t>The following observations and proposals were made:</w:t>
      </w:r>
    </w:p>
    <w:p w14:paraId="54BECDE8" w14:textId="77777777" w:rsidR="00370DB5" w:rsidRDefault="00370DB5" w:rsidP="00301927">
      <w:pPr>
        <w:rPr>
          <w:lang w:val="en-US"/>
        </w:rPr>
      </w:pPr>
    </w:p>
    <w:p w14:paraId="4D3E90F8" w14:textId="77777777" w:rsidR="00227E35" w:rsidRPr="00680F85" w:rsidRDefault="00435A48" w:rsidP="00227E35">
      <w:pPr>
        <w:rPr>
          <w:u w:val="single"/>
          <w:lang w:val="en-US"/>
        </w:rPr>
      </w:pPr>
      <w:r w:rsidRPr="00680F85">
        <w:rPr>
          <w:u w:val="single"/>
          <w:lang w:val="en-US"/>
        </w:rPr>
        <w:t xml:space="preserve">Chapter === </w:t>
      </w:r>
      <w:r w:rsidR="00227E35" w:rsidRPr="00680F85">
        <w:rPr>
          <w:u w:val="single"/>
          <w:lang w:val="en-US"/>
        </w:rPr>
        <w:t>CDL based SCM</w:t>
      </w:r>
    </w:p>
    <w:p w14:paraId="6BA9EA94" w14:textId="13DF9A7B" w:rsidR="00E27896" w:rsidRPr="00E27896" w:rsidRDefault="00E27896" w:rsidP="00E27896">
      <w:pPr>
        <w:rPr>
          <w:lang w:val="en-US"/>
        </w:rPr>
      </w:pPr>
      <w:r>
        <w:rPr>
          <w:lang w:val="en-US"/>
        </w:rPr>
        <w:t>== Virtualizers</w:t>
      </w:r>
    </w:p>
    <w:p w14:paraId="043623F9" w14:textId="77777777" w:rsidR="00E27896" w:rsidRPr="00E27896" w:rsidRDefault="00E27896" w:rsidP="00680F85">
      <w:pPr>
        <w:pStyle w:val="RAN4Observation"/>
        <w:numPr>
          <w:ilvl w:val="0"/>
          <w:numId w:val="20"/>
        </w:numPr>
        <w:rPr>
          <w:lang w:val="en-US"/>
        </w:rPr>
      </w:pPr>
      <w:r w:rsidRPr="00086425">
        <w:rPr>
          <w:lang w:eastAsia="ko-KR"/>
        </w:rPr>
        <w:t>Antenna Array Virtualisation</w:t>
      </w:r>
      <w:r>
        <w:rPr>
          <w:lang w:eastAsia="ko-KR"/>
        </w:rPr>
        <w:t xml:space="preserve"> defines the connections and weights between BB/RF ports (e.g., CSI-RS or SRS ports) and antenna elements of an antenna array or panel.</w:t>
      </w:r>
    </w:p>
    <w:p w14:paraId="129BFDA6" w14:textId="77777777" w:rsidR="00A97A9A" w:rsidRPr="00A97A9A" w:rsidRDefault="00A97A9A" w:rsidP="00680F85">
      <w:pPr>
        <w:pStyle w:val="RAN4Observation"/>
        <w:numPr>
          <w:ilvl w:val="0"/>
          <w:numId w:val="20"/>
        </w:numPr>
        <w:rPr>
          <w:lang w:val="en-US"/>
        </w:rPr>
      </w:pPr>
      <w:r w:rsidRPr="00A97A9A">
        <w:rPr>
          <w:lang w:val="en-US"/>
        </w:rPr>
        <w:t>Both fully and partially connected virtualizer have precedence in TR 38.901 and TR 38.827.</w:t>
      </w:r>
    </w:p>
    <w:p w14:paraId="6F97E6BA" w14:textId="77777777" w:rsidR="00A97A9A" w:rsidRPr="00A97A9A" w:rsidRDefault="00A97A9A" w:rsidP="00A97A9A">
      <w:pPr>
        <w:rPr>
          <w:lang w:val="en-US"/>
        </w:rPr>
      </w:pPr>
      <w:r>
        <w:rPr>
          <w:lang w:val="en-US"/>
        </w:rPr>
        <w:t xml:space="preserve">== </w:t>
      </w:r>
      <w:r w:rsidRPr="00A97A9A">
        <w:rPr>
          <w:lang w:val="en-US"/>
        </w:rPr>
        <w:t>Precoder selection and DoA for 827 CDL</w:t>
      </w:r>
    </w:p>
    <w:p w14:paraId="5B8FBB53" w14:textId="77777777" w:rsidR="00A97A9A" w:rsidRDefault="00A97A9A" w:rsidP="00A97A9A">
      <w:pPr>
        <w:pStyle w:val="RAN4observation0"/>
        <w:rPr>
          <w:lang w:val="en-US"/>
        </w:rPr>
      </w:pPr>
      <w:r>
        <w:rPr>
          <w:lang w:val="en-US"/>
        </w:rPr>
        <w:t xml:space="preserve">In 38.827 CDL </w:t>
      </w:r>
      <w:r w:rsidRPr="00FB5514">
        <w:rPr>
          <w:lang w:val="en-US"/>
        </w:rPr>
        <w:t>the precoding vector selection impacts the spatial properties of the RE-domain channel matrix seen at the receiver</w:t>
      </w:r>
      <w:r>
        <w:rPr>
          <w:lang w:val="en-US"/>
        </w:rPr>
        <w:t xml:space="preserve">, i.e., changing the precoding direction of a layer, changes </w:t>
      </w:r>
      <w:proofErr w:type="gramStart"/>
      <w:r>
        <w:rPr>
          <w:lang w:val="en-US"/>
        </w:rPr>
        <w:t>its</w:t>
      </w:r>
      <w:proofErr w:type="gramEnd"/>
      <w:r>
        <w:rPr>
          <w:lang w:val="en-US"/>
        </w:rPr>
        <w:t xml:space="preserve"> receive direction.</w:t>
      </w:r>
    </w:p>
    <w:p w14:paraId="7F39FB8A" w14:textId="77777777" w:rsidR="00A97A9A" w:rsidRPr="00A97A9A" w:rsidRDefault="00A97A9A" w:rsidP="00A97A9A">
      <w:pPr>
        <w:rPr>
          <w:lang w:val="en-US"/>
        </w:rPr>
      </w:pPr>
      <w:r>
        <w:rPr>
          <w:lang w:val="en-US"/>
        </w:rPr>
        <w:t xml:space="preserve">== </w:t>
      </w:r>
      <w:r w:rsidRPr="00A97A9A">
        <w:rPr>
          <w:lang w:val="en-US"/>
        </w:rPr>
        <w:t>Numerical stability for 827 CDL</w:t>
      </w:r>
    </w:p>
    <w:p w14:paraId="00FCD151" w14:textId="77777777" w:rsidR="00A97A9A" w:rsidRDefault="00A97A9A" w:rsidP="00A97A9A">
      <w:pPr>
        <w:pStyle w:val="RAN4observation0"/>
        <w:rPr>
          <w:lang w:val="en-US"/>
        </w:rPr>
      </w:pPr>
      <w:r>
        <w:rPr>
          <w:lang w:val="en-US"/>
        </w:rPr>
        <w:t>I</w:t>
      </w:r>
      <w:r w:rsidRPr="00BE23BA">
        <w:rPr>
          <w:lang w:val="en-US"/>
        </w:rPr>
        <w:t>nitial random seeds</w:t>
      </w:r>
      <w:r>
        <w:rPr>
          <w:lang w:val="en-US"/>
        </w:rPr>
        <w:t xml:space="preserve"> have a negligible impact on the TPUT performance scaling of 837 CDL.</w:t>
      </w:r>
    </w:p>
    <w:p w14:paraId="62E4C5FA" w14:textId="77777777" w:rsidR="00A97A9A" w:rsidRDefault="00A97A9A" w:rsidP="00A97A9A">
      <w:pPr>
        <w:pStyle w:val="RAN4observation0"/>
        <w:rPr>
          <w:lang w:val="en-US"/>
        </w:rPr>
      </w:pPr>
      <w:r>
        <w:rPr>
          <w:lang w:val="en-US"/>
        </w:rPr>
        <w:t>R</w:t>
      </w:r>
      <w:r w:rsidRPr="000E11BA">
        <w:rPr>
          <w:lang w:val="en-US"/>
        </w:rPr>
        <w:t>edrawing scalar random initial phase terms</w:t>
      </w:r>
      <w:r>
        <w:rPr>
          <w:lang w:val="en-US"/>
        </w:rPr>
        <w:t xml:space="preserve"> does have a systematic impact on 827 CDL, that reduces with less redraw frequency (not redrawing for 1000 slots starts to be fine).</w:t>
      </w:r>
    </w:p>
    <w:p w14:paraId="352B4BF4" w14:textId="4773929F" w:rsidR="00435A48" w:rsidRDefault="00C96952" w:rsidP="00435A48">
      <w:pPr>
        <w:rPr>
          <w:lang w:val="en-US"/>
        </w:rPr>
      </w:pPr>
      <w:r>
        <w:rPr>
          <w:lang w:val="en-US"/>
        </w:rPr>
        <w:t xml:space="preserve">== </w:t>
      </w:r>
      <w:r w:rsidRPr="00C96952">
        <w:rPr>
          <w:lang w:val="en-US"/>
        </w:rPr>
        <w:t>Spatially consistent MU extension for 827 (and 901) CDL</w:t>
      </w:r>
    </w:p>
    <w:p w14:paraId="78896F7A" w14:textId="77777777" w:rsidR="00FB5C30" w:rsidRPr="00FB5C30" w:rsidRDefault="00FB5C30" w:rsidP="00680F85">
      <w:pPr>
        <w:pStyle w:val="RAN4proposal"/>
        <w:numPr>
          <w:ilvl w:val="0"/>
          <w:numId w:val="21"/>
        </w:numPr>
        <w:rPr>
          <w:lang w:val="en-US"/>
        </w:rPr>
      </w:pPr>
      <w:r w:rsidRPr="00FB5C30">
        <w:rPr>
          <w:lang w:val="en-US"/>
        </w:rPr>
        <w:t>RAN4 to consider how SCM candidates can be modified to allow separately, but spatially consistently, correlated channels for different AODs, AOAs and ZODs corresponding to different multiple UEs.</w:t>
      </w:r>
    </w:p>
    <w:p w14:paraId="69A03369" w14:textId="77777777" w:rsidR="00370DB5" w:rsidRDefault="00370DB5" w:rsidP="00301927">
      <w:pPr>
        <w:rPr>
          <w:lang w:val="en-US"/>
        </w:rPr>
      </w:pPr>
    </w:p>
    <w:p w14:paraId="40E23E76" w14:textId="0370C93C" w:rsidR="00875078" w:rsidRPr="00680F85" w:rsidRDefault="00FB5C30" w:rsidP="00301927">
      <w:pPr>
        <w:rPr>
          <w:u w:val="single"/>
          <w:lang w:val="en-US"/>
        </w:rPr>
      </w:pPr>
      <w:r w:rsidRPr="00680F85">
        <w:rPr>
          <w:u w:val="single"/>
          <w:lang w:val="en-US"/>
        </w:rPr>
        <w:t>Chapter === CDL comparisons and observations</w:t>
      </w:r>
    </w:p>
    <w:p w14:paraId="73A49CCE" w14:textId="77777777" w:rsidR="00FB5C30" w:rsidRPr="00FB5C30" w:rsidRDefault="00FB5C30" w:rsidP="00FB5C30">
      <w:pPr>
        <w:rPr>
          <w:lang w:val="en-US"/>
        </w:rPr>
      </w:pPr>
      <w:r>
        <w:rPr>
          <w:lang w:val="en-US"/>
        </w:rPr>
        <w:t xml:space="preserve">== </w:t>
      </w:r>
      <w:r w:rsidRPr="00FB5C30">
        <w:rPr>
          <w:lang w:val="en-US"/>
        </w:rPr>
        <w:t>SU PDSCH</w:t>
      </w:r>
    </w:p>
    <w:p w14:paraId="7D047AA5" w14:textId="77777777" w:rsidR="00FB5C30" w:rsidRPr="00FB5C30" w:rsidRDefault="00FB5C30" w:rsidP="00FB5C30">
      <w:pPr>
        <w:ind w:left="720"/>
        <w:rPr>
          <w:lang w:val="en-US"/>
        </w:rPr>
      </w:pPr>
      <w:r>
        <w:rPr>
          <w:lang w:val="en-US"/>
        </w:rPr>
        <w:t xml:space="preserve">= </w:t>
      </w:r>
      <w:r w:rsidRPr="00FB5C30">
        <w:rPr>
          <w:lang w:val="en-US"/>
        </w:rPr>
        <w:t>Baseline: 2CW</w:t>
      </w:r>
    </w:p>
    <w:p w14:paraId="319BDD9F" w14:textId="77777777" w:rsidR="00FB5C30" w:rsidRDefault="00FB5C30" w:rsidP="00FB5C30">
      <w:pPr>
        <w:pStyle w:val="RAN4observation0"/>
        <w:rPr>
          <w:lang w:val="en-US"/>
        </w:rPr>
      </w:pPr>
      <w:r>
        <w:rPr>
          <w:lang w:val="en-US"/>
        </w:rPr>
        <w:t>For 2CW features, only 827 CDL can create the expected inter-CW performance difference at feasible SNR levels, which is needed to fully test a 2CW SDM receiver and correctly model performance scaling in deployment.</w:t>
      </w:r>
    </w:p>
    <w:p w14:paraId="3A9BAB39" w14:textId="77777777" w:rsidR="00FB5C30" w:rsidRDefault="00FB5C30" w:rsidP="00FB5C30">
      <w:pPr>
        <w:pStyle w:val="RAN4observation0"/>
        <w:rPr>
          <w:lang w:val="en-US"/>
        </w:rPr>
      </w:pPr>
      <w:r>
        <w:rPr>
          <w:lang w:val="en-US"/>
        </w:rPr>
        <w:t>It is f</w:t>
      </w:r>
      <w:r w:rsidRPr="005C5223">
        <w:rPr>
          <w:lang w:val="en-US"/>
        </w:rPr>
        <w:t xml:space="preserve">easible </w:t>
      </w:r>
      <w:r>
        <w:rPr>
          <w:lang w:val="en-US"/>
        </w:rPr>
        <w:t>to make a</w:t>
      </w:r>
      <w:r w:rsidRPr="005C5223">
        <w:rPr>
          <w:lang w:val="en-US"/>
        </w:rPr>
        <w:t xml:space="preserve"> fixed PMI </w:t>
      </w:r>
      <w:r>
        <w:rPr>
          <w:lang w:val="en-US"/>
        </w:rPr>
        <w:t xml:space="preserve">choice based on the most frequently chosen </w:t>
      </w:r>
      <w:proofErr w:type="spellStart"/>
      <w:proofErr w:type="gramStart"/>
      <w:r>
        <w:rPr>
          <w:lang w:val="en-US"/>
        </w:rPr>
        <w:t>follow</w:t>
      </w:r>
      <w:proofErr w:type="gramEnd"/>
      <w:r>
        <w:rPr>
          <w:lang w:val="en-US"/>
        </w:rPr>
        <w:t>_PMI</w:t>
      </w:r>
      <w:proofErr w:type="spellEnd"/>
      <w:r>
        <w:rPr>
          <w:lang w:val="en-US"/>
        </w:rPr>
        <w:t xml:space="preserve"> under a given channel model.</w:t>
      </w:r>
    </w:p>
    <w:p w14:paraId="01048905" w14:textId="77777777" w:rsidR="00FB5C30" w:rsidRPr="00CA5139" w:rsidRDefault="00FB5C30" w:rsidP="00FB5C30">
      <w:pPr>
        <w:pStyle w:val="RAN4observation0"/>
        <w:rPr>
          <w:lang w:val="en-US"/>
        </w:rPr>
      </w:pPr>
      <w:r w:rsidRPr="00627DB7">
        <w:rPr>
          <w:lang w:val="en-US"/>
        </w:rPr>
        <w:t xml:space="preserve">All three </w:t>
      </w:r>
      <w:r>
        <w:rPr>
          <w:lang w:val="en-US"/>
        </w:rPr>
        <w:t>evaluated virtualizer options (827 AAV, mech. downtilt AAV, no AAV) show the expected impact of a large-scale environment, with 827 AAV having the largest testable range/least SNR requirements, followed by no AAV at +6dB and downtilt AAV at +12dB.</w:t>
      </w:r>
    </w:p>
    <w:p w14:paraId="3DEA3B4E" w14:textId="77777777" w:rsidR="00FB5C30" w:rsidRPr="00483B49" w:rsidRDefault="00FB5C30" w:rsidP="00FB5C30">
      <w:pPr>
        <w:pStyle w:val="RAN4observation0"/>
        <w:rPr>
          <w:lang w:val="en-US"/>
        </w:rPr>
      </w:pPr>
      <w:r w:rsidRPr="00483B49">
        <w:rPr>
          <w:lang w:val="en-US"/>
        </w:rPr>
        <w:t>Any SNR budget gains cannot stem from exploiting the gain of strong channel directions, as the RAN4 SNR definition normalizes average receive branch power, so SNR budget gains arise from the channel model (a) providing spatially diverse environments that the SDM receiver can efficiently equalize, and (b) providing a less uneven per layer signal quality.</w:t>
      </w:r>
    </w:p>
    <w:p w14:paraId="4245199D" w14:textId="77777777" w:rsidR="00FB5C30" w:rsidRDefault="00FB5C30" w:rsidP="00FB5C30">
      <w:pPr>
        <w:pStyle w:val="RAN4observation0"/>
        <w:rPr>
          <w:lang w:val="en-US"/>
        </w:rPr>
      </w:pPr>
      <w:r>
        <w:rPr>
          <w:lang w:val="en-US"/>
        </w:rPr>
        <w:t>For SU TPUT use cases, legacy TDL channel model-based demodulation performance requirements are neither fit to test receiver functionality, nor fit to set a stable minimum performance requirement. Functionally differing SDM receiver implementation show same performance under legacy TDL channel requirements, but SCMs with spatially typical properties (in this case 827 CDL) can meaningfully differentiate between implementations, even under random precoding.</w:t>
      </w:r>
    </w:p>
    <w:p w14:paraId="674056A8" w14:textId="72AC2CEB" w:rsidR="00E5171C" w:rsidRPr="00E5171C" w:rsidRDefault="00E5171C" w:rsidP="00E5171C">
      <w:pPr>
        <w:rPr>
          <w:lang w:val="en-US"/>
        </w:rPr>
      </w:pPr>
      <w:r w:rsidRPr="00E5171C">
        <w:rPr>
          <w:lang w:val="en-US"/>
        </w:rPr>
        <w:t xml:space="preserve">== SU </w:t>
      </w:r>
      <w:r>
        <w:rPr>
          <w:lang w:val="en-US"/>
        </w:rPr>
        <w:t>PMI</w:t>
      </w:r>
    </w:p>
    <w:p w14:paraId="511B65A0" w14:textId="77777777" w:rsidR="00E5171C" w:rsidRPr="00E5171C" w:rsidRDefault="00E5171C" w:rsidP="00E5171C">
      <w:pPr>
        <w:ind w:left="720"/>
        <w:rPr>
          <w:lang w:val="en-US"/>
        </w:rPr>
      </w:pPr>
      <w:r w:rsidRPr="00E5171C">
        <w:rPr>
          <w:lang w:val="en-US"/>
        </w:rPr>
        <w:t>= Additional: PMI profiles</w:t>
      </w:r>
    </w:p>
    <w:p w14:paraId="766953E4" w14:textId="77777777" w:rsidR="00E5171C" w:rsidRDefault="00E5171C" w:rsidP="00E5171C">
      <w:pPr>
        <w:pStyle w:val="RAN4observation0"/>
        <w:rPr>
          <w:lang w:val="en-US"/>
        </w:rPr>
      </w:pPr>
      <w:r>
        <w:rPr>
          <w:lang w:val="en-US"/>
        </w:rPr>
        <w:t xml:space="preserve">The capacity optimal </w:t>
      </w:r>
      <w:proofErr w:type="spellStart"/>
      <w:r>
        <w:rPr>
          <w:lang w:val="en-US"/>
        </w:rPr>
        <w:t>TypeI</w:t>
      </w:r>
      <w:proofErr w:type="spellEnd"/>
      <w:r>
        <w:rPr>
          <w:lang w:val="en-US"/>
        </w:rPr>
        <w:t xml:space="preserve"> PMI choice is random in TDL low, fixed to </w:t>
      </w:r>
      <w:proofErr w:type="spellStart"/>
      <w:r>
        <w:rPr>
          <w:lang w:val="en-US"/>
        </w:rPr>
        <w:t>broadsight</w:t>
      </w:r>
      <w:proofErr w:type="spellEnd"/>
      <w:r>
        <w:rPr>
          <w:lang w:val="en-US"/>
        </w:rPr>
        <w:t xml:space="preserve"> in TDL+antCorr, and following defined and stable strong directions in CDL. Thus, only SCM model-based requirements can provide evidence for correct algorithmic function and set reasonable minimum performance expectations.</w:t>
      </w:r>
    </w:p>
    <w:p w14:paraId="41C43BED" w14:textId="77777777" w:rsidR="00E5171C" w:rsidRDefault="00E5171C" w:rsidP="00E5171C">
      <w:pPr>
        <w:pStyle w:val="RAN4observation0"/>
        <w:rPr>
          <w:lang w:val="en-US"/>
        </w:rPr>
      </w:pPr>
      <w:r>
        <w:rPr>
          <w:lang w:val="en-US"/>
        </w:rPr>
        <w:t xml:space="preserve">It is possible to derive a reasonable fixed precoder setting for all tested channel models, by choosing the most frequent choice of the </w:t>
      </w:r>
      <w:proofErr w:type="spellStart"/>
      <w:r>
        <w:rPr>
          <w:lang w:val="en-US"/>
        </w:rPr>
        <w:t>follow_PMI</w:t>
      </w:r>
      <w:proofErr w:type="spellEnd"/>
      <w:r>
        <w:rPr>
          <w:lang w:val="en-US"/>
        </w:rPr>
        <w:t xml:space="preserve"> histogram for each channel model.</w:t>
      </w:r>
    </w:p>
    <w:p w14:paraId="5397C5CB" w14:textId="77777777" w:rsidR="00E5171C" w:rsidRPr="00E5171C" w:rsidRDefault="00E5171C" w:rsidP="00E5171C">
      <w:pPr>
        <w:ind w:left="720"/>
        <w:rPr>
          <w:lang w:val="en-US"/>
        </w:rPr>
      </w:pPr>
      <w:r w:rsidRPr="00E5171C">
        <w:rPr>
          <w:lang w:val="en-US"/>
        </w:rPr>
        <w:t>= Baseline: 4Rx and 2/4 layer</w:t>
      </w:r>
    </w:p>
    <w:p w14:paraId="0FC8FE4F" w14:textId="77777777" w:rsidR="00E5171C" w:rsidRDefault="00E5171C" w:rsidP="00E5171C">
      <w:pPr>
        <w:pStyle w:val="RAN4observation0"/>
        <w:rPr>
          <w:lang w:val="en-US"/>
        </w:rPr>
      </w:pPr>
      <w:r>
        <w:rPr>
          <w:lang w:val="en-US"/>
        </w:rPr>
        <w:t>For SU PMI requirements, both 827 CDL with and without fully connected AAV are feasible.</w:t>
      </w:r>
    </w:p>
    <w:p w14:paraId="183FDF2F" w14:textId="77777777" w:rsidR="00E5171C" w:rsidRPr="00E5171C" w:rsidRDefault="00E5171C" w:rsidP="00E5171C">
      <w:pPr>
        <w:ind w:left="720"/>
        <w:rPr>
          <w:lang w:val="en-US"/>
        </w:rPr>
      </w:pPr>
      <w:r w:rsidRPr="00E5171C">
        <w:rPr>
          <w:lang w:val="en-US"/>
        </w:rPr>
        <w:t xml:space="preserve">= Additional: </w:t>
      </w:r>
      <w:proofErr w:type="spellStart"/>
      <w:r w:rsidRPr="00E5171C">
        <w:rPr>
          <w:lang w:val="en-US"/>
        </w:rPr>
        <w:t>eTypeI</w:t>
      </w:r>
      <w:proofErr w:type="spellEnd"/>
      <w:r w:rsidRPr="00E5171C">
        <w:rPr>
          <w:lang w:val="en-US"/>
        </w:rPr>
        <w:t xml:space="preserve"> vs. </w:t>
      </w:r>
      <w:proofErr w:type="spellStart"/>
      <w:r w:rsidRPr="00E5171C">
        <w:rPr>
          <w:lang w:val="en-US"/>
        </w:rPr>
        <w:t>eTypeII</w:t>
      </w:r>
      <w:proofErr w:type="spellEnd"/>
    </w:p>
    <w:p w14:paraId="77471299" w14:textId="77777777" w:rsidR="00E5171C" w:rsidRDefault="00E5171C" w:rsidP="00E5171C">
      <w:pPr>
        <w:pStyle w:val="RAN4observation0"/>
        <w:rPr>
          <w:lang w:val="en-US"/>
        </w:rPr>
      </w:pPr>
      <w:r>
        <w:rPr>
          <w:lang w:val="en-US"/>
        </w:rPr>
        <w:t xml:space="preserve">In legacy TDL channel models </w:t>
      </w:r>
      <w:proofErr w:type="spellStart"/>
      <w:r w:rsidRPr="008B52B6">
        <w:rPr>
          <w:lang w:val="en-US"/>
        </w:rPr>
        <w:t>TypeI</w:t>
      </w:r>
      <w:proofErr w:type="spellEnd"/>
      <w:r w:rsidRPr="008B52B6">
        <w:rPr>
          <w:lang w:val="en-US"/>
        </w:rPr>
        <w:t xml:space="preserve"> and </w:t>
      </w:r>
      <w:proofErr w:type="spellStart"/>
      <w:r w:rsidRPr="008B52B6">
        <w:rPr>
          <w:lang w:val="en-US"/>
        </w:rPr>
        <w:t>eTypeII</w:t>
      </w:r>
      <w:proofErr w:type="spellEnd"/>
      <w:r>
        <w:rPr>
          <w:lang w:val="en-US"/>
        </w:rPr>
        <w:t xml:space="preserve"> PMI</w:t>
      </w:r>
      <w:r w:rsidRPr="008B52B6">
        <w:rPr>
          <w:lang w:val="en-US"/>
        </w:rPr>
        <w:t xml:space="preserve"> </w:t>
      </w:r>
      <w:r>
        <w:rPr>
          <w:lang w:val="en-US"/>
        </w:rPr>
        <w:t xml:space="preserve">feedback </w:t>
      </w:r>
      <w:r w:rsidRPr="008B52B6">
        <w:rPr>
          <w:lang w:val="en-US"/>
        </w:rPr>
        <w:t>perform</w:t>
      </w:r>
      <w:r>
        <w:rPr>
          <w:lang w:val="en-US"/>
        </w:rPr>
        <w:t>s</w:t>
      </w:r>
      <w:r w:rsidRPr="008B52B6">
        <w:rPr>
          <w:lang w:val="en-US"/>
        </w:rPr>
        <w:t xml:space="preserve"> </w:t>
      </w:r>
      <w:r w:rsidRPr="002D4B6E">
        <w:rPr>
          <w:lang w:val="en-US"/>
        </w:rPr>
        <w:t>nearly identical</w:t>
      </w:r>
      <w:r>
        <w:rPr>
          <w:lang w:val="en-US"/>
        </w:rPr>
        <w:t xml:space="preserve">, raising </w:t>
      </w:r>
      <w:r w:rsidRPr="008B52B6">
        <w:rPr>
          <w:lang w:val="en-US"/>
        </w:rPr>
        <w:t xml:space="preserve">serious concerns whether </w:t>
      </w:r>
      <w:r>
        <w:rPr>
          <w:lang w:val="en-US"/>
        </w:rPr>
        <w:t xml:space="preserve">such </w:t>
      </w:r>
      <w:r w:rsidRPr="008B52B6">
        <w:rPr>
          <w:lang w:val="en-US"/>
        </w:rPr>
        <w:t xml:space="preserve">performance requirements </w:t>
      </w:r>
      <w:r>
        <w:rPr>
          <w:lang w:val="en-US"/>
        </w:rPr>
        <w:t xml:space="preserve">are reasonable </w:t>
      </w:r>
      <w:r w:rsidRPr="008B52B6">
        <w:rPr>
          <w:lang w:val="en-US"/>
        </w:rPr>
        <w:t xml:space="preserve">from an implementation correctness </w:t>
      </w:r>
      <w:proofErr w:type="spellStart"/>
      <w:r>
        <w:rPr>
          <w:lang w:val="en-US"/>
        </w:rPr>
        <w:t>pov</w:t>
      </w:r>
      <w:proofErr w:type="spellEnd"/>
      <w:r>
        <w:rPr>
          <w:lang w:val="en-US"/>
        </w:rPr>
        <w:t xml:space="preserve"> </w:t>
      </w:r>
      <w:r w:rsidRPr="008B52B6">
        <w:rPr>
          <w:lang w:val="en-US"/>
        </w:rPr>
        <w:t>and from the perspective of absolute values for performance requirements</w:t>
      </w:r>
      <w:r>
        <w:rPr>
          <w:lang w:val="en-US"/>
        </w:rPr>
        <w:t>. Performance requirements based on CDL channels behave as expected.</w:t>
      </w:r>
    </w:p>
    <w:p w14:paraId="11FB162D" w14:textId="59A09E9C" w:rsidR="00875078" w:rsidRDefault="00377A81" w:rsidP="00E5171C">
      <w:pPr>
        <w:rPr>
          <w:lang w:val="en-US"/>
        </w:rPr>
      </w:pPr>
      <w:r w:rsidRPr="00377A81">
        <w:rPr>
          <w:lang w:val="en-US"/>
        </w:rPr>
        <w:t xml:space="preserve">== </w:t>
      </w:r>
      <w:r w:rsidR="00121508">
        <w:rPr>
          <w:lang w:val="en-US"/>
        </w:rPr>
        <w:t>MU PDSCH</w:t>
      </w:r>
    </w:p>
    <w:p w14:paraId="20F4CEF3" w14:textId="77777777" w:rsidR="00377A81" w:rsidRPr="00377A81" w:rsidRDefault="00377A81" w:rsidP="007806D5">
      <w:pPr>
        <w:ind w:left="720"/>
        <w:rPr>
          <w:lang w:val="en-US"/>
        </w:rPr>
      </w:pPr>
      <w:r>
        <w:rPr>
          <w:lang w:val="en-US"/>
        </w:rPr>
        <w:t xml:space="preserve">= </w:t>
      </w:r>
      <w:r w:rsidRPr="00377A81">
        <w:rPr>
          <w:lang w:val="en-US"/>
        </w:rPr>
        <w:t>Background: SU SDM reduces inter-UE interference in SCM</w:t>
      </w:r>
    </w:p>
    <w:p w14:paraId="79E83868" w14:textId="77777777" w:rsidR="00377A81" w:rsidRDefault="00377A81" w:rsidP="00377A81">
      <w:pPr>
        <w:pStyle w:val="RAN4observation0"/>
        <w:rPr>
          <w:lang w:val="en-US"/>
        </w:rPr>
      </w:pPr>
      <w:r w:rsidRPr="00BB7F1F">
        <w:rPr>
          <w:lang w:val="en-US"/>
        </w:rPr>
        <w:t>SU SDM receiver</w:t>
      </w:r>
      <w:r>
        <w:rPr>
          <w:lang w:val="en-US"/>
        </w:rPr>
        <w:t>s</w:t>
      </w:r>
      <w:r w:rsidRPr="00BB7F1F">
        <w:rPr>
          <w:lang w:val="en-US"/>
        </w:rPr>
        <w:t xml:space="preserve"> used in MU </w:t>
      </w:r>
      <w:r>
        <w:rPr>
          <w:lang w:val="en-US"/>
        </w:rPr>
        <w:t xml:space="preserve">systems, </w:t>
      </w:r>
      <w:r w:rsidRPr="00BB7F1F">
        <w:rPr>
          <w:lang w:val="en-US"/>
        </w:rPr>
        <w:t>indirectly reduce inter-UE interference</w:t>
      </w:r>
      <w:r>
        <w:rPr>
          <w:lang w:val="en-US"/>
        </w:rPr>
        <w:t xml:space="preserve"> coming from directions that are not aligned with the signal DoA.</w:t>
      </w:r>
    </w:p>
    <w:p w14:paraId="64763DAD" w14:textId="77777777" w:rsidR="00377A81" w:rsidRPr="00377A81" w:rsidRDefault="00377A81" w:rsidP="007806D5">
      <w:pPr>
        <w:ind w:left="720"/>
        <w:rPr>
          <w:lang w:val="en-US"/>
        </w:rPr>
      </w:pPr>
      <w:r>
        <w:rPr>
          <w:lang w:val="en-US"/>
        </w:rPr>
        <w:t xml:space="preserve">= </w:t>
      </w:r>
      <w:r w:rsidRPr="00377A81">
        <w:rPr>
          <w:lang w:val="en-US"/>
        </w:rPr>
        <w:t>Baseline: 2+2 layers with IRC, E-IRC, and R-ML</w:t>
      </w:r>
    </w:p>
    <w:p w14:paraId="5BEE4F9E" w14:textId="77777777" w:rsidR="00377A81" w:rsidRDefault="00377A81" w:rsidP="00377A81">
      <w:pPr>
        <w:pStyle w:val="RAN4observation0"/>
        <w:rPr>
          <w:lang w:val="en-US"/>
        </w:rPr>
      </w:pPr>
      <w:r>
        <w:rPr>
          <w:lang w:val="en-US"/>
        </w:rPr>
        <w:t>For single cell MU TPUT is it expected that SU and MU MMSE perform about equally well in typical co-scheduling scenarios, and the R-ML to linear receiver gap is within a reasonable margin.</w:t>
      </w:r>
    </w:p>
    <w:p w14:paraId="60714D1E" w14:textId="77777777" w:rsidR="00377A81" w:rsidRDefault="00377A81" w:rsidP="00377A81">
      <w:pPr>
        <w:pStyle w:val="RAN4observation0"/>
        <w:rPr>
          <w:lang w:val="en-US"/>
        </w:rPr>
      </w:pPr>
      <w:r>
        <w:rPr>
          <w:lang w:val="en-US"/>
        </w:rPr>
        <w:t>If a SCM was used in Rel-18 advanced receivers instead of TDL, RAN4 would not have needed to spend a lot of time unnecessarily analyzing and debating SU vs. MU MMSE in DL.</w:t>
      </w:r>
    </w:p>
    <w:p w14:paraId="75A8673D" w14:textId="77777777" w:rsidR="00377A81" w:rsidRDefault="00377A81" w:rsidP="00377A81">
      <w:pPr>
        <w:pStyle w:val="RAN4observation0"/>
        <w:rPr>
          <w:lang w:val="en-US"/>
        </w:rPr>
      </w:pPr>
      <w:r>
        <w:rPr>
          <w:lang w:val="en-US"/>
        </w:rPr>
        <w:t xml:space="preserve">Using </w:t>
      </w:r>
      <w:r w:rsidRPr="00AE5AF6">
        <w:rPr>
          <w:lang w:val="en-US"/>
        </w:rPr>
        <w:t xml:space="preserve">827 CDL </w:t>
      </w:r>
      <w:proofErr w:type="spellStart"/>
      <w:r w:rsidRPr="00AE5AF6">
        <w:rPr>
          <w:lang w:val="en-US"/>
        </w:rPr>
        <w:t>in</w:t>
      </w:r>
      <w:proofErr w:type="spellEnd"/>
      <w:r w:rsidRPr="00AE5AF6">
        <w:rPr>
          <w:lang w:val="en-US"/>
        </w:rPr>
        <w:t xml:space="preserve"> </w:t>
      </w:r>
      <w:r>
        <w:rPr>
          <w:lang w:val="en-US"/>
        </w:rPr>
        <w:t xml:space="preserve">MU TPUT scenarios </w:t>
      </w:r>
      <w:r w:rsidRPr="00AE5AF6">
        <w:rPr>
          <w:lang w:val="en-US"/>
        </w:rPr>
        <w:t>significantly reduce</w:t>
      </w:r>
      <w:r>
        <w:rPr>
          <w:lang w:val="en-US"/>
        </w:rPr>
        <w:t>s</w:t>
      </w:r>
      <w:r w:rsidRPr="00AE5AF6">
        <w:rPr>
          <w:lang w:val="en-US"/>
        </w:rPr>
        <w:t xml:space="preserve"> SNR requirements for all advanced receivers and allows </w:t>
      </w:r>
      <w:r>
        <w:rPr>
          <w:lang w:val="en-US"/>
        </w:rPr>
        <w:t>to introduce</w:t>
      </w:r>
      <w:r w:rsidRPr="00AE5AF6">
        <w:rPr>
          <w:lang w:val="en-US"/>
        </w:rPr>
        <w:t xml:space="preserve"> non-orthogonal precoder requirements</w:t>
      </w:r>
      <w:r>
        <w:rPr>
          <w:lang w:val="en-US"/>
        </w:rPr>
        <w:t xml:space="preserve">, </w:t>
      </w:r>
      <w:r w:rsidRPr="00AE5AF6">
        <w:rPr>
          <w:lang w:val="en-US"/>
        </w:rPr>
        <w:t>even for non-R-ML requirements</w:t>
      </w:r>
      <w:r>
        <w:rPr>
          <w:lang w:val="en-US"/>
        </w:rPr>
        <w:t>.</w:t>
      </w:r>
    </w:p>
    <w:p w14:paraId="4FA537C0" w14:textId="4DC145F5" w:rsidR="00377A81" w:rsidRPr="00377A81" w:rsidRDefault="00377A81" w:rsidP="00377A81">
      <w:pPr>
        <w:rPr>
          <w:lang w:val="en-US"/>
        </w:rPr>
      </w:pPr>
      <w:r>
        <w:rPr>
          <w:lang w:val="en-US"/>
        </w:rPr>
        <w:t>=</w:t>
      </w:r>
      <w:r w:rsidR="007806D5">
        <w:rPr>
          <w:lang w:val="en-US"/>
        </w:rPr>
        <w:t>=</w:t>
      </w:r>
      <w:r>
        <w:rPr>
          <w:lang w:val="en-US"/>
        </w:rPr>
        <w:t xml:space="preserve"> </w:t>
      </w:r>
      <w:r w:rsidRPr="00377A81">
        <w:rPr>
          <w:lang w:val="en-US"/>
        </w:rPr>
        <w:t>MU PMI</w:t>
      </w:r>
    </w:p>
    <w:p w14:paraId="0D360CAE" w14:textId="77777777" w:rsidR="007806D5" w:rsidRPr="007806D5" w:rsidRDefault="007806D5" w:rsidP="007806D5">
      <w:pPr>
        <w:ind w:left="720"/>
        <w:rPr>
          <w:lang w:val="en-US"/>
        </w:rPr>
      </w:pPr>
      <w:r>
        <w:rPr>
          <w:lang w:val="en-US"/>
        </w:rPr>
        <w:lastRenderedPageBreak/>
        <w:t xml:space="preserve">= </w:t>
      </w:r>
      <w:r w:rsidRPr="007806D5">
        <w:rPr>
          <w:lang w:val="en-US"/>
        </w:rPr>
        <w:t>MU interference mitigation via PMI choice</w:t>
      </w:r>
    </w:p>
    <w:p w14:paraId="2CBF4444" w14:textId="77777777" w:rsidR="007806D5" w:rsidRDefault="007806D5" w:rsidP="007806D5">
      <w:pPr>
        <w:pStyle w:val="RAN4observation0"/>
        <w:rPr>
          <w:lang w:val="en-US"/>
        </w:rPr>
      </w:pPr>
      <w:r>
        <w:rPr>
          <w:lang w:val="en-US"/>
        </w:rPr>
        <w:t>T</w:t>
      </w:r>
      <w:r w:rsidRPr="0062417B">
        <w:rPr>
          <w:lang w:val="en-US"/>
        </w:rPr>
        <w:t>here are some environments, where the PMI selection algorithm shall take spatial information about interference</w:t>
      </w:r>
      <w:r>
        <w:rPr>
          <w:lang w:val="en-US"/>
        </w:rPr>
        <w:t xml:space="preserve"> via DM-RS and/or CSI-RS</w:t>
      </w:r>
      <w:r w:rsidRPr="0062417B">
        <w:rPr>
          <w:lang w:val="en-US"/>
        </w:rPr>
        <w:t xml:space="preserve"> into account to achieve reasonable performance</w:t>
      </w:r>
      <w:r>
        <w:rPr>
          <w:lang w:val="en-US"/>
        </w:rPr>
        <w:t>. The link between interference and PMI selection is given by the SDM receiver spatial selectivity towards signal arrival directions that are influenced by PMI selection in SCMs.</w:t>
      </w:r>
    </w:p>
    <w:p w14:paraId="0D24C76A" w14:textId="6D913005" w:rsidR="00301927" w:rsidRPr="00301927" w:rsidRDefault="00301927" w:rsidP="00301927">
      <w:pPr>
        <w:rPr>
          <w:lang w:val="en-US"/>
        </w:rPr>
      </w:pPr>
    </w:p>
    <w:bookmarkEnd w:id="4"/>
    <w:bookmarkEnd w:id="5"/>
    <w:p w14:paraId="55DE726B" w14:textId="5CC93A81" w:rsidR="007806D5" w:rsidRPr="007806D5" w:rsidRDefault="007806D5" w:rsidP="007806D5">
      <w:pPr>
        <w:rPr>
          <w:u w:val="single"/>
          <w:lang w:val="en-US"/>
        </w:rPr>
      </w:pPr>
      <w:r w:rsidRPr="007806D5">
        <w:rPr>
          <w:u w:val="single"/>
          <w:lang w:val="en-US"/>
        </w:rPr>
        <w:t xml:space="preserve">Chapter === </w:t>
      </w:r>
      <w:r w:rsidRPr="007806D5">
        <w:rPr>
          <w:u w:val="single"/>
          <w:lang w:val="en-US"/>
        </w:rPr>
        <w:t>Spatial Channel Modelling Methodology</w:t>
      </w:r>
    </w:p>
    <w:p w14:paraId="388AEF0E" w14:textId="77777777" w:rsidR="00121508" w:rsidRPr="00121508" w:rsidRDefault="00121508" w:rsidP="00121508">
      <w:pPr>
        <w:rPr>
          <w:lang w:val="en-US"/>
        </w:rPr>
      </w:pPr>
      <w:r>
        <w:rPr>
          <w:lang w:val="en-US"/>
        </w:rPr>
        <w:t xml:space="preserve">== </w:t>
      </w:r>
      <w:r w:rsidRPr="00121508">
        <w:rPr>
          <w:lang w:val="en-US"/>
        </w:rPr>
        <w:t>Common for all Methodologies</w:t>
      </w:r>
    </w:p>
    <w:p w14:paraId="3D555573" w14:textId="36E0D627" w:rsidR="00121508" w:rsidRPr="00121508" w:rsidRDefault="00121508" w:rsidP="009B39A2">
      <w:pPr>
        <w:ind w:left="720"/>
        <w:rPr>
          <w:lang w:val="en-US"/>
        </w:rPr>
      </w:pPr>
      <w:r>
        <w:rPr>
          <w:lang w:val="en-US"/>
        </w:rPr>
        <w:t xml:space="preserve">= </w:t>
      </w:r>
      <w:r w:rsidRPr="00121508">
        <w:rPr>
          <w:lang w:val="en-US"/>
        </w:rPr>
        <w:t>Test cases for SU-MIMO</w:t>
      </w:r>
    </w:p>
    <w:p w14:paraId="2DD557B5" w14:textId="77777777" w:rsidR="00121508" w:rsidRDefault="00121508" w:rsidP="00121508">
      <w:pPr>
        <w:pStyle w:val="RAN4proposal"/>
        <w:rPr>
          <w:lang w:val="en-US"/>
        </w:rPr>
      </w:pPr>
      <w:r>
        <w:rPr>
          <w:lang w:val="en-US"/>
        </w:rPr>
        <w:t xml:space="preserve">RAN4 shall allow each contributor to </w:t>
      </w:r>
      <w:r w:rsidRPr="0053259F">
        <w:rPr>
          <w:lang w:val="en-US"/>
        </w:rPr>
        <w:t xml:space="preserve">make a fixed PMI choice based on the most frequently chosen </w:t>
      </w:r>
      <w:proofErr w:type="spellStart"/>
      <w:proofErr w:type="gramStart"/>
      <w:r w:rsidRPr="0053259F">
        <w:rPr>
          <w:lang w:val="en-US"/>
        </w:rPr>
        <w:t>follow</w:t>
      </w:r>
      <w:proofErr w:type="gramEnd"/>
      <w:r w:rsidRPr="0053259F">
        <w:rPr>
          <w:lang w:val="en-US"/>
        </w:rPr>
        <w:t>_PMI</w:t>
      </w:r>
      <w:proofErr w:type="spellEnd"/>
      <w:r w:rsidRPr="0053259F">
        <w:rPr>
          <w:lang w:val="en-US"/>
        </w:rPr>
        <w:t xml:space="preserve"> under a given channel model</w:t>
      </w:r>
      <w:r>
        <w:rPr>
          <w:lang w:val="en-US"/>
        </w:rPr>
        <w:t>.</w:t>
      </w:r>
    </w:p>
    <w:p w14:paraId="24882A75" w14:textId="77777777" w:rsidR="00121508" w:rsidRDefault="00121508" w:rsidP="00121508">
      <w:pPr>
        <w:pStyle w:val="RAN4proposal"/>
        <w:rPr>
          <w:lang w:val="en-US"/>
        </w:rPr>
      </w:pPr>
      <w:r>
        <w:rPr>
          <w:lang w:val="en-US"/>
        </w:rPr>
        <w:t>RAN4 to agree one common PMI choice for each channel model and configuration, with the following starting point for discussion:</w:t>
      </w:r>
      <w:r>
        <w:rPr>
          <w:lang w:val="en-US"/>
        </w:rPr>
        <w:br/>
        <w:t>- 8T8R-8Layer CDLC Uma 365-100 with 827 virtualizer: (</w:t>
      </w:r>
      <w:r w:rsidRPr="00EF3F03">
        <w:rPr>
          <w:lang w:val="en-US"/>
        </w:rPr>
        <w:t>i1_1</w:t>
      </w:r>
      <w:r>
        <w:rPr>
          <w:lang w:val="en-US"/>
        </w:rPr>
        <w:t>=6,</w:t>
      </w:r>
      <w:r w:rsidRPr="00E876E9">
        <w:rPr>
          <w:lang w:val="en-US"/>
        </w:rPr>
        <w:t xml:space="preserve"> </w:t>
      </w:r>
      <w:r w:rsidRPr="00EF3F03">
        <w:rPr>
          <w:lang w:val="en-US"/>
        </w:rPr>
        <w:t>i1_2</w:t>
      </w:r>
      <w:r>
        <w:rPr>
          <w:lang w:val="en-US"/>
        </w:rPr>
        <w:t>=0, i2=0)</w:t>
      </w:r>
      <w:r>
        <w:rPr>
          <w:lang w:val="en-US"/>
        </w:rPr>
        <w:br/>
        <w:t>- 8T8R-8Layer CDLC Uma 365-100 no AAV: (</w:t>
      </w:r>
      <w:r w:rsidRPr="00EF3F03">
        <w:rPr>
          <w:lang w:val="en-US"/>
        </w:rPr>
        <w:t>i1_1</w:t>
      </w:r>
      <w:r>
        <w:rPr>
          <w:lang w:val="en-US"/>
        </w:rPr>
        <w:t>=6,</w:t>
      </w:r>
      <w:r w:rsidRPr="00E876E9">
        <w:rPr>
          <w:lang w:val="en-US"/>
        </w:rPr>
        <w:t xml:space="preserve"> </w:t>
      </w:r>
      <w:r w:rsidRPr="00EF3F03">
        <w:rPr>
          <w:lang w:val="en-US"/>
        </w:rPr>
        <w:t>i1_2</w:t>
      </w:r>
      <w:r>
        <w:rPr>
          <w:lang w:val="en-US"/>
        </w:rPr>
        <w:t>=0, i2=0)</w:t>
      </w:r>
      <w:r>
        <w:rPr>
          <w:lang w:val="en-US"/>
        </w:rPr>
        <w:br/>
        <w:t>- 4T4R-4Layer CDLC Uma 365-100 with 827 virtualizer: (</w:t>
      </w:r>
      <w:r w:rsidRPr="00EF3F03">
        <w:rPr>
          <w:lang w:val="en-US"/>
        </w:rPr>
        <w:t>i1_1</w:t>
      </w:r>
      <w:r>
        <w:rPr>
          <w:lang w:val="en-US"/>
        </w:rPr>
        <w:t>=2,</w:t>
      </w:r>
      <w:r w:rsidRPr="00E876E9">
        <w:rPr>
          <w:lang w:val="en-US"/>
        </w:rPr>
        <w:t xml:space="preserve"> </w:t>
      </w:r>
      <w:r w:rsidRPr="00EF3F03">
        <w:rPr>
          <w:lang w:val="en-US"/>
        </w:rPr>
        <w:t>i1_2</w:t>
      </w:r>
      <w:r>
        <w:rPr>
          <w:lang w:val="en-US"/>
        </w:rPr>
        <w:t>=0, i2=0)</w:t>
      </w:r>
      <w:r>
        <w:rPr>
          <w:lang w:val="en-US"/>
        </w:rPr>
        <w:br/>
        <w:t>- 4T4R-4Layer CDLC Uma 365-100 no AAV: (</w:t>
      </w:r>
      <w:r w:rsidRPr="00EF3F03">
        <w:rPr>
          <w:lang w:val="en-US"/>
        </w:rPr>
        <w:t>i1_1</w:t>
      </w:r>
      <w:r>
        <w:rPr>
          <w:lang w:val="en-US"/>
        </w:rPr>
        <w:t>=2,</w:t>
      </w:r>
      <w:r w:rsidRPr="00E876E9">
        <w:rPr>
          <w:lang w:val="en-US"/>
        </w:rPr>
        <w:t xml:space="preserve"> </w:t>
      </w:r>
      <w:r w:rsidRPr="00EF3F03">
        <w:rPr>
          <w:lang w:val="en-US"/>
        </w:rPr>
        <w:t>i1_2</w:t>
      </w:r>
      <w:r>
        <w:rPr>
          <w:lang w:val="en-US"/>
        </w:rPr>
        <w:t>=0, i2=0)</w:t>
      </w:r>
    </w:p>
    <w:p w14:paraId="5BCB8F6B" w14:textId="77777777" w:rsidR="00121508" w:rsidRDefault="00121508" w:rsidP="00121508">
      <w:pPr>
        <w:pStyle w:val="RAN4proposal"/>
        <w:rPr>
          <w:lang w:val="en-US"/>
        </w:rPr>
      </w:pPr>
      <w:r>
        <w:rPr>
          <w:lang w:val="en-US"/>
        </w:rPr>
        <w:t xml:space="preserve">RAN4 to use </w:t>
      </w:r>
      <w:r w:rsidRPr="002459D2">
        <w:rPr>
          <w:lang w:val="en-US"/>
        </w:rPr>
        <w:t>TR</w:t>
      </w:r>
      <w:r>
        <w:rPr>
          <w:lang w:val="en-US"/>
        </w:rPr>
        <w:t xml:space="preserve"> </w:t>
      </w:r>
      <w:r w:rsidRPr="002459D2">
        <w:rPr>
          <w:lang w:val="en-US"/>
        </w:rPr>
        <w:t>38.833</w:t>
      </w:r>
      <w:r>
        <w:rPr>
          <w:lang w:val="en-US"/>
        </w:rPr>
        <w:t xml:space="preserve"> IRC as reference receiver with a common fixed precoder, to align SCM candidate implementations in. Different additional, and potentially undisclosed, receiver implementations to be useable in comparison test cases.</w:t>
      </w:r>
    </w:p>
    <w:p w14:paraId="210DD12D" w14:textId="77777777" w:rsidR="00121508" w:rsidRDefault="00121508" w:rsidP="00121508">
      <w:pPr>
        <w:pStyle w:val="RAN4proposal"/>
        <w:rPr>
          <w:lang w:val="en-US"/>
        </w:rPr>
      </w:pPr>
      <w:r>
        <w:rPr>
          <w:lang w:val="en-US"/>
        </w:rPr>
        <w:t>Request results for 4Rx / 4layer case with fixed precoding, to allow for receiver performance scaling to be evaluated without dependency on the PMI selection algorithm or the KPI equalizing effort of random precoding.</w:t>
      </w:r>
    </w:p>
    <w:p w14:paraId="29E29127" w14:textId="77777777" w:rsidR="00121508" w:rsidRDefault="00121508" w:rsidP="00121508">
      <w:pPr>
        <w:pStyle w:val="RAN4proposal"/>
        <w:rPr>
          <w:lang w:val="en-US"/>
        </w:rPr>
      </w:pPr>
      <w:r>
        <w:rPr>
          <w:lang w:val="en-US"/>
        </w:rPr>
        <w:t>RAN4 to discuss whether random vs. follow PMI TPUT should overlap for low rank cases in a SCM, and how the gap is expected to scale with different numbers of layers and Rx branches.</w:t>
      </w:r>
    </w:p>
    <w:p w14:paraId="482AAADD" w14:textId="77777777" w:rsidR="00121508" w:rsidRDefault="00121508" w:rsidP="00121508">
      <w:pPr>
        <w:pStyle w:val="RAN4proposal"/>
        <w:rPr>
          <w:lang w:val="en-US"/>
        </w:rPr>
      </w:pPr>
      <w:r>
        <w:rPr>
          <w:lang w:val="en-US"/>
        </w:rPr>
        <w:t>RAN4 shall capture all comparison cases results (from all contributors and with respect to all legacy and SCM candidates) in the TR, to allow for evaluation of fitness for purpose of the channel models.</w:t>
      </w:r>
    </w:p>
    <w:p w14:paraId="250B45F0" w14:textId="7D85E05C" w:rsidR="004B1009" w:rsidRDefault="00121508" w:rsidP="009B39A2">
      <w:pPr>
        <w:ind w:left="720"/>
        <w:rPr>
          <w:lang w:val="en-US"/>
        </w:rPr>
      </w:pPr>
      <w:r w:rsidRPr="00121508">
        <w:rPr>
          <w:lang w:val="en-US"/>
        </w:rPr>
        <w:t xml:space="preserve">= Test cases for </w:t>
      </w:r>
      <w:r>
        <w:rPr>
          <w:lang w:val="en-US"/>
        </w:rPr>
        <w:t>MU</w:t>
      </w:r>
      <w:r w:rsidRPr="00121508">
        <w:rPr>
          <w:lang w:val="en-US"/>
        </w:rPr>
        <w:t>-MIMO</w:t>
      </w:r>
    </w:p>
    <w:p w14:paraId="3E10BE17" w14:textId="77777777" w:rsidR="00121508" w:rsidRDefault="00121508" w:rsidP="00121508">
      <w:pPr>
        <w:pStyle w:val="RAN4proposal"/>
        <w:rPr>
          <w:lang w:val="en-US"/>
        </w:rPr>
      </w:pPr>
      <w:r>
        <w:rPr>
          <w:lang w:val="en-US"/>
        </w:rPr>
        <w:t>RAN4 to necessarily include MU SDM receiver algorithms in the comparison test cases and their evaluation, e.g., E-IRC and R-ML. PMI choices as in SU PMI.</w:t>
      </w:r>
    </w:p>
    <w:p w14:paraId="6709FC1A" w14:textId="77777777" w:rsidR="00121508" w:rsidRPr="00897085" w:rsidRDefault="00121508" w:rsidP="00121508">
      <w:pPr>
        <w:pStyle w:val="RAN4proposal"/>
        <w:rPr>
          <w:lang w:val="en-US"/>
        </w:rPr>
      </w:pPr>
      <w:r>
        <w:rPr>
          <w:lang w:val="en-US"/>
        </w:rPr>
        <w:t xml:space="preserve">RAN4 to include comparison cases for </w:t>
      </w:r>
      <w:proofErr w:type="spellStart"/>
      <w:r w:rsidRPr="006666C6">
        <w:rPr>
          <w:lang w:val="en-US"/>
        </w:rPr>
        <w:t>eTypeI</w:t>
      </w:r>
      <w:proofErr w:type="spellEnd"/>
      <w:r w:rsidRPr="006666C6">
        <w:rPr>
          <w:lang w:val="en-US"/>
        </w:rPr>
        <w:t xml:space="preserve"> vs. </w:t>
      </w:r>
      <w:proofErr w:type="spellStart"/>
      <w:r w:rsidRPr="006666C6">
        <w:rPr>
          <w:lang w:val="en-US"/>
        </w:rPr>
        <w:t>eTypeII</w:t>
      </w:r>
      <w:proofErr w:type="spellEnd"/>
      <w:r>
        <w:rPr>
          <w:lang w:val="en-US"/>
        </w:rPr>
        <w:t xml:space="preserve"> in a MU PMI setup, at least for single cell MU.</w:t>
      </w:r>
    </w:p>
    <w:p w14:paraId="0519545B" w14:textId="77777777" w:rsidR="00121508" w:rsidRDefault="00121508" w:rsidP="00121508">
      <w:pPr>
        <w:pStyle w:val="RAN4proposal"/>
        <w:rPr>
          <w:lang w:val="en-US"/>
        </w:rPr>
      </w:pPr>
      <w:r>
        <w:rPr>
          <w:lang w:val="en-US"/>
        </w:rPr>
        <w:t>RAN4 to aim to bring initial multi cell MU PMI results in RAN4#114.</w:t>
      </w:r>
    </w:p>
    <w:p w14:paraId="017D770F" w14:textId="77777777" w:rsidR="00121508" w:rsidRDefault="00121508" w:rsidP="00121508">
      <w:pPr>
        <w:pStyle w:val="RAN4proposal"/>
        <w:rPr>
          <w:lang w:val="en-US"/>
        </w:rPr>
      </w:pPr>
      <w:r>
        <w:rPr>
          <w:lang w:val="en-US"/>
        </w:rPr>
        <w:t>RAN4 shall capture all comparison cases results (from all contributors and with respect to all legacy and SCM candidates) in the TR, to allow for evaluation of fitness for purpose of the channel models.</w:t>
      </w:r>
    </w:p>
    <w:p w14:paraId="004F42D5" w14:textId="77777777" w:rsidR="009B39A2" w:rsidRDefault="009B39A2" w:rsidP="009B39A2">
      <w:pPr>
        <w:rPr>
          <w:lang w:val="en-US"/>
        </w:rPr>
      </w:pPr>
    </w:p>
    <w:p w14:paraId="3648366D" w14:textId="1F57A485" w:rsidR="009B39A2" w:rsidRPr="009B39A2" w:rsidRDefault="00121508" w:rsidP="009B39A2">
      <w:pPr>
        <w:rPr>
          <w:lang w:val="en-US"/>
        </w:rPr>
      </w:pPr>
      <w:r>
        <w:rPr>
          <w:lang w:val="en-US"/>
        </w:rPr>
        <w:t>==</w:t>
      </w:r>
      <w:r w:rsidR="009B39A2">
        <w:rPr>
          <w:lang w:val="en-US"/>
        </w:rPr>
        <w:t xml:space="preserve"> </w:t>
      </w:r>
      <w:r w:rsidR="009B39A2" w:rsidRPr="009B39A2">
        <w:rPr>
          <w:lang w:val="en-US"/>
        </w:rPr>
        <w:t>CDL Based Methodologies</w:t>
      </w:r>
    </w:p>
    <w:p w14:paraId="700A73B5" w14:textId="77777777" w:rsidR="009B39A2" w:rsidRPr="00F953A6" w:rsidRDefault="009B39A2" w:rsidP="009B39A2">
      <w:pPr>
        <w:pStyle w:val="RAN4proposal"/>
        <w:rPr>
          <w:lang w:val="en-US"/>
        </w:rPr>
      </w:pPr>
      <w:r w:rsidRPr="00F953A6">
        <w:rPr>
          <w:lang w:val="en-US"/>
        </w:rPr>
        <w:t>RAN4 to set CDL transmitter and receiver antenna related configuration as follows:</w:t>
      </w:r>
      <w:r w:rsidRPr="00F953A6">
        <w:rPr>
          <w:lang w:val="en-US"/>
        </w:rPr>
        <w:br/>
        <w:t>BS</w:t>
      </w:r>
      <w:r w:rsidRPr="00F953A6">
        <w:rPr>
          <w:lang w:val="en-US"/>
        </w:rPr>
        <w:br/>
        <w:t xml:space="preserve">    (α,β,γ = 0, 10, 0), </w:t>
      </w:r>
      <w:r w:rsidRPr="00F953A6">
        <w:rPr>
          <w:lang w:val="en-US"/>
        </w:rPr>
        <w:br/>
        <w:t xml:space="preserve">        I.e., intent of 10deg mechanical rotation around the y-axis, </w:t>
      </w:r>
      <w:proofErr w:type="spellStart"/>
      <w:r w:rsidRPr="00F953A6">
        <w:rPr>
          <w:lang w:val="en-US"/>
        </w:rPr>
        <w:t>downtilted</w:t>
      </w:r>
      <w:proofErr w:type="spellEnd"/>
      <w:r w:rsidRPr="00F953A6">
        <w:rPr>
          <w:lang w:val="en-US"/>
        </w:rPr>
        <w:t xml:space="preserve"> with respect to the horizon, resulting in </w:t>
      </w:r>
      <w:proofErr w:type="spellStart"/>
      <w:r w:rsidRPr="00F953A6">
        <w:rPr>
          <w:lang w:val="en-US"/>
        </w:rPr>
        <w:t>θ_BS</w:t>
      </w:r>
      <w:proofErr w:type="spellEnd"/>
      <w:r w:rsidRPr="00F953A6">
        <w:rPr>
          <w:lang w:val="en-US"/>
        </w:rPr>
        <w:t xml:space="preserve">=100° and </w:t>
      </w:r>
      <w:proofErr w:type="spellStart"/>
      <w:r w:rsidRPr="00F953A6">
        <w:rPr>
          <w:lang w:val="en-US"/>
        </w:rPr>
        <w:t>ϕ_BS</w:t>
      </w:r>
      <w:proofErr w:type="spellEnd"/>
      <w:r w:rsidRPr="00F953A6">
        <w:rPr>
          <w:lang w:val="en-US"/>
        </w:rPr>
        <w:t>=0°.</w:t>
      </w:r>
      <w:r w:rsidRPr="00F953A6">
        <w:rPr>
          <w:lang w:val="en-US"/>
        </w:rPr>
        <w:br/>
        <w:t xml:space="preserve">    Polarization slant (+45, -45).</w:t>
      </w:r>
      <w:r w:rsidRPr="00F953A6">
        <w:rPr>
          <w:lang w:val="en-US"/>
        </w:rPr>
        <w:br/>
        <w:t xml:space="preserve">    AE radiation pattern from 38.901 Table 7.3-1</w:t>
      </w:r>
      <w:r w:rsidRPr="00F953A6">
        <w:rPr>
          <w:lang w:val="en-US"/>
        </w:rPr>
        <w:br/>
        <w:t xml:space="preserve">    Informative: BS height is assumed 25m and d_2D=100m.</w:t>
      </w:r>
      <w:r w:rsidRPr="00F953A6">
        <w:rPr>
          <w:lang w:val="en-US"/>
        </w:rPr>
        <w:br/>
        <w:t>UE</w:t>
      </w:r>
      <w:r w:rsidRPr="00F953A6">
        <w:rPr>
          <w:lang w:val="en-US"/>
        </w:rPr>
        <w:br/>
      </w:r>
      <w:r w:rsidRPr="00F953A6">
        <w:rPr>
          <w:lang w:val="en-US"/>
        </w:rPr>
        <w:lastRenderedPageBreak/>
        <w:t xml:space="preserve">    (α,β,γ = 180, 0, 0), </w:t>
      </w:r>
      <w:r w:rsidRPr="00F953A6">
        <w:rPr>
          <w:lang w:val="en-US"/>
        </w:rPr>
        <w:br/>
        <w:t xml:space="preserve">        I.e., intent is pointing towards BS along x-axis with no tilt, resulting in </w:t>
      </w:r>
      <w:proofErr w:type="spellStart"/>
      <w:r w:rsidRPr="00F953A6">
        <w:rPr>
          <w:lang w:val="en-US"/>
        </w:rPr>
        <w:t>θ_UE</w:t>
      </w:r>
      <w:proofErr w:type="spellEnd"/>
      <w:r w:rsidRPr="00F953A6">
        <w:rPr>
          <w:lang w:val="en-US"/>
        </w:rPr>
        <w:t xml:space="preserve">=90° and </w:t>
      </w:r>
      <w:proofErr w:type="spellStart"/>
      <w:r w:rsidRPr="00F953A6">
        <w:rPr>
          <w:lang w:val="en-US"/>
        </w:rPr>
        <w:t>ϕ_UE</w:t>
      </w:r>
      <w:proofErr w:type="spellEnd"/>
      <w:r w:rsidRPr="00F953A6">
        <w:rPr>
          <w:lang w:val="en-US"/>
        </w:rPr>
        <w:t>=180°.</w:t>
      </w:r>
      <w:r w:rsidRPr="00F953A6">
        <w:rPr>
          <w:lang w:val="en-US"/>
        </w:rPr>
        <w:br/>
        <w:t xml:space="preserve">    Polarization slant (0, 90).</w:t>
      </w:r>
      <w:r w:rsidRPr="00F953A6">
        <w:rPr>
          <w:lang w:val="en-US"/>
        </w:rPr>
        <w:br/>
        <w:t xml:space="preserve">    AE radiation pattern omnidirectional</w:t>
      </w:r>
      <w:r w:rsidRPr="00F953A6">
        <w:rPr>
          <w:lang w:val="en-US"/>
        </w:rPr>
        <w:br/>
        <w:t xml:space="preserve">    Informative: UE height is assumed 1.5m and d_2D=100m.</w:t>
      </w:r>
    </w:p>
    <w:p w14:paraId="38044162" w14:textId="77777777" w:rsidR="009B39A2" w:rsidRDefault="009B39A2" w:rsidP="009B39A2">
      <w:pPr>
        <w:pStyle w:val="RAN4proposal"/>
        <w:rPr>
          <w:lang w:val="en-US"/>
        </w:rPr>
      </w:pPr>
      <w:r>
        <w:rPr>
          <w:lang w:val="en-US"/>
        </w:rPr>
        <w:t>RAN4 to use “</w:t>
      </w:r>
      <w:r w:rsidRPr="00086425">
        <w:rPr>
          <w:szCs w:val="24"/>
          <w:lang w:eastAsia="zh-CN"/>
        </w:rPr>
        <w:t>Max Receive Power</w:t>
      </w:r>
      <w:r>
        <w:rPr>
          <w:lang w:val="en-US"/>
        </w:rPr>
        <w:t xml:space="preserve">” for standard 827 fully connected </w:t>
      </w:r>
      <w:r w:rsidRPr="0009657C">
        <w:rPr>
          <w:lang w:val="en-US"/>
        </w:rPr>
        <w:t>BS Antenna Virtualizer</w:t>
      </w:r>
      <w:r>
        <w:rPr>
          <w:lang w:val="en-US"/>
        </w:rPr>
        <w:t>s, and to use “</w:t>
      </w:r>
      <w:r w:rsidRPr="00086425">
        <w:rPr>
          <w:szCs w:val="24"/>
          <w:lang w:eastAsia="zh-CN"/>
        </w:rPr>
        <w:t>Broadside</w:t>
      </w:r>
      <w:r>
        <w:rPr>
          <w:lang w:val="en-US"/>
        </w:rPr>
        <w:t xml:space="preserve">” for 827 partially connected </w:t>
      </w:r>
      <w:r w:rsidRPr="0009657C">
        <w:rPr>
          <w:lang w:val="en-US"/>
        </w:rPr>
        <w:t>BS Antenna Virtualizer</w:t>
      </w:r>
      <w:r>
        <w:rPr>
          <w:lang w:val="en-US"/>
        </w:rPr>
        <w:t>s with 10 degrees of mechanical downtilt.</w:t>
      </w:r>
    </w:p>
    <w:p w14:paraId="69A6A8ED" w14:textId="77777777" w:rsidR="009B39A2" w:rsidRDefault="009B39A2" w:rsidP="009B39A2">
      <w:pPr>
        <w:pStyle w:val="RAN4proposal"/>
        <w:rPr>
          <w:lang w:val="en-US"/>
        </w:rPr>
      </w:pPr>
      <w:r>
        <w:rPr>
          <w:lang w:val="en-US"/>
        </w:rPr>
        <w:t xml:space="preserve">All CDL based approaches to use the </w:t>
      </w:r>
      <w:proofErr w:type="gramStart"/>
      <w:r w:rsidRPr="00364780">
        <w:rPr>
          <w:lang w:val="en-US"/>
        </w:rPr>
        <w:t>827 randomness</w:t>
      </w:r>
      <w:proofErr w:type="gramEnd"/>
      <w:r w:rsidRPr="00364780">
        <w:rPr>
          <w:lang w:val="en-US"/>
        </w:rPr>
        <w:t xml:space="preserve"> reduction framework</w:t>
      </w:r>
      <w:r>
        <w:rPr>
          <w:lang w:val="en-US"/>
        </w:rPr>
        <w:t>, i.e., small scale fading</w:t>
      </w:r>
      <w:r w:rsidRPr="00377782">
        <w:rPr>
          <w:lang w:val="en-US"/>
        </w:rPr>
        <w:t xml:space="preserve"> changes, fixed </w:t>
      </w:r>
      <w:proofErr w:type="spellStart"/>
      <w:r w:rsidRPr="00377782">
        <w:rPr>
          <w:lang w:val="en-US"/>
        </w:rPr>
        <w:t>subpaths</w:t>
      </w:r>
      <w:proofErr w:type="spellEnd"/>
      <w:r w:rsidRPr="00377782">
        <w:rPr>
          <w:lang w:val="en-US"/>
        </w:rPr>
        <w:t>, weak clusters, etc.</w:t>
      </w:r>
    </w:p>
    <w:p w14:paraId="44F5A8C0" w14:textId="77777777" w:rsidR="009B39A2" w:rsidRDefault="009B39A2" w:rsidP="009B39A2">
      <w:pPr>
        <w:rPr>
          <w:lang w:val="en-US"/>
        </w:rPr>
      </w:pPr>
    </w:p>
    <w:p w14:paraId="5186F834" w14:textId="535A2977" w:rsidR="009B39A2" w:rsidRPr="009B39A2" w:rsidRDefault="009B39A2" w:rsidP="009B39A2">
      <w:pPr>
        <w:rPr>
          <w:lang w:val="en-US"/>
        </w:rPr>
      </w:pPr>
      <w:r>
        <w:rPr>
          <w:lang w:val="en-US"/>
        </w:rPr>
        <w:t xml:space="preserve">== </w:t>
      </w:r>
      <w:r w:rsidRPr="009B39A2">
        <w:rPr>
          <w:lang w:val="en-US"/>
        </w:rPr>
        <w:t>Comparison of methodologies</w:t>
      </w:r>
    </w:p>
    <w:p w14:paraId="3D65CFA5" w14:textId="77777777" w:rsidR="009B39A2" w:rsidRDefault="009B39A2" w:rsidP="009B39A2">
      <w:pPr>
        <w:pStyle w:val="RAN4proposal"/>
        <w:rPr>
          <w:lang w:val="en-US"/>
        </w:rPr>
      </w:pPr>
      <w:r>
        <w:rPr>
          <w:lang w:val="en-US"/>
        </w:rPr>
        <w:t>RAN4 to focus on the following SCM candidates</w:t>
      </w:r>
      <w:r>
        <w:rPr>
          <w:lang w:val="en-US"/>
        </w:rPr>
        <w:br/>
        <w:t xml:space="preserve">(a) </w:t>
      </w:r>
      <w:r w:rsidRPr="00F52F8D">
        <w:rPr>
          <w:lang w:val="en-US"/>
        </w:rPr>
        <w:t>CDL (as defined in R4-2415283) with AAV using subarray configuration</w:t>
      </w:r>
      <w:r>
        <w:rPr>
          <w:lang w:val="en-US"/>
        </w:rPr>
        <w:t xml:space="preserve"> (partially connected with broadside </w:t>
      </w:r>
      <w:proofErr w:type="spellStart"/>
      <w:r>
        <w:rPr>
          <w:lang w:val="en-US"/>
        </w:rPr>
        <w:t>steering+mechanical</w:t>
      </w:r>
      <w:proofErr w:type="spellEnd"/>
      <w:r>
        <w:rPr>
          <w:lang w:val="en-US"/>
        </w:rPr>
        <w:t xml:space="preserve"> tilt), </w:t>
      </w:r>
      <w:r>
        <w:rPr>
          <w:lang w:val="en-US"/>
        </w:rPr>
        <w:br/>
        <w:t xml:space="preserve">(b) </w:t>
      </w:r>
      <w:r w:rsidRPr="00B029A3">
        <w:rPr>
          <w:lang w:val="en-US"/>
        </w:rPr>
        <w:t>CDL (as defined in R4-2415283), i.e., with AAV without subarray (fully connected)</w:t>
      </w:r>
      <w:r>
        <w:rPr>
          <w:lang w:val="en-US"/>
        </w:rPr>
        <w:t xml:space="preserve">, and </w:t>
      </w:r>
      <w:r>
        <w:rPr>
          <w:lang w:val="en-US"/>
        </w:rPr>
        <w:br/>
        <w:t xml:space="preserve">(c) </w:t>
      </w:r>
      <w:r w:rsidRPr="00086425">
        <w:rPr>
          <w:bCs/>
          <w:lang w:eastAsia="ko-KR"/>
        </w:rPr>
        <w:t>CDL (as defined in R4-2415283) without AAV</w:t>
      </w:r>
      <w:r>
        <w:rPr>
          <w:bCs/>
          <w:lang w:eastAsia="ko-KR"/>
        </w:rPr>
        <w:t>.</w:t>
      </w:r>
    </w:p>
    <w:p w14:paraId="469F926D" w14:textId="77777777" w:rsidR="009B39A2" w:rsidRDefault="009B39A2" w:rsidP="009B39A2">
      <w:pPr>
        <w:pStyle w:val="RAN4proposal"/>
        <w:rPr>
          <w:lang w:val="en-US"/>
        </w:rPr>
      </w:pPr>
      <w:r>
        <w:rPr>
          <w:lang w:val="en-US"/>
        </w:rPr>
        <w:t>RAN4 to consider expected SNR levels for selection of virtualizer, and hence to give priority to the 827 fully connected AAV.</w:t>
      </w:r>
    </w:p>
    <w:p w14:paraId="12947985" w14:textId="41ECD408" w:rsidR="00FB5C30" w:rsidRDefault="00FB5C30" w:rsidP="0060543D">
      <w:pPr>
        <w:rPr>
          <w:lang w:val="en-US"/>
        </w:rPr>
      </w:pPr>
    </w:p>
    <w:p w14:paraId="1BBD62B8" w14:textId="77777777" w:rsidR="00FB5C30" w:rsidRDefault="00FB5C30" w:rsidP="0060543D">
      <w:pPr>
        <w:rPr>
          <w:lang w:val="en-US"/>
        </w:rPr>
      </w:pPr>
    </w:p>
    <w:p w14:paraId="41A9BD92" w14:textId="77777777" w:rsidR="004A36C8" w:rsidRPr="00614DD8" w:rsidRDefault="004A36C8" w:rsidP="0060543D">
      <w:pPr>
        <w:rPr>
          <w:lang w:val="en-US"/>
        </w:rPr>
      </w:pPr>
    </w:p>
    <w:p w14:paraId="1DC04EAA" w14:textId="377777A6" w:rsidR="003B659E" w:rsidRPr="00614DD8" w:rsidRDefault="003B659E" w:rsidP="0060543D">
      <w:pPr>
        <w:pStyle w:val="RAN4H1"/>
        <w:numPr>
          <w:ilvl w:val="0"/>
          <w:numId w:val="0"/>
        </w:numPr>
        <w:ind w:left="360" w:hanging="360"/>
        <w:rPr>
          <w:lang w:val="en-US"/>
        </w:rPr>
      </w:pPr>
      <w:bookmarkStart w:id="25" w:name="_Toc116995849"/>
      <w:r w:rsidRPr="00614DD8">
        <w:rPr>
          <w:lang w:val="en-US"/>
        </w:rPr>
        <w:t>References</w:t>
      </w:r>
      <w:bookmarkEnd w:id="25"/>
    </w:p>
    <w:p w14:paraId="2356343E" w14:textId="449C9163" w:rsidR="00EC1D54" w:rsidRDefault="001C5BF7" w:rsidP="00AB4650">
      <w:pPr>
        <w:pStyle w:val="ListParagraph"/>
        <w:numPr>
          <w:ilvl w:val="0"/>
          <w:numId w:val="5"/>
        </w:numPr>
        <w:ind w:right="-22"/>
        <w:rPr>
          <w:lang w:val="en-US"/>
        </w:rPr>
      </w:pPr>
      <w:bookmarkStart w:id="26" w:name="_Ref114500673"/>
      <w:bookmarkStart w:id="27" w:name="_Ref179214187"/>
      <w:bookmarkStart w:id="28" w:name="_Ref181653676"/>
      <w:bookmarkEnd w:id="26"/>
      <w:r w:rsidRPr="001C5BF7">
        <w:rPr>
          <w:lang w:val="en-US"/>
        </w:rPr>
        <w:t>R4-2416591</w:t>
      </w:r>
      <w:r w:rsidR="00EC1D54" w:rsidRPr="00EC1D54">
        <w:rPr>
          <w:lang w:val="en-US"/>
        </w:rPr>
        <w:t>, “</w:t>
      </w:r>
      <w:r w:rsidR="007C5988" w:rsidRPr="007C5988">
        <w:rPr>
          <w:lang w:val="en-US"/>
        </w:rPr>
        <w:t>Way Forward Minutes for [112bis][318] NR_SCM</w:t>
      </w:r>
      <w:r w:rsidR="00EC1D54" w:rsidRPr="00EC1D54">
        <w:rPr>
          <w:lang w:val="en-US"/>
        </w:rPr>
        <w:t>”, Moderator (Nokia), RAN4#112</w:t>
      </w:r>
      <w:bookmarkEnd w:id="27"/>
      <w:r w:rsidR="007C5988">
        <w:rPr>
          <w:lang w:val="en-US"/>
        </w:rPr>
        <w:t>bis</w:t>
      </w:r>
      <w:r w:rsidR="00EC1D54">
        <w:rPr>
          <w:lang w:val="en-US"/>
        </w:rPr>
        <w:t>.</w:t>
      </w:r>
      <w:bookmarkEnd w:id="28"/>
    </w:p>
    <w:p w14:paraId="50225238" w14:textId="1C3B46AF" w:rsidR="00B64C5B" w:rsidRDefault="00B64C5B" w:rsidP="00AB4650">
      <w:pPr>
        <w:pStyle w:val="ListParagraph"/>
        <w:numPr>
          <w:ilvl w:val="0"/>
          <w:numId w:val="5"/>
        </w:numPr>
        <w:ind w:right="-22"/>
        <w:rPr>
          <w:lang w:val="en-US"/>
        </w:rPr>
      </w:pPr>
      <w:bookmarkStart w:id="29" w:name="_Ref179214337"/>
      <w:r w:rsidRPr="00B64C5B">
        <w:rPr>
          <w:lang w:val="en-US"/>
        </w:rPr>
        <w:t>R4-2411300</w:t>
      </w:r>
      <w:r>
        <w:rPr>
          <w:lang w:val="en-US"/>
        </w:rPr>
        <w:t xml:space="preserve">, </w:t>
      </w:r>
      <w:r w:rsidR="00FE7794" w:rsidRPr="00FE7794">
        <w:rPr>
          <w:lang w:val="en-US"/>
        </w:rPr>
        <w:t>Discussion on Spatial Channel Model for Demodulation Performance Requirements</w:t>
      </w:r>
      <w:r w:rsidR="00FE7794">
        <w:rPr>
          <w:lang w:val="en-US"/>
        </w:rPr>
        <w:t>, Nokia, RAN4#112.</w:t>
      </w:r>
      <w:bookmarkEnd w:id="29"/>
    </w:p>
    <w:p w14:paraId="6FEA2CBC" w14:textId="34F2477B" w:rsidR="00FE7794" w:rsidRDefault="00FE7794" w:rsidP="00FE7794">
      <w:pPr>
        <w:pStyle w:val="ListParagraph"/>
        <w:numPr>
          <w:ilvl w:val="0"/>
          <w:numId w:val="5"/>
        </w:numPr>
        <w:ind w:right="-22"/>
        <w:rPr>
          <w:lang w:val="en-US"/>
        </w:rPr>
      </w:pPr>
      <w:bookmarkStart w:id="30" w:name="_Ref179214347"/>
      <w:r w:rsidRPr="00B64C5B">
        <w:rPr>
          <w:lang w:val="en-US"/>
        </w:rPr>
        <w:t>R4-241130</w:t>
      </w:r>
      <w:r>
        <w:rPr>
          <w:lang w:val="en-US"/>
        </w:rPr>
        <w:t xml:space="preserve">1, </w:t>
      </w:r>
      <w:r w:rsidR="0060222A" w:rsidRPr="0060222A">
        <w:rPr>
          <w:lang w:val="en-US"/>
        </w:rPr>
        <w:t>“Simulation Results and CDL Implementation for Spatial Channel Model for Demodulation Performance Requirements”, Nokia, RAN4#112</w:t>
      </w:r>
      <w:r>
        <w:rPr>
          <w:lang w:val="en-US"/>
        </w:rPr>
        <w:t>.</w:t>
      </w:r>
      <w:bookmarkEnd w:id="30"/>
    </w:p>
    <w:p w14:paraId="35BEED19" w14:textId="434DEAB0" w:rsidR="00E172A9" w:rsidRDefault="00E172A9" w:rsidP="00FE7794">
      <w:pPr>
        <w:pStyle w:val="ListParagraph"/>
        <w:numPr>
          <w:ilvl w:val="0"/>
          <w:numId w:val="5"/>
        </w:numPr>
        <w:ind w:right="-22"/>
        <w:rPr>
          <w:lang w:val="en-US"/>
        </w:rPr>
      </w:pPr>
      <w:bookmarkStart w:id="31" w:name="_Ref181653908"/>
      <w:r w:rsidRPr="00E172A9">
        <w:rPr>
          <w:lang w:val="en-US"/>
        </w:rPr>
        <w:t>R4-2415282</w:t>
      </w:r>
      <w:r>
        <w:rPr>
          <w:lang w:val="en-US"/>
        </w:rPr>
        <w:t xml:space="preserve">, </w:t>
      </w:r>
      <w:r w:rsidRPr="00E172A9">
        <w:rPr>
          <w:lang w:val="en-US"/>
        </w:rPr>
        <w:t>“</w:t>
      </w:r>
      <w:r w:rsidR="00215530" w:rsidRPr="00FE7794">
        <w:rPr>
          <w:lang w:val="en-US"/>
        </w:rPr>
        <w:t>Discussion on Spatial Channel Model for Demodulation Performance Requirements</w:t>
      </w:r>
      <w:r w:rsidRPr="00E172A9">
        <w:rPr>
          <w:lang w:val="en-US"/>
        </w:rPr>
        <w:t>”, Nokia, RAN4#112</w:t>
      </w:r>
      <w:r>
        <w:rPr>
          <w:lang w:val="en-US"/>
        </w:rPr>
        <w:t>bis</w:t>
      </w:r>
      <w:r w:rsidRPr="00E172A9">
        <w:rPr>
          <w:lang w:val="en-US"/>
        </w:rPr>
        <w:t>.</w:t>
      </w:r>
      <w:bookmarkEnd w:id="31"/>
    </w:p>
    <w:p w14:paraId="18EBF277" w14:textId="65DB17BD" w:rsidR="00E172A9" w:rsidRDefault="009C44A4" w:rsidP="00FE7794">
      <w:pPr>
        <w:pStyle w:val="ListParagraph"/>
        <w:numPr>
          <w:ilvl w:val="0"/>
          <w:numId w:val="5"/>
        </w:numPr>
        <w:ind w:right="-22"/>
        <w:rPr>
          <w:lang w:val="en-US"/>
        </w:rPr>
      </w:pPr>
      <w:r w:rsidRPr="009C44A4">
        <w:rPr>
          <w:lang w:val="en-US"/>
        </w:rPr>
        <w:t>R4-2415283</w:t>
      </w:r>
      <w:r>
        <w:rPr>
          <w:lang w:val="en-US"/>
        </w:rPr>
        <w:t>,</w:t>
      </w:r>
      <w:r w:rsidR="00215530" w:rsidRPr="00215530">
        <w:rPr>
          <w:lang w:val="en-US"/>
        </w:rPr>
        <w:t xml:space="preserve"> </w:t>
      </w:r>
      <w:r w:rsidR="00215530" w:rsidRPr="00E172A9">
        <w:rPr>
          <w:lang w:val="en-US"/>
        </w:rPr>
        <w:t>Simulation Results and CDL Implementation for Spatial Channel Model for Demodulation Performance Requirements”, Nokia, RAN4#112</w:t>
      </w:r>
      <w:r w:rsidR="00215530">
        <w:rPr>
          <w:lang w:val="en-US"/>
        </w:rPr>
        <w:t>bis</w:t>
      </w:r>
      <w:r>
        <w:rPr>
          <w:lang w:val="en-US"/>
        </w:rPr>
        <w:t>.</w:t>
      </w:r>
    </w:p>
    <w:p w14:paraId="784F4327" w14:textId="28784A1C" w:rsidR="009C44A4" w:rsidRDefault="009C44A4" w:rsidP="00FE7794">
      <w:pPr>
        <w:pStyle w:val="ListParagraph"/>
        <w:numPr>
          <w:ilvl w:val="0"/>
          <w:numId w:val="5"/>
        </w:numPr>
        <w:ind w:right="-22"/>
        <w:rPr>
          <w:lang w:val="en-US"/>
        </w:rPr>
      </w:pPr>
      <w:bookmarkStart w:id="32" w:name="_Ref181653916"/>
      <w:r w:rsidRPr="009C44A4">
        <w:rPr>
          <w:lang w:val="en-US"/>
        </w:rPr>
        <w:t>R4-</w:t>
      </w:r>
      <w:r w:rsidR="001450AC" w:rsidRPr="001450AC">
        <w:rPr>
          <w:lang w:val="en-US"/>
        </w:rPr>
        <w:t>2418044</w:t>
      </w:r>
      <w:r w:rsidRPr="009C44A4">
        <w:rPr>
          <w:lang w:val="en-US"/>
        </w:rPr>
        <w:t>, Simulation Results and CDL Implementation for Spatial Channel Model for Demodulation Performance Requirements”, Nokia, RAN4#11</w:t>
      </w:r>
      <w:r>
        <w:rPr>
          <w:lang w:val="en-US"/>
        </w:rPr>
        <w:t>3.</w:t>
      </w:r>
      <w:bookmarkEnd w:id="32"/>
    </w:p>
    <w:p w14:paraId="37CEAC3D" w14:textId="0EBFB338" w:rsidR="0030176F" w:rsidRPr="0030176F" w:rsidRDefault="0030176F" w:rsidP="0030176F">
      <w:pPr>
        <w:pStyle w:val="ListParagraph"/>
        <w:numPr>
          <w:ilvl w:val="0"/>
          <w:numId w:val="5"/>
        </w:numPr>
        <w:rPr>
          <w:lang w:val="en-US"/>
        </w:rPr>
      </w:pPr>
      <w:bookmarkStart w:id="33" w:name="_Ref181790720"/>
      <w:r w:rsidRPr="0030176F">
        <w:rPr>
          <w:lang w:val="en-US"/>
        </w:rPr>
        <w:t xml:space="preserve">R4-2413531, Ad-hoc meeting minutes for [112][317] </w:t>
      </w:r>
      <w:proofErr w:type="spellStart"/>
      <w:r w:rsidRPr="0030176F">
        <w:rPr>
          <w:lang w:val="en-US"/>
        </w:rPr>
        <w:t>Demod_Maintenance</w:t>
      </w:r>
      <w:proofErr w:type="spellEnd"/>
      <w:r w:rsidRPr="0030176F">
        <w:rPr>
          <w:lang w:val="en-US"/>
        </w:rPr>
        <w:t>, Nokia, RAN4#112.</w:t>
      </w:r>
      <w:bookmarkEnd w:id="33"/>
    </w:p>
    <w:p w14:paraId="18512AA9" w14:textId="5C47592F" w:rsidR="00AF3899" w:rsidRPr="00AF3899" w:rsidRDefault="00AF3899" w:rsidP="00AF3899">
      <w:pPr>
        <w:pStyle w:val="ListParagraph"/>
        <w:numPr>
          <w:ilvl w:val="0"/>
          <w:numId w:val="5"/>
        </w:numPr>
        <w:rPr>
          <w:lang w:val="en-US"/>
        </w:rPr>
      </w:pPr>
      <w:bookmarkStart w:id="34" w:name="_Ref181832114"/>
      <w:r w:rsidRPr="00AF3899">
        <w:rPr>
          <w:lang w:val="en-US"/>
        </w:rPr>
        <w:t>W. Sloane et al., "Measurement-Based Validation of the 3GPP Spatial Consistency Procedures," in IEEE Transactions on Vehicular Technology, vol. 73, no. 4, pp. 4787-4800, April 2024.</w:t>
      </w:r>
      <w:bookmarkEnd w:id="34"/>
    </w:p>
    <w:p w14:paraId="200353BD" w14:textId="0F348ECB" w:rsidR="00A46361" w:rsidRPr="00454F92" w:rsidRDefault="00293E26" w:rsidP="00D40BEF">
      <w:pPr>
        <w:pStyle w:val="ListParagraph"/>
        <w:numPr>
          <w:ilvl w:val="0"/>
          <w:numId w:val="5"/>
        </w:numPr>
        <w:rPr>
          <w:lang w:val="en-US"/>
        </w:rPr>
      </w:pPr>
      <w:bookmarkStart w:id="35" w:name="_Ref181904460"/>
      <w:r w:rsidRPr="00D40BEF">
        <w:rPr>
          <w:lang w:val="en-US"/>
        </w:rPr>
        <w:t xml:space="preserve">R4-2309351, </w:t>
      </w:r>
      <w:r w:rsidR="0039264D" w:rsidRPr="00D40BEF">
        <w:rPr>
          <w:lang w:val="en-US"/>
        </w:rPr>
        <w:t>On MU-MIMO advanced receiver, Qualcomm, Inc., RAN4#107.</w:t>
      </w:r>
      <w:bookmarkEnd w:id="35"/>
    </w:p>
    <w:sectPr w:rsidR="00A46361" w:rsidRPr="00454F92"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D05E6D" w14:textId="77777777" w:rsidR="004E1F9B" w:rsidRDefault="004E1F9B" w:rsidP="00001C9B">
      <w:pPr>
        <w:spacing w:after="0" w:line="240" w:lineRule="auto"/>
      </w:pPr>
      <w:r>
        <w:separator/>
      </w:r>
    </w:p>
  </w:endnote>
  <w:endnote w:type="continuationSeparator" w:id="0">
    <w:p w14:paraId="2847F9B3" w14:textId="77777777" w:rsidR="004E1F9B" w:rsidRDefault="004E1F9B" w:rsidP="00001C9B">
      <w:pPr>
        <w:spacing w:after="0" w:line="240" w:lineRule="auto"/>
      </w:pPr>
      <w:r>
        <w:continuationSeparator/>
      </w:r>
    </w:p>
  </w:endnote>
  <w:endnote w:type="continuationNotice" w:id="1">
    <w:p w14:paraId="62D0DD59" w14:textId="77777777" w:rsidR="004E1F9B" w:rsidRDefault="004E1F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doni MT">
    <w:panose1 w:val="020706030806060202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5EE215" w14:textId="77777777" w:rsidR="004E1F9B" w:rsidRDefault="004E1F9B" w:rsidP="00001C9B">
      <w:pPr>
        <w:spacing w:after="0" w:line="240" w:lineRule="auto"/>
      </w:pPr>
      <w:r>
        <w:separator/>
      </w:r>
    </w:p>
  </w:footnote>
  <w:footnote w:type="continuationSeparator" w:id="0">
    <w:p w14:paraId="0761CD77" w14:textId="77777777" w:rsidR="004E1F9B" w:rsidRDefault="004E1F9B" w:rsidP="00001C9B">
      <w:pPr>
        <w:spacing w:after="0" w:line="240" w:lineRule="auto"/>
      </w:pPr>
      <w:r>
        <w:continuationSeparator/>
      </w:r>
    </w:p>
  </w:footnote>
  <w:footnote w:type="continuationNotice" w:id="1">
    <w:p w14:paraId="6FCED738" w14:textId="77777777" w:rsidR="004E1F9B" w:rsidRDefault="004E1F9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9E521C"/>
    <w:multiLevelType w:val="hybridMultilevel"/>
    <w:tmpl w:val="670EE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77562E7"/>
    <w:multiLevelType w:val="hybridMultilevel"/>
    <w:tmpl w:val="12FE0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9F53EA3"/>
    <w:multiLevelType w:val="hybridMultilevel"/>
    <w:tmpl w:val="6414DB2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FD1A0B"/>
    <w:multiLevelType w:val="hybridMultilevel"/>
    <w:tmpl w:val="A8E86BC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9353B97"/>
    <w:multiLevelType w:val="hybridMultilevel"/>
    <w:tmpl w:val="7A464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54A43E8"/>
    <w:multiLevelType w:val="hybridMultilevel"/>
    <w:tmpl w:val="AECC3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B73482"/>
    <w:multiLevelType w:val="hybridMultilevel"/>
    <w:tmpl w:val="E64EEF5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0D06FE"/>
    <w:multiLevelType w:val="hybridMultilevel"/>
    <w:tmpl w:val="F8544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6175A2"/>
    <w:multiLevelType w:val="hybridMultilevel"/>
    <w:tmpl w:val="41A24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EC06D2"/>
    <w:multiLevelType w:val="hybridMultilevel"/>
    <w:tmpl w:val="C3FE6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92749823">
    <w:abstractNumId w:val="11"/>
  </w:num>
  <w:num w:numId="2" w16cid:durableId="80681869">
    <w:abstractNumId w:val="7"/>
  </w:num>
  <w:num w:numId="3" w16cid:durableId="1566528953">
    <w:abstractNumId w:val="10"/>
  </w:num>
  <w:num w:numId="4" w16cid:durableId="1456096507">
    <w:abstractNumId w:val="15"/>
  </w:num>
  <w:num w:numId="5" w16cid:durableId="1659071369">
    <w:abstractNumId w:val="14"/>
  </w:num>
  <w:num w:numId="6" w16cid:durableId="143009612">
    <w:abstractNumId w:val="1"/>
  </w:num>
  <w:num w:numId="7" w16cid:durableId="534974749">
    <w:abstractNumId w:val="3"/>
  </w:num>
  <w:num w:numId="8" w16cid:durableId="2070616135">
    <w:abstractNumId w:val="0"/>
  </w:num>
  <w:num w:numId="9" w16cid:durableId="367803104">
    <w:abstractNumId w:val="17"/>
  </w:num>
  <w:num w:numId="10" w16cid:durableId="574896988">
    <w:abstractNumId w:val="13"/>
  </w:num>
  <w:num w:numId="11" w16cid:durableId="1133255092">
    <w:abstractNumId w:val="12"/>
  </w:num>
  <w:num w:numId="12" w16cid:durableId="2005889300">
    <w:abstractNumId w:val="8"/>
  </w:num>
  <w:num w:numId="13" w16cid:durableId="256448297">
    <w:abstractNumId w:val="6"/>
  </w:num>
  <w:num w:numId="14" w16cid:durableId="706874566">
    <w:abstractNumId w:val="5"/>
  </w:num>
  <w:num w:numId="15" w16cid:durableId="1397629159">
    <w:abstractNumId w:val="18"/>
  </w:num>
  <w:num w:numId="16" w16cid:durableId="997196678">
    <w:abstractNumId w:val="16"/>
  </w:num>
  <w:num w:numId="17" w16cid:durableId="1821581805">
    <w:abstractNumId w:val="9"/>
  </w:num>
  <w:num w:numId="18" w16cid:durableId="1110124799">
    <w:abstractNumId w:val="2"/>
  </w:num>
  <w:num w:numId="19" w16cid:durableId="2079017330">
    <w:abstractNumId w:val="4"/>
  </w:num>
  <w:num w:numId="20" w16cid:durableId="1971472047">
    <w:abstractNumId w:val="7"/>
    <w:lvlOverride w:ilvl="0">
      <w:startOverride w:val="1"/>
    </w:lvlOverride>
  </w:num>
  <w:num w:numId="21" w16cid:durableId="1817915120">
    <w:abstractNumId w:val="10"/>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0255"/>
    <w:rsid w:val="000002C5"/>
    <w:rsid w:val="00000388"/>
    <w:rsid w:val="000005BE"/>
    <w:rsid w:val="00000822"/>
    <w:rsid w:val="00000846"/>
    <w:rsid w:val="00000CEB"/>
    <w:rsid w:val="000011FD"/>
    <w:rsid w:val="00001383"/>
    <w:rsid w:val="000014DE"/>
    <w:rsid w:val="00001B14"/>
    <w:rsid w:val="00001C9B"/>
    <w:rsid w:val="00002854"/>
    <w:rsid w:val="00003092"/>
    <w:rsid w:val="00003193"/>
    <w:rsid w:val="000031C4"/>
    <w:rsid w:val="00003257"/>
    <w:rsid w:val="00003803"/>
    <w:rsid w:val="000038F8"/>
    <w:rsid w:val="00003A01"/>
    <w:rsid w:val="00003AF2"/>
    <w:rsid w:val="00003BF3"/>
    <w:rsid w:val="00003C5D"/>
    <w:rsid w:val="000040DC"/>
    <w:rsid w:val="000048E6"/>
    <w:rsid w:val="00004B8D"/>
    <w:rsid w:val="00004B97"/>
    <w:rsid w:val="00004C23"/>
    <w:rsid w:val="00004D07"/>
    <w:rsid w:val="00004E93"/>
    <w:rsid w:val="00004EC3"/>
    <w:rsid w:val="0000543E"/>
    <w:rsid w:val="00005615"/>
    <w:rsid w:val="00005A37"/>
    <w:rsid w:val="00005BAB"/>
    <w:rsid w:val="00005D57"/>
    <w:rsid w:val="0000611C"/>
    <w:rsid w:val="000063E1"/>
    <w:rsid w:val="00007913"/>
    <w:rsid w:val="00007D2D"/>
    <w:rsid w:val="00010290"/>
    <w:rsid w:val="000107F8"/>
    <w:rsid w:val="00010AD5"/>
    <w:rsid w:val="00010BBB"/>
    <w:rsid w:val="00010D35"/>
    <w:rsid w:val="0001113E"/>
    <w:rsid w:val="0001141D"/>
    <w:rsid w:val="000116E5"/>
    <w:rsid w:val="00011784"/>
    <w:rsid w:val="00011B6E"/>
    <w:rsid w:val="00011E25"/>
    <w:rsid w:val="0001269C"/>
    <w:rsid w:val="00012BC2"/>
    <w:rsid w:val="00012D21"/>
    <w:rsid w:val="00013173"/>
    <w:rsid w:val="00013307"/>
    <w:rsid w:val="000137C0"/>
    <w:rsid w:val="00013B30"/>
    <w:rsid w:val="00013C43"/>
    <w:rsid w:val="00013CA7"/>
    <w:rsid w:val="00013F35"/>
    <w:rsid w:val="00014022"/>
    <w:rsid w:val="000146BE"/>
    <w:rsid w:val="0001471F"/>
    <w:rsid w:val="000148BF"/>
    <w:rsid w:val="00014BBA"/>
    <w:rsid w:val="000150B8"/>
    <w:rsid w:val="00015118"/>
    <w:rsid w:val="000151EF"/>
    <w:rsid w:val="0001562C"/>
    <w:rsid w:val="00015792"/>
    <w:rsid w:val="00015F7C"/>
    <w:rsid w:val="000162B5"/>
    <w:rsid w:val="000168A4"/>
    <w:rsid w:val="00016B0D"/>
    <w:rsid w:val="00016BA2"/>
    <w:rsid w:val="00016EE2"/>
    <w:rsid w:val="000173EA"/>
    <w:rsid w:val="00017C06"/>
    <w:rsid w:val="00017CED"/>
    <w:rsid w:val="0002049C"/>
    <w:rsid w:val="00020834"/>
    <w:rsid w:val="00020920"/>
    <w:rsid w:val="00020962"/>
    <w:rsid w:val="000209EA"/>
    <w:rsid w:val="00020EB4"/>
    <w:rsid w:val="0002128B"/>
    <w:rsid w:val="0002184E"/>
    <w:rsid w:val="00021933"/>
    <w:rsid w:val="00021FB2"/>
    <w:rsid w:val="00022242"/>
    <w:rsid w:val="000223E3"/>
    <w:rsid w:val="00022921"/>
    <w:rsid w:val="00022929"/>
    <w:rsid w:val="00022CEB"/>
    <w:rsid w:val="000230C6"/>
    <w:rsid w:val="0002313D"/>
    <w:rsid w:val="0002354F"/>
    <w:rsid w:val="000239F5"/>
    <w:rsid w:val="00023B12"/>
    <w:rsid w:val="00023B9B"/>
    <w:rsid w:val="00023BA7"/>
    <w:rsid w:val="000242E3"/>
    <w:rsid w:val="00024460"/>
    <w:rsid w:val="000246A5"/>
    <w:rsid w:val="000249FA"/>
    <w:rsid w:val="00025178"/>
    <w:rsid w:val="00025A2E"/>
    <w:rsid w:val="00025FC4"/>
    <w:rsid w:val="0002618D"/>
    <w:rsid w:val="00026393"/>
    <w:rsid w:val="00026671"/>
    <w:rsid w:val="000267E2"/>
    <w:rsid w:val="00026851"/>
    <w:rsid w:val="00026F30"/>
    <w:rsid w:val="00026FF6"/>
    <w:rsid w:val="000273F9"/>
    <w:rsid w:val="000274FD"/>
    <w:rsid w:val="000276E4"/>
    <w:rsid w:val="000277DE"/>
    <w:rsid w:val="00027AD0"/>
    <w:rsid w:val="00027D57"/>
    <w:rsid w:val="0003017B"/>
    <w:rsid w:val="00030C44"/>
    <w:rsid w:val="000310F9"/>
    <w:rsid w:val="00031669"/>
    <w:rsid w:val="0003187F"/>
    <w:rsid w:val="000318EE"/>
    <w:rsid w:val="00031A17"/>
    <w:rsid w:val="0003249D"/>
    <w:rsid w:val="00032732"/>
    <w:rsid w:val="00032915"/>
    <w:rsid w:val="00032AB3"/>
    <w:rsid w:val="00032CCF"/>
    <w:rsid w:val="0003335B"/>
    <w:rsid w:val="00033AD9"/>
    <w:rsid w:val="00033D47"/>
    <w:rsid w:val="000346C3"/>
    <w:rsid w:val="000347ED"/>
    <w:rsid w:val="00034A24"/>
    <w:rsid w:val="00034CA2"/>
    <w:rsid w:val="00035962"/>
    <w:rsid w:val="00035E27"/>
    <w:rsid w:val="00036049"/>
    <w:rsid w:val="000360F6"/>
    <w:rsid w:val="000365F6"/>
    <w:rsid w:val="00036F1C"/>
    <w:rsid w:val="00036F5B"/>
    <w:rsid w:val="00037372"/>
    <w:rsid w:val="00037412"/>
    <w:rsid w:val="00037B06"/>
    <w:rsid w:val="00037D5D"/>
    <w:rsid w:val="00037E25"/>
    <w:rsid w:val="00040180"/>
    <w:rsid w:val="000401A6"/>
    <w:rsid w:val="0004020F"/>
    <w:rsid w:val="00040380"/>
    <w:rsid w:val="000404EA"/>
    <w:rsid w:val="000406A2"/>
    <w:rsid w:val="000408D6"/>
    <w:rsid w:val="00040D56"/>
    <w:rsid w:val="00040F71"/>
    <w:rsid w:val="000413E2"/>
    <w:rsid w:val="00041549"/>
    <w:rsid w:val="00041818"/>
    <w:rsid w:val="00041891"/>
    <w:rsid w:val="000419CD"/>
    <w:rsid w:val="00041A23"/>
    <w:rsid w:val="00041B27"/>
    <w:rsid w:val="00041BDE"/>
    <w:rsid w:val="00041D26"/>
    <w:rsid w:val="00041D9B"/>
    <w:rsid w:val="00041DBB"/>
    <w:rsid w:val="00041F06"/>
    <w:rsid w:val="00042434"/>
    <w:rsid w:val="00042744"/>
    <w:rsid w:val="00042831"/>
    <w:rsid w:val="00042B72"/>
    <w:rsid w:val="00042BF8"/>
    <w:rsid w:val="00042DA4"/>
    <w:rsid w:val="0004301A"/>
    <w:rsid w:val="000430E7"/>
    <w:rsid w:val="0004329E"/>
    <w:rsid w:val="0004358D"/>
    <w:rsid w:val="00044D17"/>
    <w:rsid w:val="00045849"/>
    <w:rsid w:val="00045F8D"/>
    <w:rsid w:val="00046009"/>
    <w:rsid w:val="00046183"/>
    <w:rsid w:val="00046581"/>
    <w:rsid w:val="00046737"/>
    <w:rsid w:val="00047FA0"/>
    <w:rsid w:val="00050038"/>
    <w:rsid w:val="00050103"/>
    <w:rsid w:val="000504B4"/>
    <w:rsid w:val="00050644"/>
    <w:rsid w:val="000507B3"/>
    <w:rsid w:val="0005096C"/>
    <w:rsid w:val="00050BC7"/>
    <w:rsid w:val="00051079"/>
    <w:rsid w:val="000519D4"/>
    <w:rsid w:val="00051A73"/>
    <w:rsid w:val="00051DAA"/>
    <w:rsid w:val="00051EE7"/>
    <w:rsid w:val="00052538"/>
    <w:rsid w:val="00052A87"/>
    <w:rsid w:val="00052C7D"/>
    <w:rsid w:val="00053358"/>
    <w:rsid w:val="00053850"/>
    <w:rsid w:val="00053CFC"/>
    <w:rsid w:val="00053D51"/>
    <w:rsid w:val="000542B1"/>
    <w:rsid w:val="000549D1"/>
    <w:rsid w:val="00054A35"/>
    <w:rsid w:val="00054E7B"/>
    <w:rsid w:val="00054EE0"/>
    <w:rsid w:val="00054F74"/>
    <w:rsid w:val="00055069"/>
    <w:rsid w:val="000551A6"/>
    <w:rsid w:val="00055259"/>
    <w:rsid w:val="00055D24"/>
    <w:rsid w:val="00055D49"/>
    <w:rsid w:val="000568F5"/>
    <w:rsid w:val="00056ADF"/>
    <w:rsid w:val="00056C56"/>
    <w:rsid w:val="00056FA6"/>
    <w:rsid w:val="000575CE"/>
    <w:rsid w:val="0005787D"/>
    <w:rsid w:val="00060AD7"/>
    <w:rsid w:val="00060D2E"/>
    <w:rsid w:val="00061676"/>
    <w:rsid w:val="0006169B"/>
    <w:rsid w:val="00061A35"/>
    <w:rsid w:val="00061EE4"/>
    <w:rsid w:val="00062543"/>
    <w:rsid w:val="000625B8"/>
    <w:rsid w:val="000626D9"/>
    <w:rsid w:val="000626FA"/>
    <w:rsid w:val="00062AC7"/>
    <w:rsid w:val="00062BA6"/>
    <w:rsid w:val="00062D54"/>
    <w:rsid w:val="00063297"/>
    <w:rsid w:val="00063908"/>
    <w:rsid w:val="000639F8"/>
    <w:rsid w:val="00063A40"/>
    <w:rsid w:val="00063BE9"/>
    <w:rsid w:val="00063F42"/>
    <w:rsid w:val="00064310"/>
    <w:rsid w:val="000643B5"/>
    <w:rsid w:val="000645DE"/>
    <w:rsid w:val="000649B7"/>
    <w:rsid w:val="00064E3E"/>
    <w:rsid w:val="00065142"/>
    <w:rsid w:val="000651FC"/>
    <w:rsid w:val="0006540B"/>
    <w:rsid w:val="000655F8"/>
    <w:rsid w:val="00065C6A"/>
    <w:rsid w:val="00065DF9"/>
    <w:rsid w:val="0006618D"/>
    <w:rsid w:val="00066546"/>
    <w:rsid w:val="00066556"/>
    <w:rsid w:val="00067339"/>
    <w:rsid w:val="00070206"/>
    <w:rsid w:val="00070578"/>
    <w:rsid w:val="00070B43"/>
    <w:rsid w:val="00070F0A"/>
    <w:rsid w:val="00070F78"/>
    <w:rsid w:val="00071168"/>
    <w:rsid w:val="00071461"/>
    <w:rsid w:val="00071949"/>
    <w:rsid w:val="00071B70"/>
    <w:rsid w:val="00071DFA"/>
    <w:rsid w:val="000723AA"/>
    <w:rsid w:val="000725F2"/>
    <w:rsid w:val="00072BB0"/>
    <w:rsid w:val="00072C17"/>
    <w:rsid w:val="00072C6C"/>
    <w:rsid w:val="00072CCA"/>
    <w:rsid w:val="00072D60"/>
    <w:rsid w:val="00073691"/>
    <w:rsid w:val="00073C5B"/>
    <w:rsid w:val="00074229"/>
    <w:rsid w:val="00074748"/>
    <w:rsid w:val="00074D3A"/>
    <w:rsid w:val="00074D8B"/>
    <w:rsid w:val="000761FA"/>
    <w:rsid w:val="00076339"/>
    <w:rsid w:val="000763F2"/>
    <w:rsid w:val="000767D1"/>
    <w:rsid w:val="00076945"/>
    <w:rsid w:val="00076CC5"/>
    <w:rsid w:val="00076D59"/>
    <w:rsid w:val="0007708D"/>
    <w:rsid w:val="00077739"/>
    <w:rsid w:val="00077F2D"/>
    <w:rsid w:val="000804DC"/>
    <w:rsid w:val="0008053D"/>
    <w:rsid w:val="00080D89"/>
    <w:rsid w:val="00080EA6"/>
    <w:rsid w:val="00081343"/>
    <w:rsid w:val="000818D7"/>
    <w:rsid w:val="00081AEC"/>
    <w:rsid w:val="00081C7B"/>
    <w:rsid w:val="00081D96"/>
    <w:rsid w:val="0008205C"/>
    <w:rsid w:val="00082DBA"/>
    <w:rsid w:val="00083195"/>
    <w:rsid w:val="00083803"/>
    <w:rsid w:val="000839D6"/>
    <w:rsid w:val="00083AFC"/>
    <w:rsid w:val="000852E7"/>
    <w:rsid w:val="00085495"/>
    <w:rsid w:val="000858A8"/>
    <w:rsid w:val="00085BD1"/>
    <w:rsid w:val="00085D59"/>
    <w:rsid w:val="0008607E"/>
    <w:rsid w:val="0008612A"/>
    <w:rsid w:val="00086725"/>
    <w:rsid w:val="00087109"/>
    <w:rsid w:val="000871ED"/>
    <w:rsid w:val="00087216"/>
    <w:rsid w:val="00087A16"/>
    <w:rsid w:val="00087CF6"/>
    <w:rsid w:val="0009055B"/>
    <w:rsid w:val="00090646"/>
    <w:rsid w:val="0009081F"/>
    <w:rsid w:val="0009083E"/>
    <w:rsid w:val="00090E08"/>
    <w:rsid w:val="00090E18"/>
    <w:rsid w:val="0009150B"/>
    <w:rsid w:val="00091736"/>
    <w:rsid w:val="00091980"/>
    <w:rsid w:val="00091AA7"/>
    <w:rsid w:val="00091C12"/>
    <w:rsid w:val="00091EA6"/>
    <w:rsid w:val="0009200F"/>
    <w:rsid w:val="0009204F"/>
    <w:rsid w:val="0009268D"/>
    <w:rsid w:val="00092750"/>
    <w:rsid w:val="0009324D"/>
    <w:rsid w:val="00093465"/>
    <w:rsid w:val="0009388A"/>
    <w:rsid w:val="00093DC5"/>
    <w:rsid w:val="00093EDE"/>
    <w:rsid w:val="0009435B"/>
    <w:rsid w:val="00094681"/>
    <w:rsid w:val="00095262"/>
    <w:rsid w:val="000954F3"/>
    <w:rsid w:val="000957A9"/>
    <w:rsid w:val="00095A19"/>
    <w:rsid w:val="00095D5C"/>
    <w:rsid w:val="000960E9"/>
    <w:rsid w:val="00096368"/>
    <w:rsid w:val="000963F4"/>
    <w:rsid w:val="0009657C"/>
    <w:rsid w:val="00096AD6"/>
    <w:rsid w:val="00096E31"/>
    <w:rsid w:val="00097461"/>
    <w:rsid w:val="00097BE5"/>
    <w:rsid w:val="000A018A"/>
    <w:rsid w:val="000A0389"/>
    <w:rsid w:val="000A07D3"/>
    <w:rsid w:val="000A0B32"/>
    <w:rsid w:val="000A0E0E"/>
    <w:rsid w:val="000A0E25"/>
    <w:rsid w:val="000A0EA4"/>
    <w:rsid w:val="000A10BC"/>
    <w:rsid w:val="000A110D"/>
    <w:rsid w:val="000A132B"/>
    <w:rsid w:val="000A1541"/>
    <w:rsid w:val="000A1AAE"/>
    <w:rsid w:val="000A1C2A"/>
    <w:rsid w:val="000A1D60"/>
    <w:rsid w:val="000A1F7B"/>
    <w:rsid w:val="000A235E"/>
    <w:rsid w:val="000A29CE"/>
    <w:rsid w:val="000A2DA7"/>
    <w:rsid w:val="000A3430"/>
    <w:rsid w:val="000A4284"/>
    <w:rsid w:val="000A42B4"/>
    <w:rsid w:val="000A507A"/>
    <w:rsid w:val="000A5370"/>
    <w:rsid w:val="000A5390"/>
    <w:rsid w:val="000A5584"/>
    <w:rsid w:val="000A58E3"/>
    <w:rsid w:val="000A5997"/>
    <w:rsid w:val="000A5C29"/>
    <w:rsid w:val="000A5CB0"/>
    <w:rsid w:val="000A5E92"/>
    <w:rsid w:val="000A68D1"/>
    <w:rsid w:val="000A6FC8"/>
    <w:rsid w:val="000A74C9"/>
    <w:rsid w:val="000A7F2A"/>
    <w:rsid w:val="000A7F53"/>
    <w:rsid w:val="000A7FFB"/>
    <w:rsid w:val="000B0056"/>
    <w:rsid w:val="000B0158"/>
    <w:rsid w:val="000B0A11"/>
    <w:rsid w:val="000B1090"/>
    <w:rsid w:val="000B1B2B"/>
    <w:rsid w:val="000B241C"/>
    <w:rsid w:val="000B24CA"/>
    <w:rsid w:val="000B2CE4"/>
    <w:rsid w:val="000B2EC3"/>
    <w:rsid w:val="000B3508"/>
    <w:rsid w:val="000B35FA"/>
    <w:rsid w:val="000B3955"/>
    <w:rsid w:val="000B3CC3"/>
    <w:rsid w:val="000B3ECA"/>
    <w:rsid w:val="000B4300"/>
    <w:rsid w:val="000B4441"/>
    <w:rsid w:val="000B4B5B"/>
    <w:rsid w:val="000B4F49"/>
    <w:rsid w:val="000B5990"/>
    <w:rsid w:val="000B59D7"/>
    <w:rsid w:val="000B6666"/>
    <w:rsid w:val="000B6949"/>
    <w:rsid w:val="000B6A9C"/>
    <w:rsid w:val="000B6C58"/>
    <w:rsid w:val="000B6D30"/>
    <w:rsid w:val="000B6F39"/>
    <w:rsid w:val="000B70CA"/>
    <w:rsid w:val="000B7A84"/>
    <w:rsid w:val="000B7D00"/>
    <w:rsid w:val="000B7E29"/>
    <w:rsid w:val="000B7E54"/>
    <w:rsid w:val="000B7E61"/>
    <w:rsid w:val="000C0052"/>
    <w:rsid w:val="000C0189"/>
    <w:rsid w:val="000C0333"/>
    <w:rsid w:val="000C03C8"/>
    <w:rsid w:val="000C0B28"/>
    <w:rsid w:val="000C0F29"/>
    <w:rsid w:val="000C109E"/>
    <w:rsid w:val="000C152F"/>
    <w:rsid w:val="000C19EC"/>
    <w:rsid w:val="000C1AFC"/>
    <w:rsid w:val="000C1B06"/>
    <w:rsid w:val="000C1C35"/>
    <w:rsid w:val="000C1C9C"/>
    <w:rsid w:val="000C1F3B"/>
    <w:rsid w:val="000C2072"/>
    <w:rsid w:val="000C2137"/>
    <w:rsid w:val="000C28FF"/>
    <w:rsid w:val="000C290B"/>
    <w:rsid w:val="000C2DC0"/>
    <w:rsid w:val="000C3065"/>
    <w:rsid w:val="000C3485"/>
    <w:rsid w:val="000C34BD"/>
    <w:rsid w:val="000C3653"/>
    <w:rsid w:val="000C3C33"/>
    <w:rsid w:val="000C3C7B"/>
    <w:rsid w:val="000C4546"/>
    <w:rsid w:val="000C46AB"/>
    <w:rsid w:val="000C4A8B"/>
    <w:rsid w:val="000C4B04"/>
    <w:rsid w:val="000C5056"/>
    <w:rsid w:val="000C53CC"/>
    <w:rsid w:val="000C5642"/>
    <w:rsid w:val="000C58B0"/>
    <w:rsid w:val="000C5CAD"/>
    <w:rsid w:val="000C5D5E"/>
    <w:rsid w:val="000C648E"/>
    <w:rsid w:val="000C729F"/>
    <w:rsid w:val="000C7358"/>
    <w:rsid w:val="000C777A"/>
    <w:rsid w:val="000C7970"/>
    <w:rsid w:val="000C7CCE"/>
    <w:rsid w:val="000D0A53"/>
    <w:rsid w:val="000D0F93"/>
    <w:rsid w:val="000D188A"/>
    <w:rsid w:val="000D2381"/>
    <w:rsid w:val="000D2E29"/>
    <w:rsid w:val="000D2FD4"/>
    <w:rsid w:val="000D334C"/>
    <w:rsid w:val="000D3F4C"/>
    <w:rsid w:val="000D3FCD"/>
    <w:rsid w:val="000D4178"/>
    <w:rsid w:val="000D4216"/>
    <w:rsid w:val="000D494B"/>
    <w:rsid w:val="000D4AA0"/>
    <w:rsid w:val="000D4BE7"/>
    <w:rsid w:val="000D4C2B"/>
    <w:rsid w:val="000D4FAD"/>
    <w:rsid w:val="000D5829"/>
    <w:rsid w:val="000D5A38"/>
    <w:rsid w:val="000D5CBD"/>
    <w:rsid w:val="000D63F7"/>
    <w:rsid w:val="000D6714"/>
    <w:rsid w:val="000D671B"/>
    <w:rsid w:val="000D7408"/>
    <w:rsid w:val="000D7551"/>
    <w:rsid w:val="000D7A4C"/>
    <w:rsid w:val="000E0224"/>
    <w:rsid w:val="000E047E"/>
    <w:rsid w:val="000E0653"/>
    <w:rsid w:val="000E0706"/>
    <w:rsid w:val="000E11BA"/>
    <w:rsid w:val="000E14AE"/>
    <w:rsid w:val="000E1ED5"/>
    <w:rsid w:val="000E2041"/>
    <w:rsid w:val="000E20BB"/>
    <w:rsid w:val="000E20D9"/>
    <w:rsid w:val="000E2581"/>
    <w:rsid w:val="000E2A1C"/>
    <w:rsid w:val="000E2B3C"/>
    <w:rsid w:val="000E35CB"/>
    <w:rsid w:val="000E4112"/>
    <w:rsid w:val="000E424C"/>
    <w:rsid w:val="000E497D"/>
    <w:rsid w:val="000E4C89"/>
    <w:rsid w:val="000E4D76"/>
    <w:rsid w:val="000E4EC0"/>
    <w:rsid w:val="000E5430"/>
    <w:rsid w:val="000E54B4"/>
    <w:rsid w:val="000E5F4B"/>
    <w:rsid w:val="000E5F98"/>
    <w:rsid w:val="000E6093"/>
    <w:rsid w:val="000E6149"/>
    <w:rsid w:val="000E6A59"/>
    <w:rsid w:val="000E6A68"/>
    <w:rsid w:val="000E6C68"/>
    <w:rsid w:val="000E7186"/>
    <w:rsid w:val="000E71D1"/>
    <w:rsid w:val="000E7431"/>
    <w:rsid w:val="000E7AF9"/>
    <w:rsid w:val="000E7B4B"/>
    <w:rsid w:val="000E7E80"/>
    <w:rsid w:val="000E7E92"/>
    <w:rsid w:val="000E7FB1"/>
    <w:rsid w:val="000F0171"/>
    <w:rsid w:val="000F026D"/>
    <w:rsid w:val="000F0446"/>
    <w:rsid w:val="000F2221"/>
    <w:rsid w:val="000F24CB"/>
    <w:rsid w:val="000F2644"/>
    <w:rsid w:val="000F2BC1"/>
    <w:rsid w:val="000F2C40"/>
    <w:rsid w:val="000F2FFD"/>
    <w:rsid w:val="000F30B1"/>
    <w:rsid w:val="000F329F"/>
    <w:rsid w:val="000F3362"/>
    <w:rsid w:val="000F3687"/>
    <w:rsid w:val="000F3702"/>
    <w:rsid w:val="000F3A16"/>
    <w:rsid w:val="000F421F"/>
    <w:rsid w:val="000F449F"/>
    <w:rsid w:val="000F4556"/>
    <w:rsid w:val="000F46AE"/>
    <w:rsid w:val="000F4859"/>
    <w:rsid w:val="000F4E41"/>
    <w:rsid w:val="000F50F7"/>
    <w:rsid w:val="000F55E5"/>
    <w:rsid w:val="000F56D3"/>
    <w:rsid w:val="000F57E5"/>
    <w:rsid w:val="000F5A35"/>
    <w:rsid w:val="000F5B0C"/>
    <w:rsid w:val="000F5E64"/>
    <w:rsid w:val="000F6168"/>
    <w:rsid w:val="000F6CC1"/>
    <w:rsid w:val="000F6FD0"/>
    <w:rsid w:val="000F7CC2"/>
    <w:rsid w:val="000F7D75"/>
    <w:rsid w:val="000F7FAE"/>
    <w:rsid w:val="00100190"/>
    <w:rsid w:val="0010033D"/>
    <w:rsid w:val="00100750"/>
    <w:rsid w:val="00100DA4"/>
    <w:rsid w:val="00100E41"/>
    <w:rsid w:val="00100FA5"/>
    <w:rsid w:val="00101095"/>
    <w:rsid w:val="00101110"/>
    <w:rsid w:val="00101760"/>
    <w:rsid w:val="001019C7"/>
    <w:rsid w:val="00101A6E"/>
    <w:rsid w:val="00101FB4"/>
    <w:rsid w:val="0010218C"/>
    <w:rsid w:val="001025C8"/>
    <w:rsid w:val="001033C2"/>
    <w:rsid w:val="0010415B"/>
    <w:rsid w:val="0010444E"/>
    <w:rsid w:val="00105369"/>
    <w:rsid w:val="001057EE"/>
    <w:rsid w:val="00105D36"/>
    <w:rsid w:val="00105E29"/>
    <w:rsid w:val="00106228"/>
    <w:rsid w:val="0010640A"/>
    <w:rsid w:val="00106416"/>
    <w:rsid w:val="00106BF4"/>
    <w:rsid w:val="00106C04"/>
    <w:rsid w:val="00106C2C"/>
    <w:rsid w:val="00107B3D"/>
    <w:rsid w:val="00107D50"/>
    <w:rsid w:val="00110022"/>
    <w:rsid w:val="00110123"/>
    <w:rsid w:val="0011027D"/>
    <w:rsid w:val="001103F7"/>
    <w:rsid w:val="00110481"/>
    <w:rsid w:val="001104B1"/>
    <w:rsid w:val="001106F7"/>
    <w:rsid w:val="00110BA5"/>
    <w:rsid w:val="00110C85"/>
    <w:rsid w:val="00110D42"/>
    <w:rsid w:val="00110D54"/>
    <w:rsid w:val="00110EA7"/>
    <w:rsid w:val="0011133F"/>
    <w:rsid w:val="0011152B"/>
    <w:rsid w:val="00111925"/>
    <w:rsid w:val="00111C6E"/>
    <w:rsid w:val="00111D53"/>
    <w:rsid w:val="00112175"/>
    <w:rsid w:val="001124D3"/>
    <w:rsid w:val="001127C9"/>
    <w:rsid w:val="00112ADF"/>
    <w:rsid w:val="00112BE6"/>
    <w:rsid w:val="00113433"/>
    <w:rsid w:val="0011354A"/>
    <w:rsid w:val="00113798"/>
    <w:rsid w:val="00113BBA"/>
    <w:rsid w:val="00113F57"/>
    <w:rsid w:val="00113F74"/>
    <w:rsid w:val="00114498"/>
    <w:rsid w:val="001144D7"/>
    <w:rsid w:val="001147EC"/>
    <w:rsid w:val="0011480C"/>
    <w:rsid w:val="0011483B"/>
    <w:rsid w:val="00114E02"/>
    <w:rsid w:val="00114ED4"/>
    <w:rsid w:val="00115713"/>
    <w:rsid w:val="001157BC"/>
    <w:rsid w:val="00115B88"/>
    <w:rsid w:val="00115FE1"/>
    <w:rsid w:val="00115FE8"/>
    <w:rsid w:val="001162E5"/>
    <w:rsid w:val="0011642E"/>
    <w:rsid w:val="001165F8"/>
    <w:rsid w:val="001166D2"/>
    <w:rsid w:val="00116D3D"/>
    <w:rsid w:val="001201B5"/>
    <w:rsid w:val="001204F3"/>
    <w:rsid w:val="0012061C"/>
    <w:rsid w:val="0012085B"/>
    <w:rsid w:val="0012088B"/>
    <w:rsid w:val="00120CA0"/>
    <w:rsid w:val="00120EDB"/>
    <w:rsid w:val="00121331"/>
    <w:rsid w:val="001214BC"/>
    <w:rsid w:val="001214EF"/>
    <w:rsid w:val="00121508"/>
    <w:rsid w:val="00121774"/>
    <w:rsid w:val="001217D8"/>
    <w:rsid w:val="001219FA"/>
    <w:rsid w:val="00121A0D"/>
    <w:rsid w:val="00121CFC"/>
    <w:rsid w:val="001226BD"/>
    <w:rsid w:val="00122F85"/>
    <w:rsid w:val="0012301A"/>
    <w:rsid w:val="001232EE"/>
    <w:rsid w:val="0012355A"/>
    <w:rsid w:val="0012364B"/>
    <w:rsid w:val="001237D9"/>
    <w:rsid w:val="00123CF7"/>
    <w:rsid w:val="00123F4B"/>
    <w:rsid w:val="001240DC"/>
    <w:rsid w:val="00124AA9"/>
    <w:rsid w:val="00124FB4"/>
    <w:rsid w:val="001250FC"/>
    <w:rsid w:val="0012543F"/>
    <w:rsid w:val="0012569D"/>
    <w:rsid w:val="00125A67"/>
    <w:rsid w:val="00125BE2"/>
    <w:rsid w:val="00125C4D"/>
    <w:rsid w:val="00125E14"/>
    <w:rsid w:val="00125FA6"/>
    <w:rsid w:val="00126588"/>
    <w:rsid w:val="00126DDA"/>
    <w:rsid w:val="00126F45"/>
    <w:rsid w:val="00126FD3"/>
    <w:rsid w:val="00127937"/>
    <w:rsid w:val="001279EA"/>
    <w:rsid w:val="00127DE9"/>
    <w:rsid w:val="0013046A"/>
    <w:rsid w:val="0013066B"/>
    <w:rsid w:val="001307B6"/>
    <w:rsid w:val="001309F2"/>
    <w:rsid w:val="00130B13"/>
    <w:rsid w:val="00130BD7"/>
    <w:rsid w:val="00130D62"/>
    <w:rsid w:val="00130FF1"/>
    <w:rsid w:val="00131188"/>
    <w:rsid w:val="00131277"/>
    <w:rsid w:val="00131B45"/>
    <w:rsid w:val="0013205D"/>
    <w:rsid w:val="001320AF"/>
    <w:rsid w:val="00132762"/>
    <w:rsid w:val="00132817"/>
    <w:rsid w:val="00132829"/>
    <w:rsid w:val="00132F6A"/>
    <w:rsid w:val="0013350D"/>
    <w:rsid w:val="00133629"/>
    <w:rsid w:val="001336D0"/>
    <w:rsid w:val="00133913"/>
    <w:rsid w:val="00133CC3"/>
    <w:rsid w:val="001340FD"/>
    <w:rsid w:val="001341D9"/>
    <w:rsid w:val="00134988"/>
    <w:rsid w:val="00134A7E"/>
    <w:rsid w:val="00134A98"/>
    <w:rsid w:val="00134B0A"/>
    <w:rsid w:val="00134D00"/>
    <w:rsid w:val="00134E5E"/>
    <w:rsid w:val="00135608"/>
    <w:rsid w:val="001356A1"/>
    <w:rsid w:val="001356D2"/>
    <w:rsid w:val="00135722"/>
    <w:rsid w:val="001359C7"/>
    <w:rsid w:val="0013662C"/>
    <w:rsid w:val="0013679E"/>
    <w:rsid w:val="001367CF"/>
    <w:rsid w:val="0013694A"/>
    <w:rsid w:val="00136953"/>
    <w:rsid w:val="00136AC4"/>
    <w:rsid w:val="00137268"/>
    <w:rsid w:val="0013758D"/>
    <w:rsid w:val="001377C5"/>
    <w:rsid w:val="00137877"/>
    <w:rsid w:val="00137912"/>
    <w:rsid w:val="00137E5F"/>
    <w:rsid w:val="00137FC5"/>
    <w:rsid w:val="00140221"/>
    <w:rsid w:val="00140455"/>
    <w:rsid w:val="0014069C"/>
    <w:rsid w:val="00140C64"/>
    <w:rsid w:val="00140D5E"/>
    <w:rsid w:val="0014116F"/>
    <w:rsid w:val="00141575"/>
    <w:rsid w:val="00141B82"/>
    <w:rsid w:val="00141D78"/>
    <w:rsid w:val="001424D6"/>
    <w:rsid w:val="001425E8"/>
    <w:rsid w:val="00142E78"/>
    <w:rsid w:val="00142FF1"/>
    <w:rsid w:val="0014310C"/>
    <w:rsid w:val="00143799"/>
    <w:rsid w:val="00143CBD"/>
    <w:rsid w:val="00144808"/>
    <w:rsid w:val="0014505A"/>
    <w:rsid w:val="001450AC"/>
    <w:rsid w:val="0014527E"/>
    <w:rsid w:val="001453D6"/>
    <w:rsid w:val="00145C21"/>
    <w:rsid w:val="00146031"/>
    <w:rsid w:val="00146BC5"/>
    <w:rsid w:val="00146D89"/>
    <w:rsid w:val="0014743A"/>
    <w:rsid w:val="001474AC"/>
    <w:rsid w:val="00147557"/>
    <w:rsid w:val="00147746"/>
    <w:rsid w:val="00147A59"/>
    <w:rsid w:val="00147CD5"/>
    <w:rsid w:val="00147D88"/>
    <w:rsid w:val="00150385"/>
    <w:rsid w:val="00150423"/>
    <w:rsid w:val="00150A43"/>
    <w:rsid w:val="0015106D"/>
    <w:rsid w:val="001512A6"/>
    <w:rsid w:val="001512BB"/>
    <w:rsid w:val="0015138A"/>
    <w:rsid w:val="001513C9"/>
    <w:rsid w:val="00152C9F"/>
    <w:rsid w:val="001533A8"/>
    <w:rsid w:val="0015356B"/>
    <w:rsid w:val="00153815"/>
    <w:rsid w:val="00153853"/>
    <w:rsid w:val="00153B17"/>
    <w:rsid w:val="00154232"/>
    <w:rsid w:val="00154627"/>
    <w:rsid w:val="00154A37"/>
    <w:rsid w:val="00154CD8"/>
    <w:rsid w:val="00154E57"/>
    <w:rsid w:val="00154F3F"/>
    <w:rsid w:val="00154FAA"/>
    <w:rsid w:val="001550CE"/>
    <w:rsid w:val="001553AF"/>
    <w:rsid w:val="001556B5"/>
    <w:rsid w:val="001558D4"/>
    <w:rsid w:val="001560FD"/>
    <w:rsid w:val="00157006"/>
    <w:rsid w:val="00157757"/>
    <w:rsid w:val="00157837"/>
    <w:rsid w:val="001579D3"/>
    <w:rsid w:val="00157B87"/>
    <w:rsid w:val="00157EE5"/>
    <w:rsid w:val="00160140"/>
    <w:rsid w:val="00160439"/>
    <w:rsid w:val="0016066F"/>
    <w:rsid w:val="00160830"/>
    <w:rsid w:val="00160D1B"/>
    <w:rsid w:val="00160FD4"/>
    <w:rsid w:val="00161920"/>
    <w:rsid w:val="001628E5"/>
    <w:rsid w:val="001630FF"/>
    <w:rsid w:val="00163128"/>
    <w:rsid w:val="00163261"/>
    <w:rsid w:val="00163B42"/>
    <w:rsid w:val="00163EE1"/>
    <w:rsid w:val="00163F9D"/>
    <w:rsid w:val="001641C6"/>
    <w:rsid w:val="001642FC"/>
    <w:rsid w:val="00164400"/>
    <w:rsid w:val="00164738"/>
    <w:rsid w:val="00164905"/>
    <w:rsid w:val="0016496B"/>
    <w:rsid w:val="00164B83"/>
    <w:rsid w:val="00164FDE"/>
    <w:rsid w:val="00165056"/>
    <w:rsid w:val="00165381"/>
    <w:rsid w:val="001658DC"/>
    <w:rsid w:val="00165F2A"/>
    <w:rsid w:val="00166189"/>
    <w:rsid w:val="00166C26"/>
    <w:rsid w:val="00166EBE"/>
    <w:rsid w:val="001670E6"/>
    <w:rsid w:val="0016788F"/>
    <w:rsid w:val="00167C91"/>
    <w:rsid w:val="00170AF1"/>
    <w:rsid w:val="0017111B"/>
    <w:rsid w:val="0017135D"/>
    <w:rsid w:val="00171982"/>
    <w:rsid w:val="00171B62"/>
    <w:rsid w:val="00171FF0"/>
    <w:rsid w:val="0017224D"/>
    <w:rsid w:val="001722D4"/>
    <w:rsid w:val="0017341D"/>
    <w:rsid w:val="00173620"/>
    <w:rsid w:val="001737BF"/>
    <w:rsid w:val="00174111"/>
    <w:rsid w:val="001743D1"/>
    <w:rsid w:val="001743E2"/>
    <w:rsid w:val="0017458D"/>
    <w:rsid w:val="001745F8"/>
    <w:rsid w:val="00174D3F"/>
    <w:rsid w:val="00174E9C"/>
    <w:rsid w:val="00174EDE"/>
    <w:rsid w:val="00175044"/>
    <w:rsid w:val="00175E40"/>
    <w:rsid w:val="00175E51"/>
    <w:rsid w:val="00175F1E"/>
    <w:rsid w:val="001760E3"/>
    <w:rsid w:val="00176634"/>
    <w:rsid w:val="0017682C"/>
    <w:rsid w:val="00176A95"/>
    <w:rsid w:val="00176B9A"/>
    <w:rsid w:val="001776EE"/>
    <w:rsid w:val="00177847"/>
    <w:rsid w:val="00177AFD"/>
    <w:rsid w:val="00180273"/>
    <w:rsid w:val="0018062C"/>
    <w:rsid w:val="001807C0"/>
    <w:rsid w:val="00180B52"/>
    <w:rsid w:val="00180C8A"/>
    <w:rsid w:val="00181065"/>
    <w:rsid w:val="001810A1"/>
    <w:rsid w:val="001812AC"/>
    <w:rsid w:val="00181B2F"/>
    <w:rsid w:val="00181C6A"/>
    <w:rsid w:val="00181F08"/>
    <w:rsid w:val="00181F75"/>
    <w:rsid w:val="00182006"/>
    <w:rsid w:val="0018204C"/>
    <w:rsid w:val="001822D4"/>
    <w:rsid w:val="001825AF"/>
    <w:rsid w:val="00182C23"/>
    <w:rsid w:val="00182E0A"/>
    <w:rsid w:val="00182F5B"/>
    <w:rsid w:val="00183566"/>
    <w:rsid w:val="001836EB"/>
    <w:rsid w:val="001838CF"/>
    <w:rsid w:val="00183A27"/>
    <w:rsid w:val="001845AC"/>
    <w:rsid w:val="00184D41"/>
    <w:rsid w:val="00184DF4"/>
    <w:rsid w:val="001851EB"/>
    <w:rsid w:val="00186291"/>
    <w:rsid w:val="00186652"/>
    <w:rsid w:val="001868EE"/>
    <w:rsid w:val="00186AB9"/>
    <w:rsid w:val="00187931"/>
    <w:rsid w:val="00187E85"/>
    <w:rsid w:val="0019021A"/>
    <w:rsid w:val="001904DF"/>
    <w:rsid w:val="00191BB7"/>
    <w:rsid w:val="00191C70"/>
    <w:rsid w:val="00191D07"/>
    <w:rsid w:val="00192254"/>
    <w:rsid w:val="0019278E"/>
    <w:rsid w:val="00192CAD"/>
    <w:rsid w:val="001933B5"/>
    <w:rsid w:val="001937E1"/>
    <w:rsid w:val="0019380E"/>
    <w:rsid w:val="00193F4A"/>
    <w:rsid w:val="00194230"/>
    <w:rsid w:val="0019492F"/>
    <w:rsid w:val="00194AD0"/>
    <w:rsid w:val="001950FB"/>
    <w:rsid w:val="00195223"/>
    <w:rsid w:val="001952F9"/>
    <w:rsid w:val="0019534A"/>
    <w:rsid w:val="00195530"/>
    <w:rsid w:val="00195787"/>
    <w:rsid w:val="00195B4C"/>
    <w:rsid w:val="0019606D"/>
    <w:rsid w:val="001967E9"/>
    <w:rsid w:val="0019688E"/>
    <w:rsid w:val="00197313"/>
    <w:rsid w:val="001977DE"/>
    <w:rsid w:val="00197920"/>
    <w:rsid w:val="0019799D"/>
    <w:rsid w:val="001979B9"/>
    <w:rsid w:val="00197A07"/>
    <w:rsid w:val="001A0015"/>
    <w:rsid w:val="001A00E2"/>
    <w:rsid w:val="001A05FA"/>
    <w:rsid w:val="001A0738"/>
    <w:rsid w:val="001A0BAC"/>
    <w:rsid w:val="001A0DE6"/>
    <w:rsid w:val="001A1204"/>
    <w:rsid w:val="001A1469"/>
    <w:rsid w:val="001A1E1A"/>
    <w:rsid w:val="001A2053"/>
    <w:rsid w:val="001A23A3"/>
    <w:rsid w:val="001A2526"/>
    <w:rsid w:val="001A31D5"/>
    <w:rsid w:val="001A3B5D"/>
    <w:rsid w:val="001A3BA4"/>
    <w:rsid w:val="001A3E45"/>
    <w:rsid w:val="001A404A"/>
    <w:rsid w:val="001A4656"/>
    <w:rsid w:val="001A4D4C"/>
    <w:rsid w:val="001A5209"/>
    <w:rsid w:val="001A5322"/>
    <w:rsid w:val="001A5AD9"/>
    <w:rsid w:val="001A5F8B"/>
    <w:rsid w:val="001A677E"/>
    <w:rsid w:val="001A67AD"/>
    <w:rsid w:val="001A6CD1"/>
    <w:rsid w:val="001A6D1F"/>
    <w:rsid w:val="001A701C"/>
    <w:rsid w:val="001A70B0"/>
    <w:rsid w:val="001A737D"/>
    <w:rsid w:val="001A77D5"/>
    <w:rsid w:val="001A7B08"/>
    <w:rsid w:val="001A7B71"/>
    <w:rsid w:val="001A7EAE"/>
    <w:rsid w:val="001A7F1E"/>
    <w:rsid w:val="001B072D"/>
    <w:rsid w:val="001B0760"/>
    <w:rsid w:val="001B0773"/>
    <w:rsid w:val="001B11F1"/>
    <w:rsid w:val="001B1326"/>
    <w:rsid w:val="001B19EC"/>
    <w:rsid w:val="001B1D98"/>
    <w:rsid w:val="001B1EA8"/>
    <w:rsid w:val="001B2D37"/>
    <w:rsid w:val="001B37E2"/>
    <w:rsid w:val="001B382F"/>
    <w:rsid w:val="001B3FDB"/>
    <w:rsid w:val="001B4068"/>
    <w:rsid w:val="001B4A11"/>
    <w:rsid w:val="001B4B2D"/>
    <w:rsid w:val="001B4BEF"/>
    <w:rsid w:val="001B4FF4"/>
    <w:rsid w:val="001B5150"/>
    <w:rsid w:val="001B57B4"/>
    <w:rsid w:val="001B59AC"/>
    <w:rsid w:val="001B5C08"/>
    <w:rsid w:val="001B5DE3"/>
    <w:rsid w:val="001B614F"/>
    <w:rsid w:val="001B6687"/>
    <w:rsid w:val="001B67F4"/>
    <w:rsid w:val="001B6AC4"/>
    <w:rsid w:val="001B7357"/>
    <w:rsid w:val="001B7BBC"/>
    <w:rsid w:val="001B7EA5"/>
    <w:rsid w:val="001C0200"/>
    <w:rsid w:val="001C081F"/>
    <w:rsid w:val="001C0BC7"/>
    <w:rsid w:val="001C0C63"/>
    <w:rsid w:val="001C0D66"/>
    <w:rsid w:val="001C0FCD"/>
    <w:rsid w:val="001C0FE7"/>
    <w:rsid w:val="001C1286"/>
    <w:rsid w:val="001C1889"/>
    <w:rsid w:val="001C1B89"/>
    <w:rsid w:val="001C1E5F"/>
    <w:rsid w:val="001C2281"/>
    <w:rsid w:val="001C2328"/>
    <w:rsid w:val="001C23CD"/>
    <w:rsid w:val="001C24E2"/>
    <w:rsid w:val="001C284A"/>
    <w:rsid w:val="001C2B19"/>
    <w:rsid w:val="001C32D8"/>
    <w:rsid w:val="001C32DB"/>
    <w:rsid w:val="001C33CE"/>
    <w:rsid w:val="001C36F7"/>
    <w:rsid w:val="001C3ABD"/>
    <w:rsid w:val="001C3B11"/>
    <w:rsid w:val="001C3E41"/>
    <w:rsid w:val="001C41A0"/>
    <w:rsid w:val="001C4331"/>
    <w:rsid w:val="001C4411"/>
    <w:rsid w:val="001C4698"/>
    <w:rsid w:val="001C5103"/>
    <w:rsid w:val="001C5464"/>
    <w:rsid w:val="001C57ED"/>
    <w:rsid w:val="001C5BF7"/>
    <w:rsid w:val="001C5C5A"/>
    <w:rsid w:val="001C61CC"/>
    <w:rsid w:val="001C6582"/>
    <w:rsid w:val="001C66E5"/>
    <w:rsid w:val="001C6774"/>
    <w:rsid w:val="001C6880"/>
    <w:rsid w:val="001C6BBD"/>
    <w:rsid w:val="001C6D15"/>
    <w:rsid w:val="001C7181"/>
    <w:rsid w:val="001C7349"/>
    <w:rsid w:val="001C74FB"/>
    <w:rsid w:val="001C7BA4"/>
    <w:rsid w:val="001D0877"/>
    <w:rsid w:val="001D0CA6"/>
    <w:rsid w:val="001D0CE2"/>
    <w:rsid w:val="001D10B0"/>
    <w:rsid w:val="001D15FC"/>
    <w:rsid w:val="001D15FE"/>
    <w:rsid w:val="001D194E"/>
    <w:rsid w:val="001D1975"/>
    <w:rsid w:val="001D2943"/>
    <w:rsid w:val="001D29CC"/>
    <w:rsid w:val="001D2B58"/>
    <w:rsid w:val="001D3035"/>
    <w:rsid w:val="001D387F"/>
    <w:rsid w:val="001D3F4F"/>
    <w:rsid w:val="001D3FFB"/>
    <w:rsid w:val="001D4501"/>
    <w:rsid w:val="001D46A3"/>
    <w:rsid w:val="001D48CC"/>
    <w:rsid w:val="001D4AD7"/>
    <w:rsid w:val="001D4C8E"/>
    <w:rsid w:val="001D53D7"/>
    <w:rsid w:val="001D5BA7"/>
    <w:rsid w:val="001D68A4"/>
    <w:rsid w:val="001D6BB6"/>
    <w:rsid w:val="001D71AF"/>
    <w:rsid w:val="001D728D"/>
    <w:rsid w:val="001D732D"/>
    <w:rsid w:val="001D74F7"/>
    <w:rsid w:val="001D784F"/>
    <w:rsid w:val="001D7DF6"/>
    <w:rsid w:val="001E0191"/>
    <w:rsid w:val="001E0258"/>
    <w:rsid w:val="001E02E9"/>
    <w:rsid w:val="001E0477"/>
    <w:rsid w:val="001E0545"/>
    <w:rsid w:val="001E09BA"/>
    <w:rsid w:val="001E0B5D"/>
    <w:rsid w:val="001E1292"/>
    <w:rsid w:val="001E1367"/>
    <w:rsid w:val="001E13C3"/>
    <w:rsid w:val="001E196D"/>
    <w:rsid w:val="001E1B04"/>
    <w:rsid w:val="001E1D7C"/>
    <w:rsid w:val="001E2295"/>
    <w:rsid w:val="001E249D"/>
    <w:rsid w:val="001E2AF1"/>
    <w:rsid w:val="001E2B29"/>
    <w:rsid w:val="001E2CC0"/>
    <w:rsid w:val="001E2CC5"/>
    <w:rsid w:val="001E2DFF"/>
    <w:rsid w:val="001E2E8B"/>
    <w:rsid w:val="001E3045"/>
    <w:rsid w:val="001E30F6"/>
    <w:rsid w:val="001E33F7"/>
    <w:rsid w:val="001E37C3"/>
    <w:rsid w:val="001E4089"/>
    <w:rsid w:val="001E40EF"/>
    <w:rsid w:val="001E4DAF"/>
    <w:rsid w:val="001E4F04"/>
    <w:rsid w:val="001E5C03"/>
    <w:rsid w:val="001E60A9"/>
    <w:rsid w:val="001E61E0"/>
    <w:rsid w:val="001E6277"/>
    <w:rsid w:val="001E6299"/>
    <w:rsid w:val="001E6E2D"/>
    <w:rsid w:val="001E6E5A"/>
    <w:rsid w:val="001E6F6D"/>
    <w:rsid w:val="001E70EB"/>
    <w:rsid w:val="001E7450"/>
    <w:rsid w:val="001E7BCD"/>
    <w:rsid w:val="001F0A36"/>
    <w:rsid w:val="001F0F06"/>
    <w:rsid w:val="001F1096"/>
    <w:rsid w:val="001F1D7F"/>
    <w:rsid w:val="001F24AB"/>
    <w:rsid w:val="001F25C8"/>
    <w:rsid w:val="001F2C2C"/>
    <w:rsid w:val="001F2D1F"/>
    <w:rsid w:val="001F2DAF"/>
    <w:rsid w:val="001F2E34"/>
    <w:rsid w:val="001F3164"/>
    <w:rsid w:val="001F3407"/>
    <w:rsid w:val="001F362E"/>
    <w:rsid w:val="001F3E2C"/>
    <w:rsid w:val="001F44D7"/>
    <w:rsid w:val="001F4742"/>
    <w:rsid w:val="001F4F4D"/>
    <w:rsid w:val="001F5010"/>
    <w:rsid w:val="001F553C"/>
    <w:rsid w:val="001F5872"/>
    <w:rsid w:val="001F5B7B"/>
    <w:rsid w:val="001F5E92"/>
    <w:rsid w:val="001F5F84"/>
    <w:rsid w:val="001F611D"/>
    <w:rsid w:val="001F6543"/>
    <w:rsid w:val="001F67C6"/>
    <w:rsid w:val="001F6B36"/>
    <w:rsid w:val="001F6DD1"/>
    <w:rsid w:val="001F6E7A"/>
    <w:rsid w:val="001F71B8"/>
    <w:rsid w:val="001F722B"/>
    <w:rsid w:val="001F7A0C"/>
    <w:rsid w:val="001F7AE4"/>
    <w:rsid w:val="002005CA"/>
    <w:rsid w:val="002006F8"/>
    <w:rsid w:val="0020081D"/>
    <w:rsid w:val="002009E0"/>
    <w:rsid w:val="00200CD9"/>
    <w:rsid w:val="00201120"/>
    <w:rsid w:val="0020128E"/>
    <w:rsid w:val="00201575"/>
    <w:rsid w:val="00201689"/>
    <w:rsid w:val="0020172A"/>
    <w:rsid w:val="00201837"/>
    <w:rsid w:val="00201D63"/>
    <w:rsid w:val="002028EA"/>
    <w:rsid w:val="00202DC2"/>
    <w:rsid w:val="00202EF5"/>
    <w:rsid w:val="00203185"/>
    <w:rsid w:val="002036E0"/>
    <w:rsid w:val="00203C3F"/>
    <w:rsid w:val="00203F32"/>
    <w:rsid w:val="00204007"/>
    <w:rsid w:val="002042CB"/>
    <w:rsid w:val="00204790"/>
    <w:rsid w:val="0020523E"/>
    <w:rsid w:val="0020552C"/>
    <w:rsid w:val="00205D26"/>
    <w:rsid w:val="002061C2"/>
    <w:rsid w:val="002063F8"/>
    <w:rsid w:val="002064D0"/>
    <w:rsid w:val="0020669B"/>
    <w:rsid w:val="002068DA"/>
    <w:rsid w:val="00206B02"/>
    <w:rsid w:val="0020710E"/>
    <w:rsid w:val="002072BB"/>
    <w:rsid w:val="002073FA"/>
    <w:rsid w:val="002074A5"/>
    <w:rsid w:val="00207F8F"/>
    <w:rsid w:val="00210173"/>
    <w:rsid w:val="00210234"/>
    <w:rsid w:val="00210377"/>
    <w:rsid w:val="002106D9"/>
    <w:rsid w:val="00210836"/>
    <w:rsid w:val="00210D28"/>
    <w:rsid w:val="002112C7"/>
    <w:rsid w:val="002112CF"/>
    <w:rsid w:val="002117F7"/>
    <w:rsid w:val="00211886"/>
    <w:rsid w:val="00211A74"/>
    <w:rsid w:val="00211AF4"/>
    <w:rsid w:val="00211CF2"/>
    <w:rsid w:val="00211F72"/>
    <w:rsid w:val="002121D3"/>
    <w:rsid w:val="0021228D"/>
    <w:rsid w:val="0021236B"/>
    <w:rsid w:val="00212429"/>
    <w:rsid w:val="002129F5"/>
    <w:rsid w:val="00212AAF"/>
    <w:rsid w:val="00212DB6"/>
    <w:rsid w:val="00212E62"/>
    <w:rsid w:val="002132FC"/>
    <w:rsid w:val="00213706"/>
    <w:rsid w:val="00213770"/>
    <w:rsid w:val="002140B3"/>
    <w:rsid w:val="00214278"/>
    <w:rsid w:val="00214288"/>
    <w:rsid w:val="00214960"/>
    <w:rsid w:val="00215530"/>
    <w:rsid w:val="002163B9"/>
    <w:rsid w:val="00216B59"/>
    <w:rsid w:val="00216D16"/>
    <w:rsid w:val="00216F62"/>
    <w:rsid w:val="0021733C"/>
    <w:rsid w:val="00217CFE"/>
    <w:rsid w:val="00217D86"/>
    <w:rsid w:val="00217E0A"/>
    <w:rsid w:val="00217EE5"/>
    <w:rsid w:val="0022009A"/>
    <w:rsid w:val="002204D7"/>
    <w:rsid w:val="00220AC7"/>
    <w:rsid w:val="00220C0F"/>
    <w:rsid w:val="00220D9B"/>
    <w:rsid w:val="00220EDA"/>
    <w:rsid w:val="00221315"/>
    <w:rsid w:val="00221494"/>
    <w:rsid w:val="00221688"/>
    <w:rsid w:val="002218A1"/>
    <w:rsid w:val="00222778"/>
    <w:rsid w:val="002229FC"/>
    <w:rsid w:val="00223030"/>
    <w:rsid w:val="002232AD"/>
    <w:rsid w:val="0022370F"/>
    <w:rsid w:val="002244CE"/>
    <w:rsid w:val="002244F7"/>
    <w:rsid w:val="0022462F"/>
    <w:rsid w:val="002249DF"/>
    <w:rsid w:val="00224BD5"/>
    <w:rsid w:val="00224C77"/>
    <w:rsid w:val="00224D81"/>
    <w:rsid w:val="002251C3"/>
    <w:rsid w:val="0022545A"/>
    <w:rsid w:val="0022581B"/>
    <w:rsid w:val="0022598B"/>
    <w:rsid w:val="00226C93"/>
    <w:rsid w:val="00227D9A"/>
    <w:rsid w:val="00227E35"/>
    <w:rsid w:val="00230B86"/>
    <w:rsid w:val="00230CE7"/>
    <w:rsid w:val="00230D7B"/>
    <w:rsid w:val="00231581"/>
    <w:rsid w:val="002316AA"/>
    <w:rsid w:val="002318FF"/>
    <w:rsid w:val="0023197C"/>
    <w:rsid w:val="00232B1A"/>
    <w:rsid w:val="00232C66"/>
    <w:rsid w:val="00232E89"/>
    <w:rsid w:val="00232FE2"/>
    <w:rsid w:val="00233279"/>
    <w:rsid w:val="0023333F"/>
    <w:rsid w:val="00233347"/>
    <w:rsid w:val="00233371"/>
    <w:rsid w:val="00233630"/>
    <w:rsid w:val="0023390E"/>
    <w:rsid w:val="00233B6A"/>
    <w:rsid w:val="00233E6F"/>
    <w:rsid w:val="0023411C"/>
    <w:rsid w:val="00234149"/>
    <w:rsid w:val="002345BA"/>
    <w:rsid w:val="0023464E"/>
    <w:rsid w:val="00234695"/>
    <w:rsid w:val="00234760"/>
    <w:rsid w:val="0023483E"/>
    <w:rsid w:val="00234FBB"/>
    <w:rsid w:val="0023505D"/>
    <w:rsid w:val="002350BA"/>
    <w:rsid w:val="00235374"/>
    <w:rsid w:val="002353F6"/>
    <w:rsid w:val="00235411"/>
    <w:rsid w:val="00235825"/>
    <w:rsid w:val="00235AC6"/>
    <w:rsid w:val="00235F5C"/>
    <w:rsid w:val="0023609C"/>
    <w:rsid w:val="00236209"/>
    <w:rsid w:val="00236BE9"/>
    <w:rsid w:val="002375F5"/>
    <w:rsid w:val="00237747"/>
    <w:rsid w:val="00237D23"/>
    <w:rsid w:val="00237DA0"/>
    <w:rsid w:val="00237DA8"/>
    <w:rsid w:val="00240473"/>
    <w:rsid w:val="00240E0F"/>
    <w:rsid w:val="00240E19"/>
    <w:rsid w:val="002411B7"/>
    <w:rsid w:val="00241205"/>
    <w:rsid w:val="00241D9B"/>
    <w:rsid w:val="002424C7"/>
    <w:rsid w:val="002424E8"/>
    <w:rsid w:val="00242638"/>
    <w:rsid w:val="0024310F"/>
    <w:rsid w:val="002431A5"/>
    <w:rsid w:val="002435A6"/>
    <w:rsid w:val="00243BE1"/>
    <w:rsid w:val="00243C31"/>
    <w:rsid w:val="00243E18"/>
    <w:rsid w:val="00244778"/>
    <w:rsid w:val="00244843"/>
    <w:rsid w:val="00244E84"/>
    <w:rsid w:val="0024510D"/>
    <w:rsid w:val="002455B1"/>
    <w:rsid w:val="002459D2"/>
    <w:rsid w:val="00245D5E"/>
    <w:rsid w:val="0024641C"/>
    <w:rsid w:val="002465E2"/>
    <w:rsid w:val="002465FA"/>
    <w:rsid w:val="00246721"/>
    <w:rsid w:val="00246B7B"/>
    <w:rsid w:val="00246D9E"/>
    <w:rsid w:val="00247167"/>
    <w:rsid w:val="00247402"/>
    <w:rsid w:val="00247887"/>
    <w:rsid w:val="00247DBA"/>
    <w:rsid w:val="00247F19"/>
    <w:rsid w:val="00247F7D"/>
    <w:rsid w:val="00250333"/>
    <w:rsid w:val="00250CBE"/>
    <w:rsid w:val="002512F7"/>
    <w:rsid w:val="00251494"/>
    <w:rsid w:val="0025221A"/>
    <w:rsid w:val="002525A5"/>
    <w:rsid w:val="00252FD3"/>
    <w:rsid w:val="00253589"/>
    <w:rsid w:val="002535A4"/>
    <w:rsid w:val="0025364D"/>
    <w:rsid w:val="00253B69"/>
    <w:rsid w:val="00253C10"/>
    <w:rsid w:val="00254A8D"/>
    <w:rsid w:val="00254AFA"/>
    <w:rsid w:val="00254B15"/>
    <w:rsid w:val="00255F34"/>
    <w:rsid w:val="002560B1"/>
    <w:rsid w:val="002561F1"/>
    <w:rsid w:val="002565BA"/>
    <w:rsid w:val="0025676E"/>
    <w:rsid w:val="002568B0"/>
    <w:rsid w:val="0025706A"/>
    <w:rsid w:val="002579AA"/>
    <w:rsid w:val="00257AA9"/>
    <w:rsid w:val="00257FA3"/>
    <w:rsid w:val="0026020E"/>
    <w:rsid w:val="0026099D"/>
    <w:rsid w:val="00260E45"/>
    <w:rsid w:val="00260F8F"/>
    <w:rsid w:val="0026141E"/>
    <w:rsid w:val="0026152F"/>
    <w:rsid w:val="00261566"/>
    <w:rsid w:val="00261D6E"/>
    <w:rsid w:val="00261EFA"/>
    <w:rsid w:val="00262379"/>
    <w:rsid w:val="002625CF"/>
    <w:rsid w:val="00262A32"/>
    <w:rsid w:val="00262B7D"/>
    <w:rsid w:val="00262BB0"/>
    <w:rsid w:val="002632C4"/>
    <w:rsid w:val="002635C9"/>
    <w:rsid w:val="00263C87"/>
    <w:rsid w:val="00264207"/>
    <w:rsid w:val="002643E7"/>
    <w:rsid w:val="00264603"/>
    <w:rsid w:val="002647AC"/>
    <w:rsid w:val="00264896"/>
    <w:rsid w:val="00264E38"/>
    <w:rsid w:val="00264E62"/>
    <w:rsid w:val="00265189"/>
    <w:rsid w:val="00265779"/>
    <w:rsid w:val="00265B0F"/>
    <w:rsid w:val="00266231"/>
    <w:rsid w:val="00266458"/>
    <w:rsid w:val="00266531"/>
    <w:rsid w:val="00266546"/>
    <w:rsid w:val="00266A28"/>
    <w:rsid w:val="0026703E"/>
    <w:rsid w:val="00267087"/>
    <w:rsid w:val="0026711F"/>
    <w:rsid w:val="00267505"/>
    <w:rsid w:val="0026758B"/>
    <w:rsid w:val="00267A3A"/>
    <w:rsid w:val="00270109"/>
    <w:rsid w:val="0027059D"/>
    <w:rsid w:val="00270A74"/>
    <w:rsid w:val="00270AF1"/>
    <w:rsid w:val="00270B56"/>
    <w:rsid w:val="0027133C"/>
    <w:rsid w:val="00271486"/>
    <w:rsid w:val="00271C70"/>
    <w:rsid w:val="0027217D"/>
    <w:rsid w:val="00272259"/>
    <w:rsid w:val="00272326"/>
    <w:rsid w:val="002728CA"/>
    <w:rsid w:val="002729D1"/>
    <w:rsid w:val="00272D29"/>
    <w:rsid w:val="00272E55"/>
    <w:rsid w:val="00272EB2"/>
    <w:rsid w:val="00273070"/>
    <w:rsid w:val="0027328E"/>
    <w:rsid w:val="002736C7"/>
    <w:rsid w:val="00273904"/>
    <w:rsid w:val="00273923"/>
    <w:rsid w:val="00273B45"/>
    <w:rsid w:val="00273FC4"/>
    <w:rsid w:val="002743A0"/>
    <w:rsid w:val="00274444"/>
    <w:rsid w:val="00274C32"/>
    <w:rsid w:val="002756CA"/>
    <w:rsid w:val="00275B13"/>
    <w:rsid w:val="00275B37"/>
    <w:rsid w:val="00275C06"/>
    <w:rsid w:val="00275CC7"/>
    <w:rsid w:val="00275D32"/>
    <w:rsid w:val="00275D87"/>
    <w:rsid w:val="00275FBB"/>
    <w:rsid w:val="00275FF4"/>
    <w:rsid w:val="00276415"/>
    <w:rsid w:val="0027678F"/>
    <w:rsid w:val="00276F85"/>
    <w:rsid w:val="00277606"/>
    <w:rsid w:val="00277675"/>
    <w:rsid w:val="00277708"/>
    <w:rsid w:val="00277778"/>
    <w:rsid w:val="002779B3"/>
    <w:rsid w:val="00277B56"/>
    <w:rsid w:val="0028017E"/>
    <w:rsid w:val="00280317"/>
    <w:rsid w:val="002805C8"/>
    <w:rsid w:val="002805D7"/>
    <w:rsid w:val="00280A4E"/>
    <w:rsid w:val="00280A81"/>
    <w:rsid w:val="00280F2D"/>
    <w:rsid w:val="0028122B"/>
    <w:rsid w:val="00281381"/>
    <w:rsid w:val="002813FD"/>
    <w:rsid w:val="0028184D"/>
    <w:rsid w:val="00281949"/>
    <w:rsid w:val="00281D01"/>
    <w:rsid w:val="00281D15"/>
    <w:rsid w:val="0028211A"/>
    <w:rsid w:val="00282855"/>
    <w:rsid w:val="002828EC"/>
    <w:rsid w:val="00282A74"/>
    <w:rsid w:val="00282BB4"/>
    <w:rsid w:val="00282DCC"/>
    <w:rsid w:val="00283265"/>
    <w:rsid w:val="00283AB1"/>
    <w:rsid w:val="00283B64"/>
    <w:rsid w:val="00284411"/>
    <w:rsid w:val="00284642"/>
    <w:rsid w:val="002846EA"/>
    <w:rsid w:val="00284827"/>
    <w:rsid w:val="002849D4"/>
    <w:rsid w:val="00284D70"/>
    <w:rsid w:val="00284D81"/>
    <w:rsid w:val="00284F5D"/>
    <w:rsid w:val="0028518D"/>
    <w:rsid w:val="002854F1"/>
    <w:rsid w:val="00285564"/>
    <w:rsid w:val="00285754"/>
    <w:rsid w:val="0028599F"/>
    <w:rsid w:val="00285CA9"/>
    <w:rsid w:val="0028600F"/>
    <w:rsid w:val="0028668F"/>
    <w:rsid w:val="00286822"/>
    <w:rsid w:val="00286823"/>
    <w:rsid w:val="00286C53"/>
    <w:rsid w:val="00287436"/>
    <w:rsid w:val="002874C1"/>
    <w:rsid w:val="0029026F"/>
    <w:rsid w:val="00290918"/>
    <w:rsid w:val="00290CAB"/>
    <w:rsid w:val="00290D7A"/>
    <w:rsid w:val="00290DA3"/>
    <w:rsid w:val="002916F5"/>
    <w:rsid w:val="00291889"/>
    <w:rsid w:val="00291BF1"/>
    <w:rsid w:val="002921DA"/>
    <w:rsid w:val="002922E0"/>
    <w:rsid w:val="002923CB"/>
    <w:rsid w:val="0029240F"/>
    <w:rsid w:val="002926FF"/>
    <w:rsid w:val="0029292F"/>
    <w:rsid w:val="00292B18"/>
    <w:rsid w:val="00292E18"/>
    <w:rsid w:val="00292E3A"/>
    <w:rsid w:val="00292F2A"/>
    <w:rsid w:val="002933C4"/>
    <w:rsid w:val="002936E2"/>
    <w:rsid w:val="002937C1"/>
    <w:rsid w:val="00293B9A"/>
    <w:rsid w:val="00293CC0"/>
    <w:rsid w:val="00293E26"/>
    <w:rsid w:val="00293EE0"/>
    <w:rsid w:val="0029448F"/>
    <w:rsid w:val="00294D97"/>
    <w:rsid w:val="002950F6"/>
    <w:rsid w:val="0029517F"/>
    <w:rsid w:val="00295449"/>
    <w:rsid w:val="00295C0C"/>
    <w:rsid w:val="00295CB4"/>
    <w:rsid w:val="00296054"/>
    <w:rsid w:val="0029636C"/>
    <w:rsid w:val="002967B6"/>
    <w:rsid w:val="00296AD4"/>
    <w:rsid w:val="00296DAD"/>
    <w:rsid w:val="0029767D"/>
    <w:rsid w:val="0029774C"/>
    <w:rsid w:val="00297870"/>
    <w:rsid w:val="00297E69"/>
    <w:rsid w:val="002A0E23"/>
    <w:rsid w:val="002A1477"/>
    <w:rsid w:val="002A166A"/>
    <w:rsid w:val="002A1754"/>
    <w:rsid w:val="002A19F5"/>
    <w:rsid w:val="002A1DCB"/>
    <w:rsid w:val="002A208E"/>
    <w:rsid w:val="002A2816"/>
    <w:rsid w:val="002A2D41"/>
    <w:rsid w:val="002A2E04"/>
    <w:rsid w:val="002A2FBA"/>
    <w:rsid w:val="002A3314"/>
    <w:rsid w:val="002A386E"/>
    <w:rsid w:val="002A3EC5"/>
    <w:rsid w:val="002A3FE5"/>
    <w:rsid w:val="002A4191"/>
    <w:rsid w:val="002A43BF"/>
    <w:rsid w:val="002A45E5"/>
    <w:rsid w:val="002A49A2"/>
    <w:rsid w:val="002A4A27"/>
    <w:rsid w:val="002A4AB4"/>
    <w:rsid w:val="002A4C34"/>
    <w:rsid w:val="002A52A8"/>
    <w:rsid w:val="002A55FA"/>
    <w:rsid w:val="002A598B"/>
    <w:rsid w:val="002A63FC"/>
    <w:rsid w:val="002A651B"/>
    <w:rsid w:val="002A688F"/>
    <w:rsid w:val="002A6BB5"/>
    <w:rsid w:val="002A71AF"/>
    <w:rsid w:val="002A75FC"/>
    <w:rsid w:val="002A7CE9"/>
    <w:rsid w:val="002A7DA2"/>
    <w:rsid w:val="002A7F6E"/>
    <w:rsid w:val="002B01C1"/>
    <w:rsid w:val="002B063D"/>
    <w:rsid w:val="002B0669"/>
    <w:rsid w:val="002B0C7C"/>
    <w:rsid w:val="002B0C9A"/>
    <w:rsid w:val="002B1B35"/>
    <w:rsid w:val="002B2008"/>
    <w:rsid w:val="002B21CF"/>
    <w:rsid w:val="002B222A"/>
    <w:rsid w:val="002B2642"/>
    <w:rsid w:val="002B27CA"/>
    <w:rsid w:val="002B2C5C"/>
    <w:rsid w:val="002B3144"/>
    <w:rsid w:val="002B32EA"/>
    <w:rsid w:val="002B34F6"/>
    <w:rsid w:val="002B35A6"/>
    <w:rsid w:val="002B373C"/>
    <w:rsid w:val="002B37C0"/>
    <w:rsid w:val="002B3871"/>
    <w:rsid w:val="002B38B0"/>
    <w:rsid w:val="002B3A9E"/>
    <w:rsid w:val="002B3CFA"/>
    <w:rsid w:val="002B3EBA"/>
    <w:rsid w:val="002B3FA7"/>
    <w:rsid w:val="002B4213"/>
    <w:rsid w:val="002B4349"/>
    <w:rsid w:val="002B439C"/>
    <w:rsid w:val="002B474C"/>
    <w:rsid w:val="002B4922"/>
    <w:rsid w:val="002B4EED"/>
    <w:rsid w:val="002B502A"/>
    <w:rsid w:val="002B53B5"/>
    <w:rsid w:val="002B591E"/>
    <w:rsid w:val="002B69F3"/>
    <w:rsid w:val="002B726F"/>
    <w:rsid w:val="002B7951"/>
    <w:rsid w:val="002C01C8"/>
    <w:rsid w:val="002C021C"/>
    <w:rsid w:val="002C02A7"/>
    <w:rsid w:val="002C06A1"/>
    <w:rsid w:val="002C0778"/>
    <w:rsid w:val="002C07CD"/>
    <w:rsid w:val="002C0A58"/>
    <w:rsid w:val="002C0B06"/>
    <w:rsid w:val="002C0CDB"/>
    <w:rsid w:val="002C0E87"/>
    <w:rsid w:val="002C0F2C"/>
    <w:rsid w:val="002C0FBB"/>
    <w:rsid w:val="002C101B"/>
    <w:rsid w:val="002C10A5"/>
    <w:rsid w:val="002C17BC"/>
    <w:rsid w:val="002C19D6"/>
    <w:rsid w:val="002C22C3"/>
    <w:rsid w:val="002C24AA"/>
    <w:rsid w:val="002C2541"/>
    <w:rsid w:val="002C2AC7"/>
    <w:rsid w:val="002C2B0A"/>
    <w:rsid w:val="002C2D19"/>
    <w:rsid w:val="002C2DDD"/>
    <w:rsid w:val="002C312A"/>
    <w:rsid w:val="002C35AB"/>
    <w:rsid w:val="002C36FD"/>
    <w:rsid w:val="002C3D21"/>
    <w:rsid w:val="002C3F85"/>
    <w:rsid w:val="002C41F2"/>
    <w:rsid w:val="002C42B6"/>
    <w:rsid w:val="002C454A"/>
    <w:rsid w:val="002C4871"/>
    <w:rsid w:val="002C4B46"/>
    <w:rsid w:val="002C4DB3"/>
    <w:rsid w:val="002C5212"/>
    <w:rsid w:val="002C5641"/>
    <w:rsid w:val="002C5644"/>
    <w:rsid w:val="002C573B"/>
    <w:rsid w:val="002C60B5"/>
    <w:rsid w:val="002C66CB"/>
    <w:rsid w:val="002C6A22"/>
    <w:rsid w:val="002C6A73"/>
    <w:rsid w:val="002C6B62"/>
    <w:rsid w:val="002C6F5F"/>
    <w:rsid w:val="002C746D"/>
    <w:rsid w:val="002C7646"/>
    <w:rsid w:val="002C7D10"/>
    <w:rsid w:val="002C7D2F"/>
    <w:rsid w:val="002D06F7"/>
    <w:rsid w:val="002D07C6"/>
    <w:rsid w:val="002D0AEB"/>
    <w:rsid w:val="002D107B"/>
    <w:rsid w:val="002D10FA"/>
    <w:rsid w:val="002D132A"/>
    <w:rsid w:val="002D1367"/>
    <w:rsid w:val="002D2121"/>
    <w:rsid w:val="002D2327"/>
    <w:rsid w:val="002D2C5B"/>
    <w:rsid w:val="002D2E94"/>
    <w:rsid w:val="002D36EB"/>
    <w:rsid w:val="002D3A15"/>
    <w:rsid w:val="002D408C"/>
    <w:rsid w:val="002D4096"/>
    <w:rsid w:val="002D413B"/>
    <w:rsid w:val="002D4B6E"/>
    <w:rsid w:val="002D4C55"/>
    <w:rsid w:val="002D510A"/>
    <w:rsid w:val="002D5506"/>
    <w:rsid w:val="002D59F4"/>
    <w:rsid w:val="002D5BBC"/>
    <w:rsid w:val="002D5EC0"/>
    <w:rsid w:val="002D6147"/>
    <w:rsid w:val="002D62DC"/>
    <w:rsid w:val="002D647D"/>
    <w:rsid w:val="002D65E0"/>
    <w:rsid w:val="002D6BB9"/>
    <w:rsid w:val="002D6F5D"/>
    <w:rsid w:val="002D782B"/>
    <w:rsid w:val="002D785F"/>
    <w:rsid w:val="002D794D"/>
    <w:rsid w:val="002D7A19"/>
    <w:rsid w:val="002D7B57"/>
    <w:rsid w:val="002E0303"/>
    <w:rsid w:val="002E0470"/>
    <w:rsid w:val="002E055C"/>
    <w:rsid w:val="002E0D58"/>
    <w:rsid w:val="002E0E69"/>
    <w:rsid w:val="002E0EA1"/>
    <w:rsid w:val="002E0F03"/>
    <w:rsid w:val="002E0F26"/>
    <w:rsid w:val="002E14A6"/>
    <w:rsid w:val="002E152E"/>
    <w:rsid w:val="002E16D7"/>
    <w:rsid w:val="002E1B49"/>
    <w:rsid w:val="002E28DE"/>
    <w:rsid w:val="002E2AFB"/>
    <w:rsid w:val="002E2BFB"/>
    <w:rsid w:val="002E2D1A"/>
    <w:rsid w:val="002E3001"/>
    <w:rsid w:val="002E36DE"/>
    <w:rsid w:val="002E3DED"/>
    <w:rsid w:val="002E3DF0"/>
    <w:rsid w:val="002E3DF5"/>
    <w:rsid w:val="002E3F4F"/>
    <w:rsid w:val="002E3F57"/>
    <w:rsid w:val="002E44D7"/>
    <w:rsid w:val="002E46AC"/>
    <w:rsid w:val="002E47D3"/>
    <w:rsid w:val="002E4B4F"/>
    <w:rsid w:val="002E4D65"/>
    <w:rsid w:val="002E509F"/>
    <w:rsid w:val="002E5E04"/>
    <w:rsid w:val="002E5FEC"/>
    <w:rsid w:val="002E6367"/>
    <w:rsid w:val="002E6497"/>
    <w:rsid w:val="002E6DED"/>
    <w:rsid w:val="002E74BF"/>
    <w:rsid w:val="002E74ED"/>
    <w:rsid w:val="002E756C"/>
    <w:rsid w:val="002E7928"/>
    <w:rsid w:val="002E7D40"/>
    <w:rsid w:val="002F0062"/>
    <w:rsid w:val="002F00F4"/>
    <w:rsid w:val="002F021D"/>
    <w:rsid w:val="002F093C"/>
    <w:rsid w:val="002F09F1"/>
    <w:rsid w:val="002F0E2C"/>
    <w:rsid w:val="002F0F64"/>
    <w:rsid w:val="002F1212"/>
    <w:rsid w:val="002F153C"/>
    <w:rsid w:val="002F16DC"/>
    <w:rsid w:val="002F19B0"/>
    <w:rsid w:val="002F1B86"/>
    <w:rsid w:val="002F200D"/>
    <w:rsid w:val="002F201E"/>
    <w:rsid w:val="002F2C04"/>
    <w:rsid w:val="002F2D15"/>
    <w:rsid w:val="002F366E"/>
    <w:rsid w:val="002F3AAB"/>
    <w:rsid w:val="002F41AD"/>
    <w:rsid w:val="002F41ED"/>
    <w:rsid w:val="002F472E"/>
    <w:rsid w:val="002F4792"/>
    <w:rsid w:val="002F4F69"/>
    <w:rsid w:val="002F517C"/>
    <w:rsid w:val="002F532C"/>
    <w:rsid w:val="002F58DC"/>
    <w:rsid w:val="002F5C26"/>
    <w:rsid w:val="002F5EC3"/>
    <w:rsid w:val="002F6064"/>
    <w:rsid w:val="002F6447"/>
    <w:rsid w:val="002F667D"/>
    <w:rsid w:val="002F6730"/>
    <w:rsid w:val="002F69A4"/>
    <w:rsid w:val="002F6C40"/>
    <w:rsid w:val="002F70C8"/>
    <w:rsid w:val="002F73A5"/>
    <w:rsid w:val="002F7BDE"/>
    <w:rsid w:val="002F7C9C"/>
    <w:rsid w:val="002F7F71"/>
    <w:rsid w:val="00300947"/>
    <w:rsid w:val="00300956"/>
    <w:rsid w:val="003009D8"/>
    <w:rsid w:val="0030103B"/>
    <w:rsid w:val="0030141D"/>
    <w:rsid w:val="00301753"/>
    <w:rsid w:val="0030176F"/>
    <w:rsid w:val="003017F1"/>
    <w:rsid w:val="003018AF"/>
    <w:rsid w:val="00301927"/>
    <w:rsid w:val="00301BC3"/>
    <w:rsid w:val="00301F9F"/>
    <w:rsid w:val="00302571"/>
    <w:rsid w:val="00302A4C"/>
    <w:rsid w:val="00302AED"/>
    <w:rsid w:val="00302D7C"/>
    <w:rsid w:val="003030C0"/>
    <w:rsid w:val="00303391"/>
    <w:rsid w:val="00303949"/>
    <w:rsid w:val="00303F17"/>
    <w:rsid w:val="00304857"/>
    <w:rsid w:val="00304C80"/>
    <w:rsid w:val="00304D0A"/>
    <w:rsid w:val="003050C7"/>
    <w:rsid w:val="00305809"/>
    <w:rsid w:val="0030581A"/>
    <w:rsid w:val="00305A6B"/>
    <w:rsid w:val="00305B41"/>
    <w:rsid w:val="003063BA"/>
    <w:rsid w:val="0030689F"/>
    <w:rsid w:val="003074AD"/>
    <w:rsid w:val="003076F1"/>
    <w:rsid w:val="003079B2"/>
    <w:rsid w:val="00307AA4"/>
    <w:rsid w:val="00307F5E"/>
    <w:rsid w:val="003103FC"/>
    <w:rsid w:val="00310E21"/>
    <w:rsid w:val="003111FF"/>
    <w:rsid w:val="00311336"/>
    <w:rsid w:val="00311B55"/>
    <w:rsid w:val="0031220D"/>
    <w:rsid w:val="003122BC"/>
    <w:rsid w:val="003124ED"/>
    <w:rsid w:val="00312695"/>
    <w:rsid w:val="00312861"/>
    <w:rsid w:val="00312B2E"/>
    <w:rsid w:val="00312C02"/>
    <w:rsid w:val="00313244"/>
    <w:rsid w:val="0031399B"/>
    <w:rsid w:val="003140AA"/>
    <w:rsid w:val="00314200"/>
    <w:rsid w:val="00314404"/>
    <w:rsid w:val="00314632"/>
    <w:rsid w:val="00314665"/>
    <w:rsid w:val="003149B7"/>
    <w:rsid w:val="00314C0F"/>
    <w:rsid w:val="00314CD5"/>
    <w:rsid w:val="003150C0"/>
    <w:rsid w:val="003152BD"/>
    <w:rsid w:val="00315373"/>
    <w:rsid w:val="00315561"/>
    <w:rsid w:val="00315865"/>
    <w:rsid w:val="00315B52"/>
    <w:rsid w:val="00315F78"/>
    <w:rsid w:val="003167DC"/>
    <w:rsid w:val="0031698E"/>
    <w:rsid w:val="00317187"/>
    <w:rsid w:val="003176A3"/>
    <w:rsid w:val="003200BD"/>
    <w:rsid w:val="00320515"/>
    <w:rsid w:val="0032080C"/>
    <w:rsid w:val="00320B6F"/>
    <w:rsid w:val="00320B9B"/>
    <w:rsid w:val="00320DB7"/>
    <w:rsid w:val="00321439"/>
    <w:rsid w:val="003218DB"/>
    <w:rsid w:val="00321948"/>
    <w:rsid w:val="003219F0"/>
    <w:rsid w:val="00321D5A"/>
    <w:rsid w:val="0032213F"/>
    <w:rsid w:val="003236BB"/>
    <w:rsid w:val="00323BDC"/>
    <w:rsid w:val="00324245"/>
    <w:rsid w:val="00324301"/>
    <w:rsid w:val="003243EF"/>
    <w:rsid w:val="003245E6"/>
    <w:rsid w:val="00324712"/>
    <w:rsid w:val="0032499A"/>
    <w:rsid w:val="00324F2D"/>
    <w:rsid w:val="003250F8"/>
    <w:rsid w:val="003252BB"/>
    <w:rsid w:val="003252BD"/>
    <w:rsid w:val="003259D8"/>
    <w:rsid w:val="00325BB0"/>
    <w:rsid w:val="00326094"/>
    <w:rsid w:val="00326431"/>
    <w:rsid w:val="003266EA"/>
    <w:rsid w:val="00326A24"/>
    <w:rsid w:val="00326E43"/>
    <w:rsid w:val="00326E64"/>
    <w:rsid w:val="00327405"/>
    <w:rsid w:val="00327566"/>
    <w:rsid w:val="0032777E"/>
    <w:rsid w:val="003277FC"/>
    <w:rsid w:val="00327C88"/>
    <w:rsid w:val="003305CE"/>
    <w:rsid w:val="00330986"/>
    <w:rsid w:val="00330B56"/>
    <w:rsid w:val="00331431"/>
    <w:rsid w:val="003317C1"/>
    <w:rsid w:val="00331AC2"/>
    <w:rsid w:val="00331CFF"/>
    <w:rsid w:val="00332166"/>
    <w:rsid w:val="0033236B"/>
    <w:rsid w:val="00332DB8"/>
    <w:rsid w:val="00333064"/>
    <w:rsid w:val="00333447"/>
    <w:rsid w:val="003334C0"/>
    <w:rsid w:val="0033391B"/>
    <w:rsid w:val="00333B08"/>
    <w:rsid w:val="003341F7"/>
    <w:rsid w:val="00334641"/>
    <w:rsid w:val="003346BA"/>
    <w:rsid w:val="00334E19"/>
    <w:rsid w:val="0033549C"/>
    <w:rsid w:val="00335845"/>
    <w:rsid w:val="0033606A"/>
    <w:rsid w:val="00336566"/>
    <w:rsid w:val="00336820"/>
    <w:rsid w:val="003369BC"/>
    <w:rsid w:val="00336F2B"/>
    <w:rsid w:val="00337231"/>
    <w:rsid w:val="00337633"/>
    <w:rsid w:val="00337660"/>
    <w:rsid w:val="00337B30"/>
    <w:rsid w:val="00337B74"/>
    <w:rsid w:val="00337DFB"/>
    <w:rsid w:val="00340336"/>
    <w:rsid w:val="00340368"/>
    <w:rsid w:val="00340480"/>
    <w:rsid w:val="00340842"/>
    <w:rsid w:val="00340C36"/>
    <w:rsid w:val="00340E4C"/>
    <w:rsid w:val="00341608"/>
    <w:rsid w:val="00341837"/>
    <w:rsid w:val="00341B04"/>
    <w:rsid w:val="00342262"/>
    <w:rsid w:val="0034243B"/>
    <w:rsid w:val="0034280E"/>
    <w:rsid w:val="0034287B"/>
    <w:rsid w:val="00342AD1"/>
    <w:rsid w:val="00342BBF"/>
    <w:rsid w:val="00342ECA"/>
    <w:rsid w:val="00342FE6"/>
    <w:rsid w:val="003430D7"/>
    <w:rsid w:val="003430FD"/>
    <w:rsid w:val="00343307"/>
    <w:rsid w:val="003433FE"/>
    <w:rsid w:val="00343829"/>
    <w:rsid w:val="00343B63"/>
    <w:rsid w:val="00343E9A"/>
    <w:rsid w:val="0034422B"/>
    <w:rsid w:val="003446AF"/>
    <w:rsid w:val="00345250"/>
    <w:rsid w:val="0034537D"/>
    <w:rsid w:val="00345B2E"/>
    <w:rsid w:val="00345CCA"/>
    <w:rsid w:val="00345F28"/>
    <w:rsid w:val="003464D0"/>
    <w:rsid w:val="003468FA"/>
    <w:rsid w:val="003469FF"/>
    <w:rsid w:val="00346E05"/>
    <w:rsid w:val="00347B73"/>
    <w:rsid w:val="00347B95"/>
    <w:rsid w:val="00347FEC"/>
    <w:rsid w:val="0035071E"/>
    <w:rsid w:val="00350857"/>
    <w:rsid w:val="0035086D"/>
    <w:rsid w:val="003509DF"/>
    <w:rsid w:val="00350A03"/>
    <w:rsid w:val="00350A5D"/>
    <w:rsid w:val="00350BAA"/>
    <w:rsid w:val="00350C6F"/>
    <w:rsid w:val="00351054"/>
    <w:rsid w:val="0035159E"/>
    <w:rsid w:val="00351619"/>
    <w:rsid w:val="003522C3"/>
    <w:rsid w:val="00352458"/>
    <w:rsid w:val="0035247B"/>
    <w:rsid w:val="0035247E"/>
    <w:rsid w:val="0035277A"/>
    <w:rsid w:val="003529DE"/>
    <w:rsid w:val="0035308C"/>
    <w:rsid w:val="00353171"/>
    <w:rsid w:val="00353219"/>
    <w:rsid w:val="003537A3"/>
    <w:rsid w:val="00353BD9"/>
    <w:rsid w:val="00353FE0"/>
    <w:rsid w:val="003543EF"/>
    <w:rsid w:val="003547BD"/>
    <w:rsid w:val="003548B6"/>
    <w:rsid w:val="00354B2C"/>
    <w:rsid w:val="00354BFB"/>
    <w:rsid w:val="00354F17"/>
    <w:rsid w:val="00355449"/>
    <w:rsid w:val="00355E42"/>
    <w:rsid w:val="00355E95"/>
    <w:rsid w:val="003564E3"/>
    <w:rsid w:val="00356A4E"/>
    <w:rsid w:val="00356F45"/>
    <w:rsid w:val="00356F55"/>
    <w:rsid w:val="003570DA"/>
    <w:rsid w:val="003570F8"/>
    <w:rsid w:val="003577F1"/>
    <w:rsid w:val="00357CF1"/>
    <w:rsid w:val="00357F54"/>
    <w:rsid w:val="0036030D"/>
    <w:rsid w:val="0036041E"/>
    <w:rsid w:val="003604C9"/>
    <w:rsid w:val="00360A81"/>
    <w:rsid w:val="00360C1D"/>
    <w:rsid w:val="00360EDC"/>
    <w:rsid w:val="00361076"/>
    <w:rsid w:val="0036167C"/>
    <w:rsid w:val="00361788"/>
    <w:rsid w:val="00361843"/>
    <w:rsid w:val="00361943"/>
    <w:rsid w:val="003619C6"/>
    <w:rsid w:val="00362004"/>
    <w:rsid w:val="0036211C"/>
    <w:rsid w:val="00362555"/>
    <w:rsid w:val="003625BD"/>
    <w:rsid w:val="003629ED"/>
    <w:rsid w:val="00362A22"/>
    <w:rsid w:val="00362BD1"/>
    <w:rsid w:val="00362C7D"/>
    <w:rsid w:val="00362D7D"/>
    <w:rsid w:val="00362E32"/>
    <w:rsid w:val="00362FDA"/>
    <w:rsid w:val="003630BA"/>
    <w:rsid w:val="00363198"/>
    <w:rsid w:val="003631B5"/>
    <w:rsid w:val="00363382"/>
    <w:rsid w:val="0036348E"/>
    <w:rsid w:val="00363B05"/>
    <w:rsid w:val="00363E9C"/>
    <w:rsid w:val="00363EBD"/>
    <w:rsid w:val="00363FE4"/>
    <w:rsid w:val="003641D7"/>
    <w:rsid w:val="00364274"/>
    <w:rsid w:val="00364780"/>
    <w:rsid w:val="00364980"/>
    <w:rsid w:val="00364A3C"/>
    <w:rsid w:val="00364B54"/>
    <w:rsid w:val="00364CBB"/>
    <w:rsid w:val="00364DD6"/>
    <w:rsid w:val="003652BA"/>
    <w:rsid w:val="003652FC"/>
    <w:rsid w:val="003653F7"/>
    <w:rsid w:val="00365703"/>
    <w:rsid w:val="00365A1B"/>
    <w:rsid w:val="00366616"/>
    <w:rsid w:val="00366A37"/>
    <w:rsid w:val="00366B74"/>
    <w:rsid w:val="00367036"/>
    <w:rsid w:val="00367160"/>
    <w:rsid w:val="003673C9"/>
    <w:rsid w:val="0036781E"/>
    <w:rsid w:val="00367C4F"/>
    <w:rsid w:val="00370229"/>
    <w:rsid w:val="003705BE"/>
    <w:rsid w:val="003706EE"/>
    <w:rsid w:val="00370714"/>
    <w:rsid w:val="003707F0"/>
    <w:rsid w:val="003709EA"/>
    <w:rsid w:val="003709F5"/>
    <w:rsid w:val="00370A55"/>
    <w:rsid w:val="00370BFD"/>
    <w:rsid w:val="00370DB5"/>
    <w:rsid w:val="00371926"/>
    <w:rsid w:val="00372552"/>
    <w:rsid w:val="003725D5"/>
    <w:rsid w:val="00372C2C"/>
    <w:rsid w:val="00372D41"/>
    <w:rsid w:val="00372F7E"/>
    <w:rsid w:val="003732F2"/>
    <w:rsid w:val="00373612"/>
    <w:rsid w:val="0037365D"/>
    <w:rsid w:val="003738D3"/>
    <w:rsid w:val="00373DE8"/>
    <w:rsid w:val="003743D6"/>
    <w:rsid w:val="0037463C"/>
    <w:rsid w:val="003747C1"/>
    <w:rsid w:val="00375039"/>
    <w:rsid w:val="003754C4"/>
    <w:rsid w:val="003756D8"/>
    <w:rsid w:val="00375F77"/>
    <w:rsid w:val="00375FF1"/>
    <w:rsid w:val="00376296"/>
    <w:rsid w:val="003765BB"/>
    <w:rsid w:val="003768BA"/>
    <w:rsid w:val="00376A07"/>
    <w:rsid w:val="00376AA6"/>
    <w:rsid w:val="00377782"/>
    <w:rsid w:val="00377A81"/>
    <w:rsid w:val="00377B57"/>
    <w:rsid w:val="003801DB"/>
    <w:rsid w:val="0038044C"/>
    <w:rsid w:val="00380A03"/>
    <w:rsid w:val="0038120A"/>
    <w:rsid w:val="00381744"/>
    <w:rsid w:val="0038193E"/>
    <w:rsid w:val="00381E6C"/>
    <w:rsid w:val="00381EAF"/>
    <w:rsid w:val="00381F95"/>
    <w:rsid w:val="003823F4"/>
    <w:rsid w:val="003831C7"/>
    <w:rsid w:val="00383832"/>
    <w:rsid w:val="00383E68"/>
    <w:rsid w:val="00384265"/>
    <w:rsid w:val="00384333"/>
    <w:rsid w:val="00384669"/>
    <w:rsid w:val="003852EE"/>
    <w:rsid w:val="003854C7"/>
    <w:rsid w:val="00385BFB"/>
    <w:rsid w:val="00385E6E"/>
    <w:rsid w:val="00386203"/>
    <w:rsid w:val="003862B7"/>
    <w:rsid w:val="0038675B"/>
    <w:rsid w:val="003867D4"/>
    <w:rsid w:val="00386AE2"/>
    <w:rsid w:val="00386C47"/>
    <w:rsid w:val="00386C9A"/>
    <w:rsid w:val="00387129"/>
    <w:rsid w:val="0038745A"/>
    <w:rsid w:val="00387608"/>
    <w:rsid w:val="00387875"/>
    <w:rsid w:val="003878DD"/>
    <w:rsid w:val="00387CD5"/>
    <w:rsid w:val="00390253"/>
    <w:rsid w:val="003907EC"/>
    <w:rsid w:val="0039090C"/>
    <w:rsid w:val="00390CE7"/>
    <w:rsid w:val="003911D5"/>
    <w:rsid w:val="00391211"/>
    <w:rsid w:val="003915B3"/>
    <w:rsid w:val="00391E2F"/>
    <w:rsid w:val="00392024"/>
    <w:rsid w:val="00392202"/>
    <w:rsid w:val="003923C1"/>
    <w:rsid w:val="0039264D"/>
    <w:rsid w:val="003927AF"/>
    <w:rsid w:val="00392C3C"/>
    <w:rsid w:val="00393181"/>
    <w:rsid w:val="00393182"/>
    <w:rsid w:val="0039349B"/>
    <w:rsid w:val="0039417D"/>
    <w:rsid w:val="003949C5"/>
    <w:rsid w:val="00395541"/>
    <w:rsid w:val="0039567B"/>
    <w:rsid w:val="00395AD2"/>
    <w:rsid w:val="00395FF9"/>
    <w:rsid w:val="00396189"/>
    <w:rsid w:val="003963C7"/>
    <w:rsid w:val="00397240"/>
    <w:rsid w:val="0039785B"/>
    <w:rsid w:val="003978DD"/>
    <w:rsid w:val="003978E4"/>
    <w:rsid w:val="00397A41"/>
    <w:rsid w:val="00397DCF"/>
    <w:rsid w:val="003A0670"/>
    <w:rsid w:val="003A0828"/>
    <w:rsid w:val="003A09C3"/>
    <w:rsid w:val="003A0CF1"/>
    <w:rsid w:val="003A17B8"/>
    <w:rsid w:val="003A1A3E"/>
    <w:rsid w:val="003A1B7F"/>
    <w:rsid w:val="003A1F6D"/>
    <w:rsid w:val="003A279C"/>
    <w:rsid w:val="003A28FF"/>
    <w:rsid w:val="003A2FAE"/>
    <w:rsid w:val="003A315B"/>
    <w:rsid w:val="003A3195"/>
    <w:rsid w:val="003A3F0F"/>
    <w:rsid w:val="003A498D"/>
    <w:rsid w:val="003A4A25"/>
    <w:rsid w:val="003A4AA8"/>
    <w:rsid w:val="003A4E7E"/>
    <w:rsid w:val="003A4F85"/>
    <w:rsid w:val="003A53D7"/>
    <w:rsid w:val="003A57FD"/>
    <w:rsid w:val="003A5833"/>
    <w:rsid w:val="003A6071"/>
    <w:rsid w:val="003A65A3"/>
    <w:rsid w:val="003A665F"/>
    <w:rsid w:val="003A6C48"/>
    <w:rsid w:val="003A710A"/>
    <w:rsid w:val="003A7469"/>
    <w:rsid w:val="003A776A"/>
    <w:rsid w:val="003A7F61"/>
    <w:rsid w:val="003B0292"/>
    <w:rsid w:val="003B0644"/>
    <w:rsid w:val="003B123E"/>
    <w:rsid w:val="003B12CA"/>
    <w:rsid w:val="003B1330"/>
    <w:rsid w:val="003B1341"/>
    <w:rsid w:val="003B14C8"/>
    <w:rsid w:val="003B16FD"/>
    <w:rsid w:val="003B1910"/>
    <w:rsid w:val="003B22B0"/>
    <w:rsid w:val="003B2304"/>
    <w:rsid w:val="003B2670"/>
    <w:rsid w:val="003B270D"/>
    <w:rsid w:val="003B2741"/>
    <w:rsid w:val="003B2878"/>
    <w:rsid w:val="003B28B9"/>
    <w:rsid w:val="003B2948"/>
    <w:rsid w:val="003B2B78"/>
    <w:rsid w:val="003B3107"/>
    <w:rsid w:val="003B3400"/>
    <w:rsid w:val="003B35EF"/>
    <w:rsid w:val="003B374B"/>
    <w:rsid w:val="003B433B"/>
    <w:rsid w:val="003B4DAA"/>
    <w:rsid w:val="003B508E"/>
    <w:rsid w:val="003B5D47"/>
    <w:rsid w:val="003B5ED6"/>
    <w:rsid w:val="003B5FF4"/>
    <w:rsid w:val="003B6080"/>
    <w:rsid w:val="003B6109"/>
    <w:rsid w:val="003B6190"/>
    <w:rsid w:val="003B659E"/>
    <w:rsid w:val="003B6787"/>
    <w:rsid w:val="003B6B5A"/>
    <w:rsid w:val="003B7063"/>
    <w:rsid w:val="003B72D3"/>
    <w:rsid w:val="003B7441"/>
    <w:rsid w:val="003B7B28"/>
    <w:rsid w:val="003C0071"/>
    <w:rsid w:val="003C019C"/>
    <w:rsid w:val="003C0351"/>
    <w:rsid w:val="003C0449"/>
    <w:rsid w:val="003C054D"/>
    <w:rsid w:val="003C0857"/>
    <w:rsid w:val="003C08B6"/>
    <w:rsid w:val="003C17ED"/>
    <w:rsid w:val="003C20B5"/>
    <w:rsid w:val="003C224E"/>
    <w:rsid w:val="003C2689"/>
    <w:rsid w:val="003C26E1"/>
    <w:rsid w:val="003C275E"/>
    <w:rsid w:val="003C29F8"/>
    <w:rsid w:val="003C2BC9"/>
    <w:rsid w:val="003C35D2"/>
    <w:rsid w:val="003C3693"/>
    <w:rsid w:val="003C39C4"/>
    <w:rsid w:val="003C3D09"/>
    <w:rsid w:val="003C3DD9"/>
    <w:rsid w:val="003C3E6C"/>
    <w:rsid w:val="003C3ECC"/>
    <w:rsid w:val="003C4504"/>
    <w:rsid w:val="003C4ADC"/>
    <w:rsid w:val="003C4BC3"/>
    <w:rsid w:val="003C4E2B"/>
    <w:rsid w:val="003C4FDE"/>
    <w:rsid w:val="003C53DB"/>
    <w:rsid w:val="003C544D"/>
    <w:rsid w:val="003C560A"/>
    <w:rsid w:val="003C5D57"/>
    <w:rsid w:val="003C62A8"/>
    <w:rsid w:val="003C65EB"/>
    <w:rsid w:val="003C6B85"/>
    <w:rsid w:val="003C6C86"/>
    <w:rsid w:val="003C6E08"/>
    <w:rsid w:val="003C6EA6"/>
    <w:rsid w:val="003C7259"/>
    <w:rsid w:val="003C7D05"/>
    <w:rsid w:val="003C7D13"/>
    <w:rsid w:val="003D00E6"/>
    <w:rsid w:val="003D038A"/>
    <w:rsid w:val="003D0506"/>
    <w:rsid w:val="003D08FB"/>
    <w:rsid w:val="003D1DA7"/>
    <w:rsid w:val="003D1ECA"/>
    <w:rsid w:val="003D1FB3"/>
    <w:rsid w:val="003D1FD2"/>
    <w:rsid w:val="003D229F"/>
    <w:rsid w:val="003D2313"/>
    <w:rsid w:val="003D24E7"/>
    <w:rsid w:val="003D2677"/>
    <w:rsid w:val="003D2924"/>
    <w:rsid w:val="003D2BD2"/>
    <w:rsid w:val="003D33D7"/>
    <w:rsid w:val="003D3A2C"/>
    <w:rsid w:val="003D3E76"/>
    <w:rsid w:val="003D4199"/>
    <w:rsid w:val="003D48B3"/>
    <w:rsid w:val="003D4958"/>
    <w:rsid w:val="003D499C"/>
    <w:rsid w:val="003D4ABA"/>
    <w:rsid w:val="003D4C7B"/>
    <w:rsid w:val="003D53CB"/>
    <w:rsid w:val="003D5B07"/>
    <w:rsid w:val="003D5CAD"/>
    <w:rsid w:val="003D5E4D"/>
    <w:rsid w:val="003D60DD"/>
    <w:rsid w:val="003D68AF"/>
    <w:rsid w:val="003D6AF0"/>
    <w:rsid w:val="003D6E6F"/>
    <w:rsid w:val="003D70D9"/>
    <w:rsid w:val="003D7143"/>
    <w:rsid w:val="003D71A8"/>
    <w:rsid w:val="003D767B"/>
    <w:rsid w:val="003D79E7"/>
    <w:rsid w:val="003D7A3E"/>
    <w:rsid w:val="003D7ADC"/>
    <w:rsid w:val="003D7BE9"/>
    <w:rsid w:val="003D7CA4"/>
    <w:rsid w:val="003D7E0B"/>
    <w:rsid w:val="003E0FFC"/>
    <w:rsid w:val="003E1644"/>
    <w:rsid w:val="003E18DC"/>
    <w:rsid w:val="003E2143"/>
    <w:rsid w:val="003E24D4"/>
    <w:rsid w:val="003E2C8C"/>
    <w:rsid w:val="003E31EE"/>
    <w:rsid w:val="003E33E2"/>
    <w:rsid w:val="003E3886"/>
    <w:rsid w:val="003E3A7D"/>
    <w:rsid w:val="003E3B49"/>
    <w:rsid w:val="003E4198"/>
    <w:rsid w:val="003E4272"/>
    <w:rsid w:val="003E4464"/>
    <w:rsid w:val="003E4D20"/>
    <w:rsid w:val="003E511C"/>
    <w:rsid w:val="003E517D"/>
    <w:rsid w:val="003E58DF"/>
    <w:rsid w:val="003E59E5"/>
    <w:rsid w:val="003E65D9"/>
    <w:rsid w:val="003E6904"/>
    <w:rsid w:val="003E6CBA"/>
    <w:rsid w:val="003E6CCF"/>
    <w:rsid w:val="003E706B"/>
    <w:rsid w:val="003E7223"/>
    <w:rsid w:val="003E75D0"/>
    <w:rsid w:val="003E7A32"/>
    <w:rsid w:val="003E7D31"/>
    <w:rsid w:val="003F0031"/>
    <w:rsid w:val="003F00ED"/>
    <w:rsid w:val="003F04F5"/>
    <w:rsid w:val="003F05F1"/>
    <w:rsid w:val="003F05FC"/>
    <w:rsid w:val="003F0C39"/>
    <w:rsid w:val="003F0FC3"/>
    <w:rsid w:val="003F19D6"/>
    <w:rsid w:val="003F19F6"/>
    <w:rsid w:val="003F1A1F"/>
    <w:rsid w:val="003F1C4C"/>
    <w:rsid w:val="003F1EED"/>
    <w:rsid w:val="003F1F0F"/>
    <w:rsid w:val="003F2056"/>
    <w:rsid w:val="003F21F9"/>
    <w:rsid w:val="003F2D39"/>
    <w:rsid w:val="003F2E6D"/>
    <w:rsid w:val="003F316B"/>
    <w:rsid w:val="003F3257"/>
    <w:rsid w:val="003F394A"/>
    <w:rsid w:val="003F3D42"/>
    <w:rsid w:val="003F3EDF"/>
    <w:rsid w:val="003F4727"/>
    <w:rsid w:val="003F4895"/>
    <w:rsid w:val="003F4E81"/>
    <w:rsid w:val="003F54E4"/>
    <w:rsid w:val="003F5941"/>
    <w:rsid w:val="003F5DC7"/>
    <w:rsid w:val="003F66E3"/>
    <w:rsid w:val="003F7425"/>
    <w:rsid w:val="003F7736"/>
    <w:rsid w:val="004002BC"/>
    <w:rsid w:val="004003C7"/>
    <w:rsid w:val="00400438"/>
    <w:rsid w:val="00400600"/>
    <w:rsid w:val="0040064D"/>
    <w:rsid w:val="004006F3"/>
    <w:rsid w:val="00400999"/>
    <w:rsid w:val="00400DDF"/>
    <w:rsid w:val="004010F1"/>
    <w:rsid w:val="004019B7"/>
    <w:rsid w:val="00401B14"/>
    <w:rsid w:val="00401DEB"/>
    <w:rsid w:val="00402392"/>
    <w:rsid w:val="0040240E"/>
    <w:rsid w:val="00402802"/>
    <w:rsid w:val="004029C9"/>
    <w:rsid w:val="004029CE"/>
    <w:rsid w:val="00402E2D"/>
    <w:rsid w:val="0040324E"/>
    <w:rsid w:val="0040327F"/>
    <w:rsid w:val="0040334F"/>
    <w:rsid w:val="00403492"/>
    <w:rsid w:val="00404174"/>
    <w:rsid w:val="00404C2A"/>
    <w:rsid w:val="00404C4C"/>
    <w:rsid w:val="00405645"/>
    <w:rsid w:val="0040565A"/>
    <w:rsid w:val="004057BB"/>
    <w:rsid w:val="00405DE4"/>
    <w:rsid w:val="00406240"/>
    <w:rsid w:val="0040640F"/>
    <w:rsid w:val="0040649E"/>
    <w:rsid w:val="0040677E"/>
    <w:rsid w:val="00406B81"/>
    <w:rsid w:val="00406B90"/>
    <w:rsid w:val="00406C94"/>
    <w:rsid w:val="00406CB5"/>
    <w:rsid w:val="00406FAF"/>
    <w:rsid w:val="004070CD"/>
    <w:rsid w:val="00407521"/>
    <w:rsid w:val="0040777E"/>
    <w:rsid w:val="00407C22"/>
    <w:rsid w:val="00407CBE"/>
    <w:rsid w:val="00407FE7"/>
    <w:rsid w:val="004100D2"/>
    <w:rsid w:val="004101D0"/>
    <w:rsid w:val="00410632"/>
    <w:rsid w:val="00410779"/>
    <w:rsid w:val="004112BD"/>
    <w:rsid w:val="00411BB1"/>
    <w:rsid w:val="004123FB"/>
    <w:rsid w:val="004125B3"/>
    <w:rsid w:val="00412C65"/>
    <w:rsid w:val="00412E09"/>
    <w:rsid w:val="00412FD6"/>
    <w:rsid w:val="0041336A"/>
    <w:rsid w:val="00413479"/>
    <w:rsid w:val="004134AD"/>
    <w:rsid w:val="004136E4"/>
    <w:rsid w:val="00413803"/>
    <w:rsid w:val="00413CBD"/>
    <w:rsid w:val="004140D3"/>
    <w:rsid w:val="0041423F"/>
    <w:rsid w:val="0041425C"/>
    <w:rsid w:val="0041490B"/>
    <w:rsid w:val="00414ABD"/>
    <w:rsid w:val="00414F6A"/>
    <w:rsid w:val="00414F81"/>
    <w:rsid w:val="00415111"/>
    <w:rsid w:val="0041527C"/>
    <w:rsid w:val="004155CA"/>
    <w:rsid w:val="00415B5F"/>
    <w:rsid w:val="00415F9D"/>
    <w:rsid w:val="00416457"/>
    <w:rsid w:val="00416594"/>
    <w:rsid w:val="00416624"/>
    <w:rsid w:val="00416D44"/>
    <w:rsid w:val="00416F5A"/>
    <w:rsid w:val="00417CD1"/>
    <w:rsid w:val="00417CF9"/>
    <w:rsid w:val="00420868"/>
    <w:rsid w:val="004208A2"/>
    <w:rsid w:val="0042094F"/>
    <w:rsid w:val="00421043"/>
    <w:rsid w:val="00421920"/>
    <w:rsid w:val="00422C00"/>
    <w:rsid w:val="00422D63"/>
    <w:rsid w:val="00422D7B"/>
    <w:rsid w:val="00422DD0"/>
    <w:rsid w:val="004233FC"/>
    <w:rsid w:val="00423485"/>
    <w:rsid w:val="00423517"/>
    <w:rsid w:val="00423AB5"/>
    <w:rsid w:val="00423BA1"/>
    <w:rsid w:val="004243CE"/>
    <w:rsid w:val="004243E6"/>
    <w:rsid w:val="00424480"/>
    <w:rsid w:val="0042491F"/>
    <w:rsid w:val="00424AAA"/>
    <w:rsid w:val="00424D2B"/>
    <w:rsid w:val="00424D7D"/>
    <w:rsid w:val="00424E93"/>
    <w:rsid w:val="004253E3"/>
    <w:rsid w:val="0042560A"/>
    <w:rsid w:val="00425860"/>
    <w:rsid w:val="00425978"/>
    <w:rsid w:val="00425ADB"/>
    <w:rsid w:val="00426234"/>
    <w:rsid w:val="004265E8"/>
    <w:rsid w:val="004266D7"/>
    <w:rsid w:val="00426897"/>
    <w:rsid w:val="004268C7"/>
    <w:rsid w:val="00426BA8"/>
    <w:rsid w:val="00426E99"/>
    <w:rsid w:val="00427467"/>
    <w:rsid w:val="00427DA8"/>
    <w:rsid w:val="00430489"/>
    <w:rsid w:val="00430581"/>
    <w:rsid w:val="00430847"/>
    <w:rsid w:val="004309AE"/>
    <w:rsid w:val="00430B57"/>
    <w:rsid w:val="00430CD8"/>
    <w:rsid w:val="00430D46"/>
    <w:rsid w:val="00431607"/>
    <w:rsid w:val="00431AD2"/>
    <w:rsid w:val="00431FB5"/>
    <w:rsid w:val="004320E9"/>
    <w:rsid w:val="00432369"/>
    <w:rsid w:val="00432944"/>
    <w:rsid w:val="004329B5"/>
    <w:rsid w:val="004333D7"/>
    <w:rsid w:val="004333FB"/>
    <w:rsid w:val="00433437"/>
    <w:rsid w:val="00433586"/>
    <w:rsid w:val="00433908"/>
    <w:rsid w:val="00433CD0"/>
    <w:rsid w:val="00433D42"/>
    <w:rsid w:val="00433EB4"/>
    <w:rsid w:val="0043469D"/>
    <w:rsid w:val="004347CA"/>
    <w:rsid w:val="00434BBB"/>
    <w:rsid w:val="00434D43"/>
    <w:rsid w:val="00434DD0"/>
    <w:rsid w:val="00434FE7"/>
    <w:rsid w:val="00435234"/>
    <w:rsid w:val="00435918"/>
    <w:rsid w:val="00435988"/>
    <w:rsid w:val="00435A48"/>
    <w:rsid w:val="0043616E"/>
    <w:rsid w:val="00436424"/>
    <w:rsid w:val="00436566"/>
    <w:rsid w:val="00436572"/>
    <w:rsid w:val="0043680A"/>
    <w:rsid w:val="00436864"/>
    <w:rsid w:val="00436A0F"/>
    <w:rsid w:val="00436BFE"/>
    <w:rsid w:val="00437150"/>
    <w:rsid w:val="004374AD"/>
    <w:rsid w:val="0043750A"/>
    <w:rsid w:val="00437ABA"/>
    <w:rsid w:val="00437FBA"/>
    <w:rsid w:val="004402BC"/>
    <w:rsid w:val="004402DD"/>
    <w:rsid w:val="00440347"/>
    <w:rsid w:val="004405B1"/>
    <w:rsid w:val="00440645"/>
    <w:rsid w:val="0044090E"/>
    <w:rsid w:val="00440A4A"/>
    <w:rsid w:val="00440BF6"/>
    <w:rsid w:val="00440CF2"/>
    <w:rsid w:val="00440FBA"/>
    <w:rsid w:val="00441154"/>
    <w:rsid w:val="0044130B"/>
    <w:rsid w:val="004415A1"/>
    <w:rsid w:val="00441605"/>
    <w:rsid w:val="0044181C"/>
    <w:rsid w:val="00441956"/>
    <w:rsid w:val="00441D37"/>
    <w:rsid w:val="00442334"/>
    <w:rsid w:val="00442BB1"/>
    <w:rsid w:val="00442D6F"/>
    <w:rsid w:val="00443724"/>
    <w:rsid w:val="00443A27"/>
    <w:rsid w:val="00443A28"/>
    <w:rsid w:val="00443EDC"/>
    <w:rsid w:val="00444025"/>
    <w:rsid w:val="004441B1"/>
    <w:rsid w:val="0044429B"/>
    <w:rsid w:val="004443E0"/>
    <w:rsid w:val="004445FE"/>
    <w:rsid w:val="00444716"/>
    <w:rsid w:val="004447D3"/>
    <w:rsid w:val="004448DC"/>
    <w:rsid w:val="00444B5A"/>
    <w:rsid w:val="00445940"/>
    <w:rsid w:val="00445B39"/>
    <w:rsid w:val="004461DF"/>
    <w:rsid w:val="004462C0"/>
    <w:rsid w:val="004463B0"/>
    <w:rsid w:val="00446A03"/>
    <w:rsid w:val="00446A14"/>
    <w:rsid w:val="00446D0F"/>
    <w:rsid w:val="00447284"/>
    <w:rsid w:val="00447475"/>
    <w:rsid w:val="004474ED"/>
    <w:rsid w:val="00447577"/>
    <w:rsid w:val="004475D1"/>
    <w:rsid w:val="00447BFE"/>
    <w:rsid w:val="00447C34"/>
    <w:rsid w:val="00447CF5"/>
    <w:rsid w:val="00447D4D"/>
    <w:rsid w:val="00450B66"/>
    <w:rsid w:val="00450DEA"/>
    <w:rsid w:val="00451184"/>
    <w:rsid w:val="0045159A"/>
    <w:rsid w:val="0045251F"/>
    <w:rsid w:val="00452DBB"/>
    <w:rsid w:val="00452EDB"/>
    <w:rsid w:val="00452FB4"/>
    <w:rsid w:val="004530B4"/>
    <w:rsid w:val="004542A6"/>
    <w:rsid w:val="00454716"/>
    <w:rsid w:val="00454BD0"/>
    <w:rsid w:val="00454E50"/>
    <w:rsid w:val="00454F59"/>
    <w:rsid w:val="00454F92"/>
    <w:rsid w:val="0045510E"/>
    <w:rsid w:val="00455470"/>
    <w:rsid w:val="0045558D"/>
    <w:rsid w:val="00455642"/>
    <w:rsid w:val="00455AB1"/>
    <w:rsid w:val="00455C58"/>
    <w:rsid w:val="00456046"/>
    <w:rsid w:val="00456301"/>
    <w:rsid w:val="004568E4"/>
    <w:rsid w:val="00456964"/>
    <w:rsid w:val="00456EBC"/>
    <w:rsid w:val="00457389"/>
    <w:rsid w:val="00457624"/>
    <w:rsid w:val="00457805"/>
    <w:rsid w:val="004578F3"/>
    <w:rsid w:val="00460020"/>
    <w:rsid w:val="0046089D"/>
    <w:rsid w:val="00460B66"/>
    <w:rsid w:val="00460E6B"/>
    <w:rsid w:val="0046128C"/>
    <w:rsid w:val="0046147F"/>
    <w:rsid w:val="004622CB"/>
    <w:rsid w:val="00462443"/>
    <w:rsid w:val="00462AB7"/>
    <w:rsid w:val="00462B58"/>
    <w:rsid w:val="00462BF1"/>
    <w:rsid w:val="00462DE6"/>
    <w:rsid w:val="00462DF0"/>
    <w:rsid w:val="00463027"/>
    <w:rsid w:val="00463324"/>
    <w:rsid w:val="004633CB"/>
    <w:rsid w:val="004634BC"/>
    <w:rsid w:val="00463501"/>
    <w:rsid w:val="00463571"/>
    <w:rsid w:val="00463F37"/>
    <w:rsid w:val="0046411C"/>
    <w:rsid w:val="004644CC"/>
    <w:rsid w:val="00464C73"/>
    <w:rsid w:val="00464C8B"/>
    <w:rsid w:val="00464DB8"/>
    <w:rsid w:val="00464E4D"/>
    <w:rsid w:val="00465803"/>
    <w:rsid w:val="004659EC"/>
    <w:rsid w:val="00465ECD"/>
    <w:rsid w:val="00466071"/>
    <w:rsid w:val="00466210"/>
    <w:rsid w:val="0046684A"/>
    <w:rsid w:val="00466A74"/>
    <w:rsid w:val="00466C1B"/>
    <w:rsid w:val="00466CB6"/>
    <w:rsid w:val="00466D90"/>
    <w:rsid w:val="00467167"/>
    <w:rsid w:val="0046767F"/>
    <w:rsid w:val="00467962"/>
    <w:rsid w:val="004679F8"/>
    <w:rsid w:val="00467A05"/>
    <w:rsid w:val="00467D2B"/>
    <w:rsid w:val="00467D81"/>
    <w:rsid w:val="00467E5D"/>
    <w:rsid w:val="00467ED0"/>
    <w:rsid w:val="004700B9"/>
    <w:rsid w:val="00470504"/>
    <w:rsid w:val="0047061C"/>
    <w:rsid w:val="004706A3"/>
    <w:rsid w:val="004707EE"/>
    <w:rsid w:val="004710E3"/>
    <w:rsid w:val="00471197"/>
    <w:rsid w:val="004713B3"/>
    <w:rsid w:val="00471890"/>
    <w:rsid w:val="0047223C"/>
    <w:rsid w:val="004728C4"/>
    <w:rsid w:val="00472954"/>
    <w:rsid w:val="004729B6"/>
    <w:rsid w:val="00472A2B"/>
    <w:rsid w:val="00472B25"/>
    <w:rsid w:val="00472DA2"/>
    <w:rsid w:val="00472E3C"/>
    <w:rsid w:val="00472E5A"/>
    <w:rsid w:val="004732E9"/>
    <w:rsid w:val="0047333A"/>
    <w:rsid w:val="00473582"/>
    <w:rsid w:val="00473B75"/>
    <w:rsid w:val="00473F43"/>
    <w:rsid w:val="0047449A"/>
    <w:rsid w:val="004746BC"/>
    <w:rsid w:val="004749E2"/>
    <w:rsid w:val="00474CBD"/>
    <w:rsid w:val="00474D20"/>
    <w:rsid w:val="00474E12"/>
    <w:rsid w:val="004751B7"/>
    <w:rsid w:val="004756D4"/>
    <w:rsid w:val="00475A38"/>
    <w:rsid w:val="00475B3A"/>
    <w:rsid w:val="00475FE1"/>
    <w:rsid w:val="00476357"/>
    <w:rsid w:val="00476540"/>
    <w:rsid w:val="004765E2"/>
    <w:rsid w:val="0047660C"/>
    <w:rsid w:val="00476610"/>
    <w:rsid w:val="004767FE"/>
    <w:rsid w:val="00476878"/>
    <w:rsid w:val="00476DF9"/>
    <w:rsid w:val="0047737F"/>
    <w:rsid w:val="00477570"/>
    <w:rsid w:val="004775B4"/>
    <w:rsid w:val="004777DC"/>
    <w:rsid w:val="0047797F"/>
    <w:rsid w:val="00477DA3"/>
    <w:rsid w:val="00480307"/>
    <w:rsid w:val="00480B38"/>
    <w:rsid w:val="00480C52"/>
    <w:rsid w:val="00480D3E"/>
    <w:rsid w:val="00480E81"/>
    <w:rsid w:val="00480FC1"/>
    <w:rsid w:val="004812D1"/>
    <w:rsid w:val="0048164A"/>
    <w:rsid w:val="00481666"/>
    <w:rsid w:val="004817D5"/>
    <w:rsid w:val="004818D4"/>
    <w:rsid w:val="00482507"/>
    <w:rsid w:val="004829F5"/>
    <w:rsid w:val="00482A75"/>
    <w:rsid w:val="00482EA9"/>
    <w:rsid w:val="0048328A"/>
    <w:rsid w:val="004835BF"/>
    <w:rsid w:val="00483B49"/>
    <w:rsid w:val="00483C56"/>
    <w:rsid w:val="00483CBF"/>
    <w:rsid w:val="004846C8"/>
    <w:rsid w:val="00484937"/>
    <w:rsid w:val="00484B33"/>
    <w:rsid w:val="0048537A"/>
    <w:rsid w:val="004854BB"/>
    <w:rsid w:val="0048550A"/>
    <w:rsid w:val="00485878"/>
    <w:rsid w:val="00485913"/>
    <w:rsid w:val="00486CFC"/>
    <w:rsid w:val="00486DB1"/>
    <w:rsid w:val="00486E1F"/>
    <w:rsid w:val="004871BF"/>
    <w:rsid w:val="0048734B"/>
    <w:rsid w:val="00487405"/>
    <w:rsid w:val="004875D9"/>
    <w:rsid w:val="0048765C"/>
    <w:rsid w:val="00487F9D"/>
    <w:rsid w:val="00487FAC"/>
    <w:rsid w:val="004900D5"/>
    <w:rsid w:val="00490653"/>
    <w:rsid w:val="00490BF4"/>
    <w:rsid w:val="00490C14"/>
    <w:rsid w:val="00490F0B"/>
    <w:rsid w:val="00491154"/>
    <w:rsid w:val="0049180E"/>
    <w:rsid w:val="00491B0E"/>
    <w:rsid w:val="00491B91"/>
    <w:rsid w:val="00491DB8"/>
    <w:rsid w:val="00492579"/>
    <w:rsid w:val="00492676"/>
    <w:rsid w:val="00492C21"/>
    <w:rsid w:val="00492DE1"/>
    <w:rsid w:val="00492FD0"/>
    <w:rsid w:val="00493369"/>
    <w:rsid w:val="00493470"/>
    <w:rsid w:val="004939E5"/>
    <w:rsid w:val="00493D7F"/>
    <w:rsid w:val="00493EBE"/>
    <w:rsid w:val="004940B0"/>
    <w:rsid w:val="00494493"/>
    <w:rsid w:val="0049473A"/>
    <w:rsid w:val="00494BA8"/>
    <w:rsid w:val="00494BBF"/>
    <w:rsid w:val="00494BEA"/>
    <w:rsid w:val="00494C42"/>
    <w:rsid w:val="00494D41"/>
    <w:rsid w:val="00494D9E"/>
    <w:rsid w:val="00494DC3"/>
    <w:rsid w:val="0049591F"/>
    <w:rsid w:val="00495937"/>
    <w:rsid w:val="004962F2"/>
    <w:rsid w:val="004965CA"/>
    <w:rsid w:val="00496606"/>
    <w:rsid w:val="004A000A"/>
    <w:rsid w:val="004A0BC1"/>
    <w:rsid w:val="004A10E0"/>
    <w:rsid w:val="004A14AF"/>
    <w:rsid w:val="004A17E9"/>
    <w:rsid w:val="004A1B0B"/>
    <w:rsid w:val="004A1BA9"/>
    <w:rsid w:val="004A226C"/>
    <w:rsid w:val="004A2282"/>
    <w:rsid w:val="004A23EE"/>
    <w:rsid w:val="004A2410"/>
    <w:rsid w:val="004A24EA"/>
    <w:rsid w:val="004A2966"/>
    <w:rsid w:val="004A29E3"/>
    <w:rsid w:val="004A2A4D"/>
    <w:rsid w:val="004A2D68"/>
    <w:rsid w:val="004A30E1"/>
    <w:rsid w:val="004A3259"/>
    <w:rsid w:val="004A36C8"/>
    <w:rsid w:val="004A36D1"/>
    <w:rsid w:val="004A37AA"/>
    <w:rsid w:val="004A3F4B"/>
    <w:rsid w:val="004A4125"/>
    <w:rsid w:val="004A53D7"/>
    <w:rsid w:val="004A61B2"/>
    <w:rsid w:val="004A698C"/>
    <w:rsid w:val="004A6A3C"/>
    <w:rsid w:val="004A6B31"/>
    <w:rsid w:val="004A6C80"/>
    <w:rsid w:val="004A6D3F"/>
    <w:rsid w:val="004A6F77"/>
    <w:rsid w:val="004A70DA"/>
    <w:rsid w:val="004B07CB"/>
    <w:rsid w:val="004B0A91"/>
    <w:rsid w:val="004B0B42"/>
    <w:rsid w:val="004B0E7E"/>
    <w:rsid w:val="004B0E94"/>
    <w:rsid w:val="004B0F1D"/>
    <w:rsid w:val="004B1009"/>
    <w:rsid w:val="004B1034"/>
    <w:rsid w:val="004B1166"/>
    <w:rsid w:val="004B151C"/>
    <w:rsid w:val="004B16A4"/>
    <w:rsid w:val="004B16FA"/>
    <w:rsid w:val="004B1825"/>
    <w:rsid w:val="004B1DEB"/>
    <w:rsid w:val="004B2E66"/>
    <w:rsid w:val="004B2F5D"/>
    <w:rsid w:val="004B30DE"/>
    <w:rsid w:val="004B389B"/>
    <w:rsid w:val="004B39F5"/>
    <w:rsid w:val="004B407B"/>
    <w:rsid w:val="004B4240"/>
    <w:rsid w:val="004B426D"/>
    <w:rsid w:val="004B4699"/>
    <w:rsid w:val="004B4983"/>
    <w:rsid w:val="004B49E1"/>
    <w:rsid w:val="004B571B"/>
    <w:rsid w:val="004B5746"/>
    <w:rsid w:val="004B5DCB"/>
    <w:rsid w:val="004B6844"/>
    <w:rsid w:val="004B786C"/>
    <w:rsid w:val="004B7987"/>
    <w:rsid w:val="004B7C88"/>
    <w:rsid w:val="004B7E7A"/>
    <w:rsid w:val="004C014C"/>
    <w:rsid w:val="004C018F"/>
    <w:rsid w:val="004C070E"/>
    <w:rsid w:val="004C0BAE"/>
    <w:rsid w:val="004C0FCE"/>
    <w:rsid w:val="004C1724"/>
    <w:rsid w:val="004C1909"/>
    <w:rsid w:val="004C1CA4"/>
    <w:rsid w:val="004C1F48"/>
    <w:rsid w:val="004C1FE1"/>
    <w:rsid w:val="004C2219"/>
    <w:rsid w:val="004C277B"/>
    <w:rsid w:val="004C305F"/>
    <w:rsid w:val="004C32A8"/>
    <w:rsid w:val="004C32D8"/>
    <w:rsid w:val="004C35A6"/>
    <w:rsid w:val="004C3B13"/>
    <w:rsid w:val="004C3D23"/>
    <w:rsid w:val="004C436D"/>
    <w:rsid w:val="004C55DE"/>
    <w:rsid w:val="004C5701"/>
    <w:rsid w:val="004C58C1"/>
    <w:rsid w:val="004C5F3A"/>
    <w:rsid w:val="004C66EA"/>
    <w:rsid w:val="004C69DF"/>
    <w:rsid w:val="004C6F29"/>
    <w:rsid w:val="004C7373"/>
    <w:rsid w:val="004C7814"/>
    <w:rsid w:val="004C7B5E"/>
    <w:rsid w:val="004C7D7D"/>
    <w:rsid w:val="004C7DA4"/>
    <w:rsid w:val="004D02A9"/>
    <w:rsid w:val="004D09F9"/>
    <w:rsid w:val="004D0BE6"/>
    <w:rsid w:val="004D0CF6"/>
    <w:rsid w:val="004D13B8"/>
    <w:rsid w:val="004D1860"/>
    <w:rsid w:val="004D1C67"/>
    <w:rsid w:val="004D1F55"/>
    <w:rsid w:val="004D1FB3"/>
    <w:rsid w:val="004D20BD"/>
    <w:rsid w:val="004D20D8"/>
    <w:rsid w:val="004D2347"/>
    <w:rsid w:val="004D27A2"/>
    <w:rsid w:val="004D2AD9"/>
    <w:rsid w:val="004D2AF3"/>
    <w:rsid w:val="004D30E8"/>
    <w:rsid w:val="004D32A0"/>
    <w:rsid w:val="004D36E4"/>
    <w:rsid w:val="004D3728"/>
    <w:rsid w:val="004D37C6"/>
    <w:rsid w:val="004D388F"/>
    <w:rsid w:val="004D3DF0"/>
    <w:rsid w:val="004D4331"/>
    <w:rsid w:val="004D4397"/>
    <w:rsid w:val="004D4658"/>
    <w:rsid w:val="004D471C"/>
    <w:rsid w:val="004D4B87"/>
    <w:rsid w:val="004D4CB5"/>
    <w:rsid w:val="004D4FB1"/>
    <w:rsid w:val="004D5BD8"/>
    <w:rsid w:val="004D5BF6"/>
    <w:rsid w:val="004D6276"/>
    <w:rsid w:val="004D6971"/>
    <w:rsid w:val="004D6984"/>
    <w:rsid w:val="004D6D7E"/>
    <w:rsid w:val="004D728C"/>
    <w:rsid w:val="004E018A"/>
    <w:rsid w:val="004E01AE"/>
    <w:rsid w:val="004E077D"/>
    <w:rsid w:val="004E09E4"/>
    <w:rsid w:val="004E0ACC"/>
    <w:rsid w:val="004E0CA2"/>
    <w:rsid w:val="004E0E9F"/>
    <w:rsid w:val="004E0FD5"/>
    <w:rsid w:val="004E14ED"/>
    <w:rsid w:val="004E16E1"/>
    <w:rsid w:val="004E176C"/>
    <w:rsid w:val="004E18BA"/>
    <w:rsid w:val="004E1997"/>
    <w:rsid w:val="004E1E93"/>
    <w:rsid w:val="004E1F9B"/>
    <w:rsid w:val="004E2C12"/>
    <w:rsid w:val="004E2CAF"/>
    <w:rsid w:val="004E2D72"/>
    <w:rsid w:val="004E327C"/>
    <w:rsid w:val="004E36C2"/>
    <w:rsid w:val="004E3A9E"/>
    <w:rsid w:val="004E3B55"/>
    <w:rsid w:val="004E4045"/>
    <w:rsid w:val="004E455A"/>
    <w:rsid w:val="004E4E4F"/>
    <w:rsid w:val="004E4E55"/>
    <w:rsid w:val="004E55B3"/>
    <w:rsid w:val="004E56FA"/>
    <w:rsid w:val="004E56FC"/>
    <w:rsid w:val="004E58F7"/>
    <w:rsid w:val="004E5A3D"/>
    <w:rsid w:val="004E5A7A"/>
    <w:rsid w:val="004E5AE4"/>
    <w:rsid w:val="004E5E3E"/>
    <w:rsid w:val="004E5E66"/>
    <w:rsid w:val="004E61CA"/>
    <w:rsid w:val="004E68DA"/>
    <w:rsid w:val="004E6B8A"/>
    <w:rsid w:val="004E6E46"/>
    <w:rsid w:val="004E75B8"/>
    <w:rsid w:val="004E77E7"/>
    <w:rsid w:val="004E7894"/>
    <w:rsid w:val="004E78BD"/>
    <w:rsid w:val="004E7ADB"/>
    <w:rsid w:val="004E7B0D"/>
    <w:rsid w:val="004E7F09"/>
    <w:rsid w:val="004F0A4C"/>
    <w:rsid w:val="004F0A91"/>
    <w:rsid w:val="004F0F54"/>
    <w:rsid w:val="004F0FD1"/>
    <w:rsid w:val="004F12DC"/>
    <w:rsid w:val="004F1DA3"/>
    <w:rsid w:val="004F1E3A"/>
    <w:rsid w:val="004F1FF8"/>
    <w:rsid w:val="004F21EC"/>
    <w:rsid w:val="004F2282"/>
    <w:rsid w:val="004F243F"/>
    <w:rsid w:val="004F286E"/>
    <w:rsid w:val="004F31E8"/>
    <w:rsid w:val="004F31E9"/>
    <w:rsid w:val="004F3535"/>
    <w:rsid w:val="004F376A"/>
    <w:rsid w:val="004F39DD"/>
    <w:rsid w:val="004F3DED"/>
    <w:rsid w:val="004F428E"/>
    <w:rsid w:val="004F42E5"/>
    <w:rsid w:val="004F4410"/>
    <w:rsid w:val="004F45F6"/>
    <w:rsid w:val="004F4A32"/>
    <w:rsid w:val="004F5376"/>
    <w:rsid w:val="004F5419"/>
    <w:rsid w:val="004F586C"/>
    <w:rsid w:val="004F5B11"/>
    <w:rsid w:val="004F5BB4"/>
    <w:rsid w:val="004F5BDC"/>
    <w:rsid w:val="004F65CA"/>
    <w:rsid w:val="004F6A3E"/>
    <w:rsid w:val="004F7BFC"/>
    <w:rsid w:val="004F7D11"/>
    <w:rsid w:val="004F7D8E"/>
    <w:rsid w:val="004F7E64"/>
    <w:rsid w:val="00500349"/>
    <w:rsid w:val="005008FC"/>
    <w:rsid w:val="00500E26"/>
    <w:rsid w:val="005011FB"/>
    <w:rsid w:val="00501860"/>
    <w:rsid w:val="00501982"/>
    <w:rsid w:val="00501B91"/>
    <w:rsid w:val="005022EF"/>
    <w:rsid w:val="00502324"/>
    <w:rsid w:val="0050234E"/>
    <w:rsid w:val="005025A9"/>
    <w:rsid w:val="00502BF7"/>
    <w:rsid w:val="00502BF9"/>
    <w:rsid w:val="00503191"/>
    <w:rsid w:val="00503421"/>
    <w:rsid w:val="005034FC"/>
    <w:rsid w:val="005037FA"/>
    <w:rsid w:val="0050387F"/>
    <w:rsid w:val="0050392A"/>
    <w:rsid w:val="00503AAD"/>
    <w:rsid w:val="00503B4D"/>
    <w:rsid w:val="0050411A"/>
    <w:rsid w:val="00504734"/>
    <w:rsid w:val="00504943"/>
    <w:rsid w:val="00504E59"/>
    <w:rsid w:val="00504EE9"/>
    <w:rsid w:val="00505471"/>
    <w:rsid w:val="00505E57"/>
    <w:rsid w:val="00505E80"/>
    <w:rsid w:val="00505EEB"/>
    <w:rsid w:val="00505F2D"/>
    <w:rsid w:val="005061F8"/>
    <w:rsid w:val="005063E3"/>
    <w:rsid w:val="00506837"/>
    <w:rsid w:val="00506ED5"/>
    <w:rsid w:val="0050718E"/>
    <w:rsid w:val="00507BE9"/>
    <w:rsid w:val="00507E39"/>
    <w:rsid w:val="00510032"/>
    <w:rsid w:val="00510197"/>
    <w:rsid w:val="005102FE"/>
    <w:rsid w:val="00510338"/>
    <w:rsid w:val="0051066C"/>
    <w:rsid w:val="00510761"/>
    <w:rsid w:val="005108A3"/>
    <w:rsid w:val="0051100E"/>
    <w:rsid w:val="005111F6"/>
    <w:rsid w:val="00511241"/>
    <w:rsid w:val="00511DDF"/>
    <w:rsid w:val="005124AA"/>
    <w:rsid w:val="0051275E"/>
    <w:rsid w:val="00512788"/>
    <w:rsid w:val="005129D3"/>
    <w:rsid w:val="00512ADF"/>
    <w:rsid w:val="00512E4A"/>
    <w:rsid w:val="00512FC1"/>
    <w:rsid w:val="0051341F"/>
    <w:rsid w:val="00513862"/>
    <w:rsid w:val="0051388D"/>
    <w:rsid w:val="00513942"/>
    <w:rsid w:val="00513DCD"/>
    <w:rsid w:val="00513E4D"/>
    <w:rsid w:val="00513ECB"/>
    <w:rsid w:val="00513F11"/>
    <w:rsid w:val="005141BF"/>
    <w:rsid w:val="005143A1"/>
    <w:rsid w:val="00514528"/>
    <w:rsid w:val="0051465B"/>
    <w:rsid w:val="005148D6"/>
    <w:rsid w:val="00514E41"/>
    <w:rsid w:val="00514E4F"/>
    <w:rsid w:val="005151AF"/>
    <w:rsid w:val="0051583B"/>
    <w:rsid w:val="00515B6E"/>
    <w:rsid w:val="00515EBF"/>
    <w:rsid w:val="00515F1C"/>
    <w:rsid w:val="00516323"/>
    <w:rsid w:val="0051658D"/>
    <w:rsid w:val="005166F3"/>
    <w:rsid w:val="00516FB5"/>
    <w:rsid w:val="0051719D"/>
    <w:rsid w:val="00517792"/>
    <w:rsid w:val="0051794A"/>
    <w:rsid w:val="005179DC"/>
    <w:rsid w:val="00517B44"/>
    <w:rsid w:val="00517C9D"/>
    <w:rsid w:val="0052007C"/>
    <w:rsid w:val="0052026E"/>
    <w:rsid w:val="00520725"/>
    <w:rsid w:val="00520748"/>
    <w:rsid w:val="005207F7"/>
    <w:rsid w:val="00520C7B"/>
    <w:rsid w:val="00520D45"/>
    <w:rsid w:val="005213C0"/>
    <w:rsid w:val="00521576"/>
    <w:rsid w:val="00521C84"/>
    <w:rsid w:val="00521FC7"/>
    <w:rsid w:val="005223B7"/>
    <w:rsid w:val="0052248E"/>
    <w:rsid w:val="00522C87"/>
    <w:rsid w:val="00522D45"/>
    <w:rsid w:val="00522FA4"/>
    <w:rsid w:val="0052337D"/>
    <w:rsid w:val="005233C2"/>
    <w:rsid w:val="005235D6"/>
    <w:rsid w:val="0052367A"/>
    <w:rsid w:val="00523911"/>
    <w:rsid w:val="00523A21"/>
    <w:rsid w:val="00523B8C"/>
    <w:rsid w:val="00523C5B"/>
    <w:rsid w:val="00523E3B"/>
    <w:rsid w:val="005240AB"/>
    <w:rsid w:val="005242BB"/>
    <w:rsid w:val="005249B6"/>
    <w:rsid w:val="00524ABD"/>
    <w:rsid w:val="00524B44"/>
    <w:rsid w:val="00524FF3"/>
    <w:rsid w:val="005250E6"/>
    <w:rsid w:val="005253AA"/>
    <w:rsid w:val="00525492"/>
    <w:rsid w:val="00525863"/>
    <w:rsid w:val="00526246"/>
    <w:rsid w:val="0053095A"/>
    <w:rsid w:val="00530AE3"/>
    <w:rsid w:val="00530B02"/>
    <w:rsid w:val="00530BFD"/>
    <w:rsid w:val="00530CD3"/>
    <w:rsid w:val="00530CE2"/>
    <w:rsid w:val="00530D2A"/>
    <w:rsid w:val="0053139D"/>
    <w:rsid w:val="00531979"/>
    <w:rsid w:val="005319D2"/>
    <w:rsid w:val="00531A3A"/>
    <w:rsid w:val="00531B15"/>
    <w:rsid w:val="00531F2F"/>
    <w:rsid w:val="005320E0"/>
    <w:rsid w:val="005322B5"/>
    <w:rsid w:val="005322C1"/>
    <w:rsid w:val="00532334"/>
    <w:rsid w:val="0053259C"/>
    <w:rsid w:val="0053259F"/>
    <w:rsid w:val="0053293A"/>
    <w:rsid w:val="00532DF1"/>
    <w:rsid w:val="00532E26"/>
    <w:rsid w:val="005333B8"/>
    <w:rsid w:val="0053340E"/>
    <w:rsid w:val="0053368B"/>
    <w:rsid w:val="00533B2B"/>
    <w:rsid w:val="00533EB9"/>
    <w:rsid w:val="00534500"/>
    <w:rsid w:val="00534511"/>
    <w:rsid w:val="005346CA"/>
    <w:rsid w:val="0053471B"/>
    <w:rsid w:val="00534A38"/>
    <w:rsid w:val="00534B71"/>
    <w:rsid w:val="00534ED8"/>
    <w:rsid w:val="0053526F"/>
    <w:rsid w:val="00535607"/>
    <w:rsid w:val="0053577A"/>
    <w:rsid w:val="00535839"/>
    <w:rsid w:val="0053589C"/>
    <w:rsid w:val="0053660C"/>
    <w:rsid w:val="005367D7"/>
    <w:rsid w:val="00536996"/>
    <w:rsid w:val="00536B91"/>
    <w:rsid w:val="0053758B"/>
    <w:rsid w:val="00537651"/>
    <w:rsid w:val="00540314"/>
    <w:rsid w:val="005403D3"/>
    <w:rsid w:val="00540607"/>
    <w:rsid w:val="0054078F"/>
    <w:rsid w:val="0054085C"/>
    <w:rsid w:val="00540C02"/>
    <w:rsid w:val="00541778"/>
    <w:rsid w:val="00541BEB"/>
    <w:rsid w:val="00541CF5"/>
    <w:rsid w:val="00541D5C"/>
    <w:rsid w:val="00541F70"/>
    <w:rsid w:val="005422C2"/>
    <w:rsid w:val="005426F8"/>
    <w:rsid w:val="00542A18"/>
    <w:rsid w:val="00542D23"/>
    <w:rsid w:val="00542FE5"/>
    <w:rsid w:val="00543274"/>
    <w:rsid w:val="00543734"/>
    <w:rsid w:val="00543CC0"/>
    <w:rsid w:val="00543D5D"/>
    <w:rsid w:val="00543FF6"/>
    <w:rsid w:val="0054442C"/>
    <w:rsid w:val="00544663"/>
    <w:rsid w:val="00544ADA"/>
    <w:rsid w:val="00544C4C"/>
    <w:rsid w:val="00544CFE"/>
    <w:rsid w:val="00544F58"/>
    <w:rsid w:val="0054559E"/>
    <w:rsid w:val="005457B0"/>
    <w:rsid w:val="005459E4"/>
    <w:rsid w:val="00545F38"/>
    <w:rsid w:val="005461B7"/>
    <w:rsid w:val="005464A0"/>
    <w:rsid w:val="00546B45"/>
    <w:rsid w:val="005474C2"/>
    <w:rsid w:val="00547708"/>
    <w:rsid w:val="005477C6"/>
    <w:rsid w:val="00547805"/>
    <w:rsid w:val="00547B18"/>
    <w:rsid w:val="0055024C"/>
    <w:rsid w:val="00550285"/>
    <w:rsid w:val="00550E6F"/>
    <w:rsid w:val="005510B6"/>
    <w:rsid w:val="005513B6"/>
    <w:rsid w:val="005515F4"/>
    <w:rsid w:val="00551846"/>
    <w:rsid w:val="005519C1"/>
    <w:rsid w:val="005520A1"/>
    <w:rsid w:val="005526CE"/>
    <w:rsid w:val="0055278C"/>
    <w:rsid w:val="00553E2A"/>
    <w:rsid w:val="00553E54"/>
    <w:rsid w:val="00554148"/>
    <w:rsid w:val="0055419A"/>
    <w:rsid w:val="00554C0F"/>
    <w:rsid w:val="00554E69"/>
    <w:rsid w:val="00555369"/>
    <w:rsid w:val="00555CB5"/>
    <w:rsid w:val="0055607B"/>
    <w:rsid w:val="0055621B"/>
    <w:rsid w:val="00556CB4"/>
    <w:rsid w:val="00556E50"/>
    <w:rsid w:val="00557512"/>
    <w:rsid w:val="0055767D"/>
    <w:rsid w:val="0055788E"/>
    <w:rsid w:val="005578EA"/>
    <w:rsid w:val="00557BF8"/>
    <w:rsid w:val="00557FCB"/>
    <w:rsid w:val="00560493"/>
    <w:rsid w:val="005608AD"/>
    <w:rsid w:val="005608C3"/>
    <w:rsid w:val="0056121E"/>
    <w:rsid w:val="00561476"/>
    <w:rsid w:val="00562492"/>
    <w:rsid w:val="0056282C"/>
    <w:rsid w:val="00562C95"/>
    <w:rsid w:val="00563657"/>
    <w:rsid w:val="00563682"/>
    <w:rsid w:val="00564043"/>
    <w:rsid w:val="005645F9"/>
    <w:rsid w:val="005646AF"/>
    <w:rsid w:val="0056470D"/>
    <w:rsid w:val="00564728"/>
    <w:rsid w:val="005649F0"/>
    <w:rsid w:val="00564AC4"/>
    <w:rsid w:val="00564C06"/>
    <w:rsid w:val="00564D03"/>
    <w:rsid w:val="00564DAE"/>
    <w:rsid w:val="005650BA"/>
    <w:rsid w:val="005652E1"/>
    <w:rsid w:val="005653ED"/>
    <w:rsid w:val="00565939"/>
    <w:rsid w:val="00565958"/>
    <w:rsid w:val="00565B34"/>
    <w:rsid w:val="00565C2E"/>
    <w:rsid w:val="00566669"/>
    <w:rsid w:val="005666B7"/>
    <w:rsid w:val="0056688A"/>
    <w:rsid w:val="00566A76"/>
    <w:rsid w:val="00566A7A"/>
    <w:rsid w:val="005701FE"/>
    <w:rsid w:val="00570255"/>
    <w:rsid w:val="005703E2"/>
    <w:rsid w:val="00570649"/>
    <w:rsid w:val="0057088F"/>
    <w:rsid w:val="00570AB2"/>
    <w:rsid w:val="00570B5A"/>
    <w:rsid w:val="00570C09"/>
    <w:rsid w:val="00570F06"/>
    <w:rsid w:val="0057138E"/>
    <w:rsid w:val="00571489"/>
    <w:rsid w:val="00571DC6"/>
    <w:rsid w:val="00572730"/>
    <w:rsid w:val="00572A20"/>
    <w:rsid w:val="005732DB"/>
    <w:rsid w:val="00574325"/>
    <w:rsid w:val="0057448B"/>
    <w:rsid w:val="0057467E"/>
    <w:rsid w:val="00574CF7"/>
    <w:rsid w:val="00575286"/>
    <w:rsid w:val="00575497"/>
    <w:rsid w:val="005754CB"/>
    <w:rsid w:val="00575BCB"/>
    <w:rsid w:val="00576502"/>
    <w:rsid w:val="0057659C"/>
    <w:rsid w:val="00576830"/>
    <w:rsid w:val="005768C4"/>
    <w:rsid w:val="00576A2A"/>
    <w:rsid w:val="00577120"/>
    <w:rsid w:val="005773D6"/>
    <w:rsid w:val="00577486"/>
    <w:rsid w:val="0057784C"/>
    <w:rsid w:val="00577A16"/>
    <w:rsid w:val="00577F3E"/>
    <w:rsid w:val="005806A7"/>
    <w:rsid w:val="00580B55"/>
    <w:rsid w:val="00580E3A"/>
    <w:rsid w:val="0058109B"/>
    <w:rsid w:val="005815A5"/>
    <w:rsid w:val="00581625"/>
    <w:rsid w:val="00581C3B"/>
    <w:rsid w:val="00581E72"/>
    <w:rsid w:val="00581F92"/>
    <w:rsid w:val="00582142"/>
    <w:rsid w:val="0058230B"/>
    <w:rsid w:val="00582551"/>
    <w:rsid w:val="005831B1"/>
    <w:rsid w:val="0058322A"/>
    <w:rsid w:val="005836F8"/>
    <w:rsid w:val="00583E1C"/>
    <w:rsid w:val="00584564"/>
    <w:rsid w:val="0058456D"/>
    <w:rsid w:val="005846C1"/>
    <w:rsid w:val="00584806"/>
    <w:rsid w:val="00585100"/>
    <w:rsid w:val="00585770"/>
    <w:rsid w:val="0058582F"/>
    <w:rsid w:val="00585A2A"/>
    <w:rsid w:val="00585BF1"/>
    <w:rsid w:val="00585D83"/>
    <w:rsid w:val="00585DBD"/>
    <w:rsid w:val="005861C3"/>
    <w:rsid w:val="0058631E"/>
    <w:rsid w:val="005869C0"/>
    <w:rsid w:val="0058731D"/>
    <w:rsid w:val="005873FD"/>
    <w:rsid w:val="005877DC"/>
    <w:rsid w:val="00587873"/>
    <w:rsid w:val="0058791D"/>
    <w:rsid w:val="0058798F"/>
    <w:rsid w:val="00590581"/>
    <w:rsid w:val="0059088A"/>
    <w:rsid w:val="00590A6E"/>
    <w:rsid w:val="00590B47"/>
    <w:rsid w:val="00590CF3"/>
    <w:rsid w:val="00590F37"/>
    <w:rsid w:val="00591050"/>
    <w:rsid w:val="005918FA"/>
    <w:rsid w:val="00591E68"/>
    <w:rsid w:val="0059224A"/>
    <w:rsid w:val="00592301"/>
    <w:rsid w:val="00592539"/>
    <w:rsid w:val="005925A3"/>
    <w:rsid w:val="0059278D"/>
    <w:rsid w:val="0059295C"/>
    <w:rsid w:val="00592A86"/>
    <w:rsid w:val="00592C2E"/>
    <w:rsid w:val="00592C82"/>
    <w:rsid w:val="00592FD0"/>
    <w:rsid w:val="00593002"/>
    <w:rsid w:val="00593116"/>
    <w:rsid w:val="0059314D"/>
    <w:rsid w:val="0059316E"/>
    <w:rsid w:val="00593CA9"/>
    <w:rsid w:val="00593DFD"/>
    <w:rsid w:val="00593FE8"/>
    <w:rsid w:val="0059403C"/>
    <w:rsid w:val="005941AD"/>
    <w:rsid w:val="005944A6"/>
    <w:rsid w:val="00595868"/>
    <w:rsid w:val="0059646E"/>
    <w:rsid w:val="005966FE"/>
    <w:rsid w:val="00596857"/>
    <w:rsid w:val="00596F36"/>
    <w:rsid w:val="0059701B"/>
    <w:rsid w:val="00597340"/>
    <w:rsid w:val="00597B6E"/>
    <w:rsid w:val="00597C23"/>
    <w:rsid w:val="00597EE5"/>
    <w:rsid w:val="005A027E"/>
    <w:rsid w:val="005A028E"/>
    <w:rsid w:val="005A069A"/>
    <w:rsid w:val="005A092B"/>
    <w:rsid w:val="005A127A"/>
    <w:rsid w:val="005A22F5"/>
    <w:rsid w:val="005A24D7"/>
    <w:rsid w:val="005A259E"/>
    <w:rsid w:val="005A263B"/>
    <w:rsid w:val="005A2659"/>
    <w:rsid w:val="005A3487"/>
    <w:rsid w:val="005A37DC"/>
    <w:rsid w:val="005A38A4"/>
    <w:rsid w:val="005A4069"/>
    <w:rsid w:val="005A4590"/>
    <w:rsid w:val="005A46AF"/>
    <w:rsid w:val="005A4B6B"/>
    <w:rsid w:val="005A4D21"/>
    <w:rsid w:val="005A4E1E"/>
    <w:rsid w:val="005A5F4E"/>
    <w:rsid w:val="005A63D9"/>
    <w:rsid w:val="005A64B4"/>
    <w:rsid w:val="005A6583"/>
    <w:rsid w:val="005A65A0"/>
    <w:rsid w:val="005A70F1"/>
    <w:rsid w:val="005A7B23"/>
    <w:rsid w:val="005A7D65"/>
    <w:rsid w:val="005A7DF9"/>
    <w:rsid w:val="005A7E36"/>
    <w:rsid w:val="005B03DB"/>
    <w:rsid w:val="005B07BC"/>
    <w:rsid w:val="005B0D8B"/>
    <w:rsid w:val="005B0EA2"/>
    <w:rsid w:val="005B1116"/>
    <w:rsid w:val="005B1190"/>
    <w:rsid w:val="005B11C7"/>
    <w:rsid w:val="005B1361"/>
    <w:rsid w:val="005B1552"/>
    <w:rsid w:val="005B1B8C"/>
    <w:rsid w:val="005B22F9"/>
    <w:rsid w:val="005B2627"/>
    <w:rsid w:val="005B27AD"/>
    <w:rsid w:val="005B2E45"/>
    <w:rsid w:val="005B3029"/>
    <w:rsid w:val="005B30C9"/>
    <w:rsid w:val="005B356C"/>
    <w:rsid w:val="005B36A1"/>
    <w:rsid w:val="005B37FB"/>
    <w:rsid w:val="005B3858"/>
    <w:rsid w:val="005B47CB"/>
    <w:rsid w:val="005B4801"/>
    <w:rsid w:val="005B4A2D"/>
    <w:rsid w:val="005B4F4D"/>
    <w:rsid w:val="005B514C"/>
    <w:rsid w:val="005B5206"/>
    <w:rsid w:val="005B532D"/>
    <w:rsid w:val="005B53E7"/>
    <w:rsid w:val="005B5449"/>
    <w:rsid w:val="005B58A3"/>
    <w:rsid w:val="005B5D5F"/>
    <w:rsid w:val="005B62D0"/>
    <w:rsid w:val="005B69F3"/>
    <w:rsid w:val="005B6B5B"/>
    <w:rsid w:val="005B6FCC"/>
    <w:rsid w:val="005B736A"/>
    <w:rsid w:val="005B7432"/>
    <w:rsid w:val="005B7641"/>
    <w:rsid w:val="005C0330"/>
    <w:rsid w:val="005C0A13"/>
    <w:rsid w:val="005C1035"/>
    <w:rsid w:val="005C1154"/>
    <w:rsid w:val="005C1619"/>
    <w:rsid w:val="005C1AB4"/>
    <w:rsid w:val="005C1CB6"/>
    <w:rsid w:val="005C1F6D"/>
    <w:rsid w:val="005C1FF7"/>
    <w:rsid w:val="005C2225"/>
    <w:rsid w:val="005C23A4"/>
    <w:rsid w:val="005C245F"/>
    <w:rsid w:val="005C2502"/>
    <w:rsid w:val="005C29B2"/>
    <w:rsid w:val="005C2B0A"/>
    <w:rsid w:val="005C2D99"/>
    <w:rsid w:val="005C3006"/>
    <w:rsid w:val="005C3350"/>
    <w:rsid w:val="005C3D3C"/>
    <w:rsid w:val="005C40E8"/>
    <w:rsid w:val="005C410A"/>
    <w:rsid w:val="005C44EA"/>
    <w:rsid w:val="005C5007"/>
    <w:rsid w:val="005C50BF"/>
    <w:rsid w:val="005C5223"/>
    <w:rsid w:val="005C52F8"/>
    <w:rsid w:val="005C54A7"/>
    <w:rsid w:val="005C5756"/>
    <w:rsid w:val="005C6123"/>
    <w:rsid w:val="005C629A"/>
    <w:rsid w:val="005C63A3"/>
    <w:rsid w:val="005C69FC"/>
    <w:rsid w:val="005C6E18"/>
    <w:rsid w:val="005C6EF7"/>
    <w:rsid w:val="005C6FA3"/>
    <w:rsid w:val="005C722A"/>
    <w:rsid w:val="005C7552"/>
    <w:rsid w:val="005C779C"/>
    <w:rsid w:val="005D0471"/>
    <w:rsid w:val="005D0725"/>
    <w:rsid w:val="005D0E2F"/>
    <w:rsid w:val="005D10AD"/>
    <w:rsid w:val="005D127A"/>
    <w:rsid w:val="005D19DA"/>
    <w:rsid w:val="005D1CDF"/>
    <w:rsid w:val="005D1F1F"/>
    <w:rsid w:val="005D2029"/>
    <w:rsid w:val="005D20F5"/>
    <w:rsid w:val="005D22B8"/>
    <w:rsid w:val="005D2311"/>
    <w:rsid w:val="005D2381"/>
    <w:rsid w:val="005D2384"/>
    <w:rsid w:val="005D2653"/>
    <w:rsid w:val="005D26A9"/>
    <w:rsid w:val="005D294F"/>
    <w:rsid w:val="005D296B"/>
    <w:rsid w:val="005D29A8"/>
    <w:rsid w:val="005D2AA8"/>
    <w:rsid w:val="005D2B91"/>
    <w:rsid w:val="005D2BB7"/>
    <w:rsid w:val="005D348F"/>
    <w:rsid w:val="005D3F24"/>
    <w:rsid w:val="005D4792"/>
    <w:rsid w:val="005D48B7"/>
    <w:rsid w:val="005D495E"/>
    <w:rsid w:val="005D4B18"/>
    <w:rsid w:val="005D4D29"/>
    <w:rsid w:val="005D4DBE"/>
    <w:rsid w:val="005D51AB"/>
    <w:rsid w:val="005D5380"/>
    <w:rsid w:val="005D538F"/>
    <w:rsid w:val="005D53B4"/>
    <w:rsid w:val="005D5569"/>
    <w:rsid w:val="005D574E"/>
    <w:rsid w:val="005D59A4"/>
    <w:rsid w:val="005D5AB6"/>
    <w:rsid w:val="005D5D5C"/>
    <w:rsid w:val="005D5FDF"/>
    <w:rsid w:val="005D694E"/>
    <w:rsid w:val="005D6A23"/>
    <w:rsid w:val="005D6BBF"/>
    <w:rsid w:val="005D6DB1"/>
    <w:rsid w:val="005D6EB2"/>
    <w:rsid w:val="005D6FFE"/>
    <w:rsid w:val="005D747F"/>
    <w:rsid w:val="005D7517"/>
    <w:rsid w:val="005D77CF"/>
    <w:rsid w:val="005D7D00"/>
    <w:rsid w:val="005D7E11"/>
    <w:rsid w:val="005D7F03"/>
    <w:rsid w:val="005E033F"/>
    <w:rsid w:val="005E03CD"/>
    <w:rsid w:val="005E06E8"/>
    <w:rsid w:val="005E09F4"/>
    <w:rsid w:val="005E0F09"/>
    <w:rsid w:val="005E0FF8"/>
    <w:rsid w:val="005E12A1"/>
    <w:rsid w:val="005E2166"/>
    <w:rsid w:val="005E27D9"/>
    <w:rsid w:val="005E29E7"/>
    <w:rsid w:val="005E2C1E"/>
    <w:rsid w:val="005E2F1A"/>
    <w:rsid w:val="005E3723"/>
    <w:rsid w:val="005E3B25"/>
    <w:rsid w:val="005E5109"/>
    <w:rsid w:val="005E579E"/>
    <w:rsid w:val="005E590D"/>
    <w:rsid w:val="005E599E"/>
    <w:rsid w:val="005E5AD5"/>
    <w:rsid w:val="005E5E9E"/>
    <w:rsid w:val="005E61A8"/>
    <w:rsid w:val="005E61CB"/>
    <w:rsid w:val="005E6382"/>
    <w:rsid w:val="005E6805"/>
    <w:rsid w:val="005E692E"/>
    <w:rsid w:val="005E6BE8"/>
    <w:rsid w:val="005E6F7C"/>
    <w:rsid w:val="005E726C"/>
    <w:rsid w:val="005E7303"/>
    <w:rsid w:val="005E7367"/>
    <w:rsid w:val="005E762D"/>
    <w:rsid w:val="005E7A1D"/>
    <w:rsid w:val="005F0057"/>
    <w:rsid w:val="005F0191"/>
    <w:rsid w:val="005F07BC"/>
    <w:rsid w:val="005F0B6A"/>
    <w:rsid w:val="005F0F79"/>
    <w:rsid w:val="005F1143"/>
    <w:rsid w:val="005F1468"/>
    <w:rsid w:val="005F16E4"/>
    <w:rsid w:val="005F1C99"/>
    <w:rsid w:val="005F2A62"/>
    <w:rsid w:val="005F32F7"/>
    <w:rsid w:val="005F34F5"/>
    <w:rsid w:val="005F3520"/>
    <w:rsid w:val="005F35BB"/>
    <w:rsid w:val="005F3B82"/>
    <w:rsid w:val="005F3F2E"/>
    <w:rsid w:val="005F4355"/>
    <w:rsid w:val="005F44A3"/>
    <w:rsid w:val="005F44BA"/>
    <w:rsid w:val="005F44E6"/>
    <w:rsid w:val="005F4650"/>
    <w:rsid w:val="005F480D"/>
    <w:rsid w:val="005F4952"/>
    <w:rsid w:val="005F4DEC"/>
    <w:rsid w:val="005F51DA"/>
    <w:rsid w:val="005F535D"/>
    <w:rsid w:val="005F5801"/>
    <w:rsid w:val="005F589C"/>
    <w:rsid w:val="005F5AAD"/>
    <w:rsid w:val="005F6055"/>
    <w:rsid w:val="005F6419"/>
    <w:rsid w:val="005F68EA"/>
    <w:rsid w:val="005F724A"/>
    <w:rsid w:val="005F7450"/>
    <w:rsid w:val="005F7459"/>
    <w:rsid w:val="005F7487"/>
    <w:rsid w:val="005F78B8"/>
    <w:rsid w:val="005F7CED"/>
    <w:rsid w:val="005F7D07"/>
    <w:rsid w:val="005F7EF0"/>
    <w:rsid w:val="006000E8"/>
    <w:rsid w:val="00600622"/>
    <w:rsid w:val="006006A9"/>
    <w:rsid w:val="00600C87"/>
    <w:rsid w:val="00601087"/>
    <w:rsid w:val="006010EA"/>
    <w:rsid w:val="00601429"/>
    <w:rsid w:val="006016D9"/>
    <w:rsid w:val="00601746"/>
    <w:rsid w:val="00601A7D"/>
    <w:rsid w:val="00601C10"/>
    <w:rsid w:val="00601F63"/>
    <w:rsid w:val="0060222A"/>
    <w:rsid w:val="006024BC"/>
    <w:rsid w:val="0060301D"/>
    <w:rsid w:val="006033A1"/>
    <w:rsid w:val="0060393A"/>
    <w:rsid w:val="006040B0"/>
    <w:rsid w:val="00604714"/>
    <w:rsid w:val="006048BD"/>
    <w:rsid w:val="006048C7"/>
    <w:rsid w:val="006049B0"/>
    <w:rsid w:val="00604A28"/>
    <w:rsid w:val="00604A48"/>
    <w:rsid w:val="00604D9D"/>
    <w:rsid w:val="00604E8C"/>
    <w:rsid w:val="00604F42"/>
    <w:rsid w:val="0060543D"/>
    <w:rsid w:val="0060563A"/>
    <w:rsid w:val="0060566F"/>
    <w:rsid w:val="006057BE"/>
    <w:rsid w:val="00605EC2"/>
    <w:rsid w:val="00606069"/>
    <w:rsid w:val="0060668F"/>
    <w:rsid w:val="0060694D"/>
    <w:rsid w:val="00606ACD"/>
    <w:rsid w:val="00606EF5"/>
    <w:rsid w:val="0060738A"/>
    <w:rsid w:val="00607551"/>
    <w:rsid w:val="00607C47"/>
    <w:rsid w:val="00607CCB"/>
    <w:rsid w:val="006100E4"/>
    <w:rsid w:val="0061010C"/>
    <w:rsid w:val="0061015E"/>
    <w:rsid w:val="006104DD"/>
    <w:rsid w:val="00610554"/>
    <w:rsid w:val="00610A54"/>
    <w:rsid w:val="0061137C"/>
    <w:rsid w:val="006125BC"/>
    <w:rsid w:val="00612891"/>
    <w:rsid w:val="00612CED"/>
    <w:rsid w:val="006130B5"/>
    <w:rsid w:val="006131CA"/>
    <w:rsid w:val="006132D9"/>
    <w:rsid w:val="00613335"/>
    <w:rsid w:val="0061387B"/>
    <w:rsid w:val="00613C6E"/>
    <w:rsid w:val="006143B0"/>
    <w:rsid w:val="006143B6"/>
    <w:rsid w:val="00614874"/>
    <w:rsid w:val="00614998"/>
    <w:rsid w:val="00614DD8"/>
    <w:rsid w:val="006156F1"/>
    <w:rsid w:val="00615838"/>
    <w:rsid w:val="006165F2"/>
    <w:rsid w:val="006167AE"/>
    <w:rsid w:val="00616810"/>
    <w:rsid w:val="0061684B"/>
    <w:rsid w:val="00616AEA"/>
    <w:rsid w:val="00616E63"/>
    <w:rsid w:val="00616E78"/>
    <w:rsid w:val="006170B5"/>
    <w:rsid w:val="0061730F"/>
    <w:rsid w:val="00617400"/>
    <w:rsid w:val="006176FC"/>
    <w:rsid w:val="00617792"/>
    <w:rsid w:val="006179E2"/>
    <w:rsid w:val="00617F2D"/>
    <w:rsid w:val="0062008C"/>
    <w:rsid w:val="0062052F"/>
    <w:rsid w:val="006210A5"/>
    <w:rsid w:val="006217EE"/>
    <w:rsid w:val="00621BF8"/>
    <w:rsid w:val="00622067"/>
    <w:rsid w:val="0062248C"/>
    <w:rsid w:val="006226FE"/>
    <w:rsid w:val="00622AFD"/>
    <w:rsid w:val="00622B74"/>
    <w:rsid w:val="0062330F"/>
    <w:rsid w:val="006233EF"/>
    <w:rsid w:val="00623984"/>
    <w:rsid w:val="006239B7"/>
    <w:rsid w:val="0062407B"/>
    <w:rsid w:val="0062417B"/>
    <w:rsid w:val="006246D3"/>
    <w:rsid w:val="00624768"/>
    <w:rsid w:val="00624BC7"/>
    <w:rsid w:val="00624E3A"/>
    <w:rsid w:val="00625125"/>
    <w:rsid w:val="00625364"/>
    <w:rsid w:val="006258E9"/>
    <w:rsid w:val="00625BB7"/>
    <w:rsid w:val="00625DCD"/>
    <w:rsid w:val="006264DE"/>
    <w:rsid w:val="006265AC"/>
    <w:rsid w:val="0062699D"/>
    <w:rsid w:val="00626BC1"/>
    <w:rsid w:val="00627056"/>
    <w:rsid w:val="006279B5"/>
    <w:rsid w:val="00627A29"/>
    <w:rsid w:val="00627DB7"/>
    <w:rsid w:val="00627FE3"/>
    <w:rsid w:val="0063004E"/>
    <w:rsid w:val="006306AA"/>
    <w:rsid w:val="00630BAC"/>
    <w:rsid w:val="00630E0A"/>
    <w:rsid w:val="00630FEC"/>
    <w:rsid w:val="006310EA"/>
    <w:rsid w:val="006318B9"/>
    <w:rsid w:val="00631998"/>
    <w:rsid w:val="006319F5"/>
    <w:rsid w:val="006321DE"/>
    <w:rsid w:val="006322F7"/>
    <w:rsid w:val="006325C1"/>
    <w:rsid w:val="006325CD"/>
    <w:rsid w:val="006327C1"/>
    <w:rsid w:val="00632D29"/>
    <w:rsid w:val="00632E64"/>
    <w:rsid w:val="00633434"/>
    <w:rsid w:val="0063360F"/>
    <w:rsid w:val="006337E4"/>
    <w:rsid w:val="00633B33"/>
    <w:rsid w:val="006345FA"/>
    <w:rsid w:val="00634964"/>
    <w:rsid w:val="00634B6C"/>
    <w:rsid w:val="006351CF"/>
    <w:rsid w:val="006353B0"/>
    <w:rsid w:val="00635989"/>
    <w:rsid w:val="006360A4"/>
    <w:rsid w:val="00636883"/>
    <w:rsid w:val="00636A1E"/>
    <w:rsid w:val="00637035"/>
    <w:rsid w:val="00637D44"/>
    <w:rsid w:val="006401B0"/>
    <w:rsid w:val="00640E5A"/>
    <w:rsid w:val="006410C1"/>
    <w:rsid w:val="0064126E"/>
    <w:rsid w:val="006418A7"/>
    <w:rsid w:val="00641F59"/>
    <w:rsid w:val="00641FCA"/>
    <w:rsid w:val="00642A02"/>
    <w:rsid w:val="006431CA"/>
    <w:rsid w:val="00643209"/>
    <w:rsid w:val="006433BF"/>
    <w:rsid w:val="006433C1"/>
    <w:rsid w:val="00643952"/>
    <w:rsid w:val="00643B11"/>
    <w:rsid w:val="00643CE8"/>
    <w:rsid w:val="00644130"/>
    <w:rsid w:val="006448FF"/>
    <w:rsid w:val="00644EA2"/>
    <w:rsid w:val="00644F4A"/>
    <w:rsid w:val="00645138"/>
    <w:rsid w:val="00645256"/>
    <w:rsid w:val="006453C6"/>
    <w:rsid w:val="00645484"/>
    <w:rsid w:val="006454ED"/>
    <w:rsid w:val="00645830"/>
    <w:rsid w:val="0064584C"/>
    <w:rsid w:val="00645A9C"/>
    <w:rsid w:val="00645D01"/>
    <w:rsid w:val="00645DE0"/>
    <w:rsid w:val="00645EC3"/>
    <w:rsid w:val="0064659E"/>
    <w:rsid w:val="00646E56"/>
    <w:rsid w:val="00647FBF"/>
    <w:rsid w:val="006501D9"/>
    <w:rsid w:val="00650214"/>
    <w:rsid w:val="006508AD"/>
    <w:rsid w:val="00650996"/>
    <w:rsid w:val="00650B25"/>
    <w:rsid w:val="00650BF6"/>
    <w:rsid w:val="00650F5D"/>
    <w:rsid w:val="00651280"/>
    <w:rsid w:val="006516D5"/>
    <w:rsid w:val="00651953"/>
    <w:rsid w:val="0065195D"/>
    <w:rsid w:val="00651B7D"/>
    <w:rsid w:val="0065236C"/>
    <w:rsid w:val="00652DC8"/>
    <w:rsid w:val="0065339D"/>
    <w:rsid w:val="006536F7"/>
    <w:rsid w:val="00653C33"/>
    <w:rsid w:val="00654020"/>
    <w:rsid w:val="006544F1"/>
    <w:rsid w:val="00654B8F"/>
    <w:rsid w:val="00654C7D"/>
    <w:rsid w:val="00654FDE"/>
    <w:rsid w:val="0065594B"/>
    <w:rsid w:val="006559CB"/>
    <w:rsid w:val="00655CE8"/>
    <w:rsid w:val="00655F05"/>
    <w:rsid w:val="006563A8"/>
    <w:rsid w:val="00656B7C"/>
    <w:rsid w:val="00656B8A"/>
    <w:rsid w:val="00656E30"/>
    <w:rsid w:val="00656FB6"/>
    <w:rsid w:val="00657081"/>
    <w:rsid w:val="0065769D"/>
    <w:rsid w:val="0065782B"/>
    <w:rsid w:val="006578E0"/>
    <w:rsid w:val="00660122"/>
    <w:rsid w:val="00660A7E"/>
    <w:rsid w:val="00660D39"/>
    <w:rsid w:val="006611DE"/>
    <w:rsid w:val="0066130B"/>
    <w:rsid w:val="0066173C"/>
    <w:rsid w:val="00661783"/>
    <w:rsid w:val="0066186A"/>
    <w:rsid w:val="0066199F"/>
    <w:rsid w:val="00661AD0"/>
    <w:rsid w:val="00661C1F"/>
    <w:rsid w:val="00662251"/>
    <w:rsid w:val="00662B63"/>
    <w:rsid w:val="00662FA9"/>
    <w:rsid w:val="006631A4"/>
    <w:rsid w:val="0066357C"/>
    <w:rsid w:val="00663638"/>
    <w:rsid w:val="0066378C"/>
    <w:rsid w:val="006639C8"/>
    <w:rsid w:val="00663A36"/>
    <w:rsid w:val="00664469"/>
    <w:rsid w:val="00664515"/>
    <w:rsid w:val="00664950"/>
    <w:rsid w:val="00664C08"/>
    <w:rsid w:val="00665127"/>
    <w:rsid w:val="0066529A"/>
    <w:rsid w:val="0066593D"/>
    <w:rsid w:val="00665E14"/>
    <w:rsid w:val="0066606F"/>
    <w:rsid w:val="006666C6"/>
    <w:rsid w:val="006667B0"/>
    <w:rsid w:val="00666FB3"/>
    <w:rsid w:val="00667349"/>
    <w:rsid w:val="00667400"/>
    <w:rsid w:val="00667472"/>
    <w:rsid w:val="00667778"/>
    <w:rsid w:val="006677C1"/>
    <w:rsid w:val="00667876"/>
    <w:rsid w:val="00667C3E"/>
    <w:rsid w:val="00667D25"/>
    <w:rsid w:val="00667E0E"/>
    <w:rsid w:val="006703B2"/>
    <w:rsid w:val="0067052B"/>
    <w:rsid w:val="006705AF"/>
    <w:rsid w:val="00670673"/>
    <w:rsid w:val="00671110"/>
    <w:rsid w:val="00671403"/>
    <w:rsid w:val="0067149F"/>
    <w:rsid w:val="006714A9"/>
    <w:rsid w:val="00671A64"/>
    <w:rsid w:val="00671C97"/>
    <w:rsid w:val="00671FBA"/>
    <w:rsid w:val="00671FCE"/>
    <w:rsid w:val="006725A6"/>
    <w:rsid w:val="00672BA7"/>
    <w:rsid w:val="00673141"/>
    <w:rsid w:val="0067320E"/>
    <w:rsid w:val="0067322E"/>
    <w:rsid w:val="006733F9"/>
    <w:rsid w:val="00673B72"/>
    <w:rsid w:val="00673C08"/>
    <w:rsid w:val="00673FDD"/>
    <w:rsid w:val="00674131"/>
    <w:rsid w:val="006741C6"/>
    <w:rsid w:val="0067469F"/>
    <w:rsid w:val="00674823"/>
    <w:rsid w:val="00674991"/>
    <w:rsid w:val="00674ACC"/>
    <w:rsid w:val="00674C2F"/>
    <w:rsid w:val="00674CE4"/>
    <w:rsid w:val="006755E9"/>
    <w:rsid w:val="006757E0"/>
    <w:rsid w:val="00675EFC"/>
    <w:rsid w:val="006761B0"/>
    <w:rsid w:val="0067660F"/>
    <w:rsid w:val="00676710"/>
    <w:rsid w:val="006772DB"/>
    <w:rsid w:val="006773D8"/>
    <w:rsid w:val="006776A0"/>
    <w:rsid w:val="00677A5C"/>
    <w:rsid w:val="00677FEB"/>
    <w:rsid w:val="0068009F"/>
    <w:rsid w:val="006802D0"/>
    <w:rsid w:val="0068076C"/>
    <w:rsid w:val="00680850"/>
    <w:rsid w:val="00680F85"/>
    <w:rsid w:val="006812B9"/>
    <w:rsid w:val="00681556"/>
    <w:rsid w:val="00681872"/>
    <w:rsid w:val="006818EA"/>
    <w:rsid w:val="00681A43"/>
    <w:rsid w:val="00681DAD"/>
    <w:rsid w:val="00681F58"/>
    <w:rsid w:val="00682133"/>
    <w:rsid w:val="00682379"/>
    <w:rsid w:val="006824F9"/>
    <w:rsid w:val="00682CDE"/>
    <w:rsid w:val="00682F2A"/>
    <w:rsid w:val="00682FE4"/>
    <w:rsid w:val="00683220"/>
    <w:rsid w:val="006835E8"/>
    <w:rsid w:val="0068362B"/>
    <w:rsid w:val="00683898"/>
    <w:rsid w:val="00683C5F"/>
    <w:rsid w:val="00683DA8"/>
    <w:rsid w:val="00683EAB"/>
    <w:rsid w:val="00683F4C"/>
    <w:rsid w:val="00683FCE"/>
    <w:rsid w:val="00684326"/>
    <w:rsid w:val="0068501E"/>
    <w:rsid w:val="0068516C"/>
    <w:rsid w:val="0068518B"/>
    <w:rsid w:val="006854BB"/>
    <w:rsid w:val="0068563A"/>
    <w:rsid w:val="00685930"/>
    <w:rsid w:val="00685ECB"/>
    <w:rsid w:val="006860AE"/>
    <w:rsid w:val="00687117"/>
    <w:rsid w:val="006872B6"/>
    <w:rsid w:val="00687556"/>
    <w:rsid w:val="006878FB"/>
    <w:rsid w:val="00687B64"/>
    <w:rsid w:val="00687C43"/>
    <w:rsid w:val="00687E5D"/>
    <w:rsid w:val="00687EE6"/>
    <w:rsid w:val="00687FA0"/>
    <w:rsid w:val="0069008C"/>
    <w:rsid w:val="00690152"/>
    <w:rsid w:val="00690311"/>
    <w:rsid w:val="00690B65"/>
    <w:rsid w:val="00690B9C"/>
    <w:rsid w:val="00690D98"/>
    <w:rsid w:val="006915D8"/>
    <w:rsid w:val="0069174D"/>
    <w:rsid w:val="00691AC4"/>
    <w:rsid w:val="00691D3B"/>
    <w:rsid w:val="0069318D"/>
    <w:rsid w:val="00693292"/>
    <w:rsid w:val="006934F8"/>
    <w:rsid w:val="006938BF"/>
    <w:rsid w:val="00693903"/>
    <w:rsid w:val="00693CA9"/>
    <w:rsid w:val="006940B1"/>
    <w:rsid w:val="00694868"/>
    <w:rsid w:val="00694B32"/>
    <w:rsid w:val="00695B8F"/>
    <w:rsid w:val="006961B5"/>
    <w:rsid w:val="00696266"/>
    <w:rsid w:val="0069635D"/>
    <w:rsid w:val="0069639E"/>
    <w:rsid w:val="006965B9"/>
    <w:rsid w:val="00696D92"/>
    <w:rsid w:val="00696FF9"/>
    <w:rsid w:val="00697199"/>
    <w:rsid w:val="006973B2"/>
    <w:rsid w:val="00697578"/>
    <w:rsid w:val="006A0DCA"/>
    <w:rsid w:val="006A0E94"/>
    <w:rsid w:val="006A12B3"/>
    <w:rsid w:val="006A1345"/>
    <w:rsid w:val="006A13B5"/>
    <w:rsid w:val="006A179C"/>
    <w:rsid w:val="006A1975"/>
    <w:rsid w:val="006A1F46"/>
    <w:rsid w:val="006A25F8"/>
    <w:rsid w:val="006A29BC"/>
    <w:rsid w:val="006A29FA"/>
    <w:rsid w:val="006A2C9C"/>
    <w:rsid w:val="006A2E12"/>
    <w:rsid w:val="006A2FEB"/>
    <w:rsid w:val="006A302B"/>
    <w:rsid w:val="006A3048"/>
    <w:rsid w:val="006A322F"/>
    <w:rsid w:val="006A37CD"/>
    <w:rsid w:val="006A3C11"/>
    <w:rsid w:val="006A3D4E"/>
    <w:rsid w:val="006A3F28"/>
    <w:rsid w:val="006A4381"/>
    <w:rsid w:val="006A4625"/>
    <w:rsid w:val="006A4AD5"/>
    <w:rsid w:val="006A4B76"/>
    <w:rsid w:val="006A57F6"/>
    <w:rsid w:val="006A5D16"/>
    <w:rsid w:val="006A6115"/>
    <w:rsid w:val="006A6532"/>
    <w:rsid w:val="006A702E"/>
    <w:rsid w:val="006A7055"/>
    <w:rsid w:val="006A7623"/>
    <w:rsid w:val="006A789E"/>
    <w:rsid w:val="006A7C83"/>
    <w:rsid w:val="006B007F"/>
    <w:rsid w:val="006B0361"/>
    <w:rsid w:val="006B09C1"/>
    <w:rsid w:val="006B0CF8"/>
    <w:rsid w:val="006B0D4D"/>
    <w:rsid w:val="006B11AE"/>
    <w:rsid w:val="006B158C"/>
    <w:rsid w:val="006B16F9"/>
    <w:rsid w:val="006B219E"/>
    <w:rsid w:val="006B21D0"/>
    <w:rsid w:val="006B229B"/>
    <w:rsid w:val="006B2350"/>
    <w:rsid w:val="006B23EE"/>
    <w:rsid w:val="006B2668"/>
    <w:rsid w:val="006B2A44"/>
    <w:rsid w:val="006B2BA7"/>
    <w:rsid w:val="006B2C19"/>
    <w:rsid w:val="006B2EE1"/>
    <w:rsid w:val="006B3251"/>
    <w:rsid w:val="006B399B"/>
    <w:rsid w:val="006B3A05"/>
    <w:rsid w:val="006B3F20"/>
    <w:rsid w:val="006B4088"/>
    <w:rsid w:val="006B429B"/>
    <w:rsid w:val="006B4472"/>
    <w:rsid w:val="006B4486"/>
    <w:rsid w:val="006B44A7"/>
    <w:rsid w:val="006B4A47"/>
    <w:rsid w:val="006B53A4"/>
    <w:rsid w:val="006B56EC"/>
    <w:rsid w:val="006B5B55"/>
    <w:rsid w:val="006B5D27"/>
    <w:rsid w:val="006B5F89"/>
    <w:rsid w:val="006B63A9"/>
    <w:rsid w:val="006B63CA"/>
    <w:rsid w:val="006B6547"/>
    <w:rsid w:val="006B65D9"/>
    <w:rsid w:val="006B6ACD"/>
    <w:rsid w:val="006B6B79"/>
    <w:rsid w:val="006B6BC2"/>
    <w:rsid w:val="006B6D16"/>
    <w:rsid w:val="006B7010"/>
    <w:rsid w:val="006B7CB4"/>
    <w:rsid w:val="006C0080"/>
    <w:rsid w:val="006C0310"/>
    <w:rsid w:val="006C0420"/>
    <w:rsid w:val="006C07E6"/>
    <w:rsid w:val="006C2563"/>
    <w:rsid w:val="006C25B9"/>
    <w:rsid w:val="006C288D"/>
    <w:rsid w:val="006C3095"/>
    <w:rsid w:val="006C31AB"/>
    <w:rsid w:val="006C3BB1"/>
    <w:rsid w:val="006C3DED"/>
    <w:rsid w:val="006C4014"/>
    <w:rsid w:val="006C425D"/>
    <w:rsid w:val="006C4482"/>
    <w:rsid w:val="006C4BE4"/>
    <w:rsid w:val="006C4CE6"/>
    <w:rsid w:val="006C4DCC"/>
    <w:rsid w:val="006C4F3F"/>
    <w:rsid w:val="006C5130"/>
    <w:rsid w:val="006C545E"/>
    <w:rsid w:val="006C59D5"/>
    <w:rsid w:val="006C5CB0"/>
    <w:rsid w:val="006C5EE3"/>
    <w:rsid w:val="006C65BC"/>
    <w:rsid w:val="006C7135"/>
    <w:rsid w:val="006C773A"/>
    <w:rsid w:val="006C7916"/>
    <w:rsid w:val="006C7B96"/>
    <w:rsid w:val="006C7E93"/>
    <w:rsid w:val="006D017F"/>
    <w:rsid w:val="006D02EC"/>
    <w:rsid w:val="006D068F"/>
    <w:rsid w:val="006D0A44"/>
    <w:rsid w:val="006D0BEF"/>
    <w:rsid w:val="006D0D40"/>
    <w:rsid w:val="006D0F87"/>
    <w:rsid w:val="006D11B3"/>
    <w:rsid w:val="006D128B"/>
    <w:rsid w:val="006D1624"/>
    <w:rsid w:val="006D1820"/>
    <w:rsid w:val="006D1961"/>
    <w:rsid w:val="006D1E4D"/>
    <w:rsid w:val="006D2156"/>
    <w:rsid w:val="006D233D"/>
    <w:rsid w:val="006D2555"/>
    <w:rsid w:val="006D2710"/>
    <w:rsid w:val="006D2751"/>
    <w:rsid w:val="006D2B4C"/>
    <w:rsid w:val="006D2F37"/>
    <w:rsid w:val="006D301C"/>
    <w:rsid w:val="006D3064"/>
    <w:rsid w:val="006D37B8"/>
    <w:rsid w:val="006D382B"/>
    <w:rsid w:val="006D38AD"/>
    <w:rsid w:val="006D39FD"/>
    <w:rsid w:val="006D4F7B"/>
    <w:rsid w:val="006D52D3"/>
    <w:rsid w:val="006D52D8"/>
    <w:rsid w:val="006D5E7E"/>
    <w:rsid w:val="006D6223"/>
    <w:rsid w:val="006D63C8"/>
    <w:rsid w:val="006D696B"/>
    <w:rsid w:val="006D6B18"/>
    <w:rsid w:val="006D6C0C"/>
    <w:rsid w:val="006D70AC"/>
    <w:rsid w:val="006D72B2"/>
    <w:rsid w:val="006D759E"/>
    <w:rsid w:val="006D75C3"/>
    <w:rsid w:val="006D7754"/>
    <w:rsid w:val="006D79B3"/>
    <w:rsid w:val="006D7D16"/>
    <w:rsid w:val="006E006D"/>
    <w:rsid w:val="006E0297"/>
    <w:rsid w:val="006E03B6"/>
    <w:rsid w:val="006E04B7"/>
    <w:rsid w:val="006E088F"/>
    <w:rsid w:val="006E0A83"/>
    <w:rsid w:val="006E0B6F"/>
    <w:rsid w:val="006E0D2C"/>
    <w:rsid w:val="006E0D58"/>
    <w:rsid w:val="006E0DDE"/>
    <w:rsid w:val="006E1008"/>
    <w:rsid w:val="006E1151"/>
    <w:rsid w:val="006E11A4"/>
    <w:rsid w:val="006E132A"/>
    <w:rsid w:val="006E13CF"/>
    <w:rsid w:val="006E1A4C"/>
    <w:rsid w:val="006E1B0A"/>
    <w:rsid w:val="006E1B34"/>
    <w:rsid w:val="006E217E"/>
    <w:rsid w:val="006E276D"/>
    <w:rsid w:val="006E2DBA"/>
    <w:rsid w:val="006E2FB1"/>
    <w:rsid w:val="006E334A"/>
    <w:rsid w:val="006E35F5"/>
    <w:rsid w:val="006E36A2"/>
    <w:rsid w:val="006E3B14"/>
    <w:rsid w:val="006E3D17"/>
    <w:rsid w:val="006E3E30"/>
    <w:rsid w:val="006E3E32"/>
    <w:rsid w:val="006E3F3E"/>
    <w:rsid w:val="006E3FF1"/>
    <w:rsid w:val="006E4A03"/>
    <w:rsid w:val="006E4A83"/>
    <w:rsid w:val="006E4C3F"/>
    <w:rsid w:val="006E4D86"/>
    <w:rsid w:val="006E4DAA"/>
    <w:rsid w:val="006E4EF6"/>
    <w:rsid w:val="006E4F77"/>
    <w:rsid w:val="006E5245"/>
    <w:rsid w:val="006E56BE"/>
    <w:rsid w:val="006E5A1B"/>
    <w:rsid w:val="006E61AA"/>
    <w:rsid w:val="006E6311"/>
    <w:rsid w:val="006E6437"/>
    <w:rsid w:val="006E6896"/>
    <w:rsid w:val="006E73D9"/>
    <w:rsid w:val="006E7539"/>
    <w:rsid w:val="006E7740"/>
    <w:rsid w:val="006E777F"/>
    <w:rsid w:val="006E7A89"/>
    <w:rsid w:val="006E7E01"/>
    <w:rsid w:val="006F0B25"/>
    <w:rsid w:val="006F0B78"/>
    <w:rsid w:val="006F0F43"/>
    <w:rsid w:val="006F0F47"/>
    <w:rsid w:val="006F0FCC"/>
    <w:rsid w:val="006F1087"/>
    <w:rsid w:val="006F137D"/>
    <w:rsid w:val="006F2315"/>
    <w:rsid w:val="006F28CC"/>
    <w:rsid w:val="006F2AD5"/>
    <w:rsid w:val="006F2D35"/>
    <w:rsid w:val="006F308E"/>
    <w:rsid w:val="006F30F3"/>
    <w:rsid w:val="006F3B7D"/>
    <w:rsid w:val="006F411A"/>
    <w:rsid w:val="006F41D8"/>
    <w:rsid w:val="006F4908"/>
    <w:rsid w:val="006F493A"/>
    <w:rsid w:val="006F49AA"/>
    <w:rsid w:val="006F4D18"/>
    <w:rsid w:val="006F4E59"/>
    <w:rsid w:val="006F51C2"/>
    <w:rsid w:val="006F56A0"/>
    <w:rsid w:val="006F5A8F"/>
    <w:rsid w:val="006F5DC1"/>
    <w:rsid w:val="006F6295"/>
    <w:rsid w:val="006F6672"/>
    <w:rsid w:val="006F66D0"/>
    <w:rsid w:val="006F6775"/>
    <w:rsid w:val="006F739F"/>
    <w:rsid w:val="006F76A9"/>
    <w:rsid w:val="006F778C"/>
    <w:rsid w:val="006F79CA"/>
    <w:rsid w:val="006F7CEC"/>
    <w:rsid w:val="006F7F8A"/>
    <w:rsid w:val="00700453"/>
    <w:rsid w:val="0070051B"/>
    <w:rsid w:val="007008D7"/>
    <w:rsid w:val="00701659"/>
    <w:rsid w:val="007017DB"/>
    <w:rsid w:val="00701886"/>
    <w:rsid w:val="00702041"/>
    <w:rsid w:val="00702286"/>
    <w:rsid w:val="00702361"/>
    <w:rsid w:val="00702432"/>
    <w:rsid w:val="00702434"/>
    <w:rsid w:val="0070257A"/>
    <w:rsid w:val="00702CEC"/>
    <w:rsid w:val="0070399B"/>
    <w:rsid w:val="00703F69"/>
    <w:rsid w:val="007045FF"/>
    <w:rsid w:val="00704BBB"/>
    <w:rsid w:val="00705B90"/>
    <w:rsid w:val="007064D9"/>
    <w:rsid w:val="00706809"/>
    <w:rsid w:val="007068C0"/>
    <w:rsid w:val="00706DCC"/>
    <w:rsid w:val="00706FC1"/>
    <w:rsid w:val="00706FFA"/>
    <w:rsid w:val="007071B3"/>
    <w:rsid w:val="007071FA"/>
    <w:rsid w:val="007072B9"/>
    <w:rsid w:val="0070747E"/>
    <w:rsid w:val="00707714"/>
    <w:rsid w:val="0070781F"/>
    <w:rsid w:val="007079FE"/>
    <w:rsid w:val="00707AD1"/>
    <w:rsid w:val="00707C66"/>
    <w:rsid w:val="00710A17"/>
    <w:rsid w:val="00710D77"/>
    <w:rsid w:val="00710E2B"/>
    <w:rsid w:val="00711244"/>
    <w:rsid w:val="00711409"/>
    <w:rsid w:val="007117F5"/>
    <w:rsid w:val="00712488"/>
    <w:rsid w:val="007125D8"/>
    <w:rsid w:val="00712752"/>
    <w:rsid w:val="0071314A"/>
    <w:rsid w:val="007131C1"/>
    <w:rsid w:val="007132EC"/>
    <w:rsid w:val="00713430"/>
    <w:rsid w:val="00713817"/>
    <w:rsid w:val="00713B01"/>
    <w:rsid w:val="00713C82"/>
    <w:rsid w:val="00713D72"/>
    <w:rsid w:val="0071435A"/>
    <w:rsid w:val="007145DF"/>
    <w:rsid w:val="007145FF"/>
    <w:rsid w:val="00714E07"/>
    <w:rsid w:val="00714FD1"/>
    <w:rsid w:val="00714FD9"/>
    <w:rsid w:val="007155E8"/>
    <w:rsid w:val="00715B2A"/>
    <w:rsid w:val="00715C39"/>
    <w:rsid w:val="00715E6C"/>
    <w:rsid w:val="00716006"/>
    <w:rsid w:val="007161A6"/>
    <w:rsid w:val="007165CC"/>
    <w:rsid w:val="00716636"/>
    <w:rsid w:val="00716E0A"/>
    <w:rsid w:val="007172FA"/>
    <w:rsid w:val="007175AF"/>
    <w:rsid w:val="00717E74"/>
    <w:rsid w:val="00717E77"/>
    <w:rsid w:val="007213C3"/>
    <w:rsid w:val="00721567"/>
    <w:rsid w:val="00722023"/>
    <w:rsid w:val="00722032"/>
    <w:rsid w:val="0072265D"/>
    <w:rsid w:val="00722747"/>
    <w:rsid w:val="0072309D"/>
    <w:rsid w:val="007234FC"/>
    <w:rsid w:val="007236C6"/>
    <w:rsid w:val="007239E1"/>
    <w:rsid w:val="00724173"/>
    <w:rsid w:val="007241CA"/>
    <w:rsid w:val="007242C7"/>
    <w:rsid w:val="00724B15"/>
    <w:rsid w:val="00725779"/>
    <w:rsid w:val="00725B0B"/>
    <w:rsid w:val="00725DDE"/>
    <w:rsid w:val="00726183"/>
    <w:rsid w:val="007265A1"/>
    <w:rsid w:val="0072664B"/>
    <w:rsid w:val="00726702"/>
    <w:rsid w:val="00726C1E"/>
    <w:rsid w:val="00726CEE"/>
    <w:rsid w:val="00726F04"/>
    <w:rsid w:val="00727136"/>
    <w:rsid w:val="0072745A"/>
    <w:rsid w:val="007277C0"/>
    <w:rsid w:val="0072797C"/>
    <w:rsid w:val="00727B12"/>
    <w:rsid w:val="00730027"/>
    <w:rsid w:val="00730306"/>
    <w:rsid w:val="0073042E"/>
    <w:rsid w:val="0073053A"/>
    <w:rsid w:val="00730B4A"/>
    <w:rsid w:val="00730BA9"/>
    <w:rsid w:val="00731355"/>
    <w:rsid w:val="00731C13"/>
    <w:rsid w:val="00731DE2"/>
    <w:rsid w:val="00731E47"/>
    <w:rsid w:val="00731EBC"/>
    <w:rsid w:val="0073213D"/>
    <w:rsid w:val="00732714"/>
    <w:rsid w:val="0073281E"/>
    <w:rsid w:val="00732989"/>
    <w:rsid w:val="00732F51"/>
    <w:rsid w:val="00733010"/>
    <w:rsid w:val="00733495"/>
    <w:rsid w:val="007335F1"/>
    <w:rsid w:val="00733B21"/>
    <w:rsid w:val="00733B75"/>
    <w:rsid w:val="00733C0F"/>
    <w:rsid w:val="00733E0A"/>
    <w:rsid w:val="00734367"/>
    <w:rsid w:val="00734B10"/>
    <w:rsid w:val="00734B3E"/>
    <w:rsid w:val="00734F88"/>
    <w:rsid w:val="00734FF4"/>
    <w:rsid w:val="0073575D"/>
    <w:rsid w:val="00735834"/>
    <w:rsid w:val="00735892"/>
    <w:rsid w:val="00735B69"/>
    <w:rsid w:val="00735D6F"/>
    <w:rsid w:val="00736895"/>
    <w:rsid w:val="00736C01"/>
    <w:rsid w:val="00737B05"/>
    <w:rsid w:val="00737B08"/>
    <w:rsid w:val="00737BB4"/>
    <w:rsid w:val="00737EF0"/>
    <w:rsid w:val="00740025"/>
    <w:rsid w:val="00740178"/>
    <w:rsid w:val="00740306"/>
    <w:rsid w:val="007407BE"/>
    <w:rsid w:val="007409DE"/>
    <w:rsid w:val="00740B58"/>
    <w:rsid w:val="00740BB9"/>
    <w:rsid w:val="00740EB9"/>
    <w:rsid w:val="00741028"/>
    <w:rsid w:val="007410B0"/>
    <w:rsid w:val="007413BF"/>
    <w:rsid w:val="0074144C"/>
    <w:rsid w:val="00741670"/>
    <w:rsid w:val="00741B14"/>
    <w:rsid w:val="00741B79"/>
    <w:rsid w:val="0074221F"/>
    <w:rsid w:val="007424D4"/>
    <w:rsid w:val="007429E2"/>
    <w:rsid w:val="00742AB7"/>
    <w:rsid w:val="0074307A"/>
    <w:rsid w:val="00743B4E"/>
    <w:rsid w:val="00743B6C"/>
    <w:rsid w:val="0074414F"/>
    <w:rsid w:val="00744229"/>
    <w:rsid w:val="007447EB"/>
    <w:rsid w:val="007449A9"/>
    <w:rsid w:val="00744AC2"/>
    <w:rsid w:val="0074508A"/>
    <w:rsid w:val="007450F1"/>
    <w:rsid w:val="0074511A"/>
    <w:rsid w:val="00745674"/>
    <w:rsid w:val="00745997"/>
    <w:rsid w:val="007460F1"/>
    <w:rsid w:val="0074654D"/>
    <w:rsid w:val="00746685"/>
    <w:rsid w:val="0074678B"/>
    <w:rsid w:val="00746A82"/>
    <w:rsid w:val="00746AD9"/>
    <w:rsid w:val="00746D09"/>
    <w:rsid w:val="00747328"/>
    <w:rsid w:val="00747434"/>
    <w:rsid w:val="007478F2"/>
    <w:rsid w:val="00747999"/>
    <w:rsid w:val="00747C26"/>
    <w:rsid w:val="00747CA1"/>
    <w:rsid w:val="00747FB5"/>
    <w:rsid w:val="00750636"/>
    <w:rsid w:val="007506B7"/>
    <w:rsid w:val="00750B10"/>
    <w:rsid w:val="00751060"/>
    <w:rsid w:val="007510BF"/>
    <w:rsid w:val="00751515"/>
    <w:rsid w:val="00751BC7"/>
    <w:rsid w:val="007524D7"/>
    <w:rsid w:val="00752AA1"/>
    <w:rsid w:val="00752DDB"/>
    <w:rsid w:val="00752EC7"/>
    <w:rsid w:val="00753080"/>
    <w:rsid w:val="007531A6"/>
    <w:rsid w:val="007536FF"/>
    <w:rsid w:val="00753D97"/>
    <w:rsid w:val="00754729"/>
    <w:rsid w:val="00754986"/>
    <w:rsid w:val="00754AD3"/>
    <w:rsid w:val="00754B3C"/>
    <w:rsid w:val="007550FD"/>
    <w:rsid w:val="00755102"/>
    <w:rsid w:val="007555FA"/>
    <w:rsid w:val="00755A63"/>
    <w:rsid w:val="00755EE8"/>
    <w:rsid w:val="007565F6"/>
    <w:rsid w:val="00756D4A"/>
    <w:rsid w:val="00756F3C"/>
    <w:rsid w:val="00756F6E"/>
    <w:rsid w:val="00757337"/>
    <w:rsid w:val="00757612"/>
    <w:rsid w:val="007576BC"/>
    <w:rsid w:val="00757714"/>
    <w:rsid w:val="00757855"/>
    <w:rsid w:val="00757A57"/>
    <w:rsid w:val="00757AF4"/>
    <w:rsid w:val="00757DE4"/>
    <w:rsid w:val="0076005C"/>
    <w:rsid w:val="007603D3"/>
    <w:rsid w:val="00760B3B"/>
    <w:rsid w:val="00760C5D"/>
    <w:rsid w:val="00760CBA"/>
    <w:rsid w:val="00760FC4"/>
    <w:rsid w:val="00761C0C"/>
    <w:rsid w:val="00761C64"/>
    <w:rsid w:val="00761C83"/>
    <w:rsid w:val="007625B3"/>
    <w:rsid w:val="007626B7"/>
    <w:rsid w:val="007627E9"/>
    <w:rsid w:val="00762892"/>
    <w:rsid w:val="00762AE5"/>
    <w:rsid w:val="00762C93"/>
    <w:rsid w:val="00762DEA"/>
    <w:rsid w:val="00762E06"/>
    <w:rsid w:val="0076312A"/>
    <w:rsid w:val="007632BE"/>
    <w:rsid w:val="00763536"/>
    <w:rsid w:val="0076373D"/>
    <w:rsid w:val="00763DE0"/>
    <w:rsid w:val="0076451F"/>
    <w:rsid w:val="007645BE"/>
    <w:rsid w:val="00764679"/>
    <w:rsid w:val="007648B5"/>
    <w:rsid w:val="0076496C"/>
    <w:rsid w:val="00764B65"/>
    <w:rsid w:val="00764D33"/>
    <w:rsid w:val="0076559C"/>
    <w:rsid w:val="00766156"/>
    <w:rsid w:val="0076629B"/>
    <w:rsid w:val="007662D8"/>
    <w:rsid w:val="00766E15"/>
    <w:rsid w:val="00766E78"/>
    <w:rsid w:val="007675C7"/>
    <w:rsid w:val="00767BFF"/>
    <w:rsid w:val="00767E90"/>
    <w:rsid w:val="00770598"/>
    <w:rsid w:val="00770E1E"/>
    <w:rsid w:val="007714CB"/>
    <w:rsid w:val="0077164D"/>
    <w:rsid w:val="0077177C"/>
    <w:rsid w:val="007718D4"/>
    <w:rsid w:val="00771B6E"/>
    <w:rsid w:val="00771B9D"/>
    <w:rsid w:val="00771C52"/>
    <w:rsid w:val="0077216C"/>
    <w:rsid w:val="007726B2"/>
    <w:rsid w:val="007728A3"/>
    <w:rsid w:val="00772A30"/>
    <w:rsid w:val="00772C34"/>
    <w:rsid w:val="00772F23"/>
    <w:rsid w:val="00773237"/>
    <w:rsid w:val="00773A48"/>
    <w:rsid w:val="00773E22"/>
    <w:rsid w:val="00773EB0"/>
    <w:rsid w:val="007744D8"/>
    <w:rsid w:val="00774561"/>
    <w:rsid w:val="0077462F"/>
    <w:rsid w:val="007746E8"/>
    <w:rsid w:val="007746EC"/>
    <w:rsid w:val="00774986"/>
    <w:rsid w:val="007749D0"/>
    <w:rsid w:val="00774AFE"/>
    <w:rsid w:val="00774CEE"/>
    <w:rsid w:val="007750D3"/>
    <w:rsid w:val="007752C7"/>
    <w:rsid w:val="00775ED1"/>
    <w:rsid w:val="00776088"/>
    <w:rsid w:val="00776307"/>
    <w:rsid w:val="007767BD"/>
    <w:rsid w:val="007767E6"/>
    <w:rsid w:val="0077697D"/>
    <w:rsid w:val="00776A3A"/>
    <w:rsid w:val="00776C93"/>
    <w:rsid w:val="00777090"/>
    <w:rsid w:val="007771AB"/>
    <w:rsid w:val="00777936"/>
    <w:rsid w:val="00777CB3"/>
    <w:rsid w:val="00777D2C"/>
    <w:rsid w:val="007802D7"/>
    <w:rsid w:val="007806D5"/>
    <w:rsid w:val="00780A1F"/>
    <w:rsid w:val="0078126B"/>
    <w:rsid w:val="0078154F"/>
    <w:rsid w:val="00781727"/>
    <w:rsid w:val="00781770"/>
    <w:rsid w:val="00781882"/>
    <w:rsid w:val="00781A5F"/>
    <w:rsid w:val="0078212B"/>
    <w:rsid w:val="007829F6"/>
    <w:rsid w:val="00782F63"/>
    <w:rsid w:val="00782F8B"/>
    <w:rsid w:val="00783F20"/>
    <w:rsid w:val="00784760"/>
    <w:rsid w:val="00784950"/>
    <w:rsid w:val="00784B85"/>
    <w:rsid w:val="00784DF6"/>
    <w:rsid w:val="00785037"/>
    <w:rsid w:val="0078505D"/>
    <w:rsid w:val="00785099"/>
    <w:rsid w:val="00785232"/>
    <w:rsid w:val="00785389"/>
    <w:rsid w:val="00785558"/>
    <w:rsid w:val="0078558C"/>
    <w:rsid w:val="00785865"/>
    <w:rsid w:val="0078592A"/>
    <w:rsid w:val="007863FA"/>
    <w:rsid w:val="0078656F"/>
    <w:rsid w:val="00786636"/>
    <w:rsid w:val="007873C8"/>
    <w:rsid w:val="00787B8C"/>
    <w:rsid w:val="00790165"/>
    <w:rsid w:val="00790594"/>
    <w:rsid w:val="00790682"/>
    <w:rsid w:val="00790B33"/>
    <w:rsid w:val="007913BF"/>
    <w:rsid w:val="00791596"/>
    <w:rsid w:val="00791625"/>
    <w:rsid w:val="00791684"/>
    <w:rsid w:val="00792123"/>
    <w:rsid w:val="00792490"/>
    <w:rsid w:val="00792CC2"/>
    <w:rsid w:val="00792DB3"/>
    <w:rsid w:val="00792E03"/>
    <w:rsid w:val="007931E3"/>
    <w:rsid w:val="00793948"/>
    <w:rsid w:val="00794074"/>
    <w:rsid w:val="00794200"/>
    <w:rsid w:val="007945A6"/>
    <w:rsid w:val="007948B8"/>
    <w:rsid w:val="007948BD"/>
    <w:rsid w:val="00794FDD"/>
    <w:rsid w:val="0079540F"/>
    <w:rsid w:val="0079551F"/>
    <w:rsid w:val="007955FB"/>
    <w:rsid w:val="00795DDA"/>
    <w:rsid w:val="00796382"/>
    <w:rsid w:val="00796845"/>
    <w:rsid w:val="007968DC"/>
    <w:rsid w:val="00797339"/>
    <w:rsid w:val="007974C1"/>
    <w:rsid w:val="00797E32"/>
    <w:rsid w:val="00797E73"/>
    <w:rsid w:val="007A0207"/>
    <w:rsid w:val="007A028C"/>
    <w:rsid w:val="007A03EB"/>
    <w:rsid w:val="007A0E17"/>
    <w:rsid w:val="007A0E9E"/>
    <w:rsid w:val="007A0F1F"/>
    <w:rsid w:val="007A21A2"/>
    <w:rsid w:val="007A2327"/>
    <w:rsid w:val="007A24A2"/>
    <w:rsid w:val="007A2940"/>
    <w:rsid w:val="007A2BD6"/>
    <w:rsid w:val="007A3259"/>
    <w:rsid w:val="007A36FC"/>
    <w:rsid w:val="007A3B25"/>
    <w:rsid w:val="007A3D17"/>
    <w:rsid w:val="007A3E6A"/>
    <w:rsid w:val="007A4368"/>
    <w:rsid w:val="007A446A"/>
    <w:rsid w:val="007A49FC"/>
    <w:rsid w:val="007A4C9D"/>
    <w:rsid w:val="007A540E"/>
    <w:rsid w:val="007A5C1E"/>
    <w:rsid w:val="007A615A"/>
    <w:rsid w:val="007A6992"/>
    <w:rsid w:val="007A71CD"/>
    <w:rsid w:val="007A7329"/>
    <w:rsid w:val="007A742D"/>
    <w:rsid w:val="007A758F"/>
    <w:rsid w:val="007A7C16"/>
    <w:rsid w:val="007A7CAE"/>
    <w:rsid w:val="007A7CC3"/>
    <w:rsid w:val="007A7E7D"/>
    <w:rsid w:val="007B0147"/>
    <w:rsid w:val="007B0720"/>
    <w:rsid w:val="007B0803"/>
    <w:rsid w:val="007B11C2"/>
    <w:rsid w:val="007B186C"/>
    <w:rsid w:val="007B20C3"/>
    <w:rsid w:val="007B21D5"/>
    <w:rsid w:val="007B3097"/>
    <w:rsid w:val="007B4325"/>
    <w:rsid w:val="007B4438"/>
    <w:rsid w:val="007B4C03"/>
    <w:rsid w:val="007B4F54"/>
    <w:rsid w:val="007B50A7"/>
    <w:rsid w:val="007B51F9"/>
    <w:rsid w:val="007B5399"/>
    <w:rsid w:val="007B555A"/>
    <w:rsid w:val="007B579A"/>
    <w:rsid w:val="007B5E0A"/>
    <w:rsid w:val="007B5E57"/>
    <w:rsid w:val="007B6123"/>
    <w:rsid w:val="007B6271"/>
    <w:rsid w:val="007B67B0"/>
    <w:rsid w:val="007B6855"/>
    <w:rsid w:val="007B6A87"/>
    <w:rsid w:val="007B6C12"/>
    <w:rsid w:val="007B6CFE"/>
    <w:rsid w:val="007B70E4"/>
    <w:rsid w:val="007B7E0A"/>
    <w:rsid w:val="007C07F1"/>
    <w:rsid w:val="007C08CD"/>
    <w:rsid w:val="007C0CEE"/>
    <w:rsid w:val="007C0DFB"/>
    <w:rsid w:val="007C0F6D"/>
    <w:rsid w:val="007C1152"/>
    <w:rsid w:val="007C12E5"/>
    <w:rsid w:val="007C13B5"/>
    <w:rsid w:val="007C1696"/>
    <w:rsid w:val="007C17D9"/>
    <w:rsid w:val="007C198A"/>
    <w:rsid w:val="007C1AA1"/>
    <w:rsid w:val="007C1BFB"/>
    <w:rsid w:val="007C1E6C"/>
    <w:rsid w:val="007C20F6"/>
    <w:rsid w:val="007C2224"/>
    <w:rsid w:val="007C2378"/>
    <w:rsid w:val="007C2B65"/>
    <w:rsid w:val="007C31B3"/>
    <w:rsid w:val="007C33E1"/>
    <w:rsid w:val="007C387D"/>
    <w:rsid w:val="007C3ACD"/>
    <w:rsid w:val="007C3EAF"/>
    <w:rsid w:val="007C3ED0"/>
    <w:rsid w:val="007C48C4"/>
    <w:rsid w:val="007C4EF1"/>
    <w:rsid w:val="007C51F6"/>
    <w:rsid w:val="007C5369"/>
    <w:rsid w:val="007C564B"/>
    <w:rsid w:val="007C588C"/>
    <w:rsid w:val="007C58EB"/>
    <w:rsid w:val="007C5971"/>
    <w:rsid w:val="007C5988"/>
    <w:rsid w:val="007C5C03"/>
    <w:rsid w:val="007C5C77"/>
    <w:rsid w:val="007C5EBC"/>
    <w:rsid w:val="007C606C"/>
    <w:rsid w:val="007C6864"/>
    <w:rsid w:val="007C686E"/>
    <w:rsid w:val="007C696B"/>
    <w:rsid w:val="007C6EB2"/>
    <w:rsid w:val="007C7271"/>
    <w:rsid w:val="007C7CC8"/>
    <w:rsid w:val="007C7E44"/>
    <w:rsid w:val="007C7F4A"/>
    <w:rsid w:val="007D02AC"/>
    <w:rsid w:val="007D0948"/>
    <w:rsid w:val="007D09E0"/>
    <w:rsid w:val="007D0ACD"/>
    <w:rsid w:val="007D0C2D"/>
    <w:rsid w:val="007D0D8D"/>
    <w:rsid w:val="007D0E3D"/>
    <w:rsid w:val="007D10DE"/>
    <w:rsid w:val="007D12FA"/>
    <w:rsid w:val="007D1BB8"/>
    <w:rsid w:val="007D1D30"/>
    <w:rsid w:val="007D22E3"/>
    <w:rsid w:val="007D23B6"/>
    <w:rsid w:val="007D2A9A"/>
    <w:rsid w:val="007D3387"/>
    <w:rsid w:val="007D3538"/>
    <w:rsid w:val="007D3AAF"/>
    <w:rsid w:val="007D3F9D"/>
    <w:rsid w:val="007D40AB"/>
    <w:rsid w:val="007D40B0"/>
    <w:rsid w:val="007D44D5"/>
    <w:rsid w:val="007D4831"/>
    <w:rsid w:val="007D4DC4"/>
    <w:rsid w:val="007D50E9"/>
    <w:rsid w:val="007D547E"/>
    <w:rsid w:val="007D5791"/>
    <w:rsid w:val="007D59D1"/>
    <w:rsid w:val="007D5A7B"/>
    <w:rsid w:val="007D63D5"/>
    <w:rsid w:val="007D67CB"/>
    <w:rsid w:val="007D69BF"/>
    <w:rsid w:val="007D719D"/>
    <w:rsid w:val="007D7260"/>
    <w:rsid w:val="007D74E0"/>
    <w:rsid w:val="007D7815"/>
    <w:rsid w:val="007D7839"/>
    <w:rsid w:val="007E0231"/>
    <w:rsid w:val="007E04A1"/>
    <w:rsid w:val="007E058A"/>
    <w:rsid w:val="007E06DA"/>
    <w:rsid w:val="007E0A36"/>
    <w:rsid w:val="007E106F"/>
    <w:rsid w:val="007E11A8"/>
    <w:rsid w:val="007E1698"/>
    <w:rsid w:val="007E1774"/>
    <w:rsid w:val="007E1CDB"/>
    <w:rsid w:val="007E1DBE"/>
    <w:rsid w:val="007E1EE7"/>
    <w:rsid w:val="007E22C2"/>
    <w:rsid w:val="007E340F"/>
    <w:rsid w:val="007E381B"/>
    <w:rsid w:val="007E3F7F"/>
    <w:rsid w:val="007E42DC"/>
    <w:rsid w:val="007E4778"/>
    <w:rsid w:val="007E4896"/>
    <w:rsid w:val="007E4A46"/>
    <w:rsid w:val="007E4C10"/>
    <w:rsid w:val="007E4E19"/>
    <w:rsid w:val="007E5744"/>
    <w:rsid w:val="007E575B"/>
    <w:rsid w:val="007E5B96"/>
    <w:rsid w:val="007E61B1"/>
    <w:rsid w:val="007E6679"/>
    <w:rsid w:val="007E6ADD"/>
    <w:rsid w:val="007E6DE2"/>
    <w:rsid w:val="007E7433"/>
    <w:rsid w:val="007E76A3"/>
    <w:rsid w:val="007E77A3"/>
    <w:rsid w:val="007E7963"/>
    <w:rsid w:val="007E7A2B"/>
    <w:rsid w:val="007F06FC"/>
    <w:rsid w:val="007F0901"/>
    <w:rsid w:val="007F1368"/>
    <w:rsid w:val="007F1423"/>
    <w:rsid w:val="007F14DF"/>
    <w:rsid w:val="007F1641"/>
    <w:rsid w:val="007F1B85"/>
    <w:rsid w:val="007F1B92"/>
    <w:rsid w:val="007F1F96"/>
    <w:rsid w:val="007F27F8"/>
    <w:rsid w:val="007F28F6"/>
    <w:rsid w:val="007F2DA1"/>
    <w:rsid w:val="007F3BF7"/>
    <w:rsid w:val="007F3D90"/>
    <w:rsid w:val="007F3DAB"/>
    <w:rsid w:val="007F4346"/>
    <w:rsid w:val="007F481C"/>
    <w:rsid w:val="007F4A2D"/>
    <w:rsid w:val="007F4B34"/>
    <w:rsid w:val="007F4D66"/>
    <w:rsid w:val="007F4E47"/>
    <w:rsid w:val="007F5037"/>
    <w:rsid w:val="007F52C1"/>
    <w:rsid w:val="007F53FE"/>
    <w:rsid w:val="007F54B9"/>
    <w:rsid w:val="007F56E3"/>
    <w:rsid w:val="007F57E2"/>
    <w:rsid w:val="007F5F3B"/>
    <w:rsid w:val="007F6B25"/>
    <w:rsid w:val="007F6BDC"/>
    <w:rsid w:val="007F6E7F"/>
    <w:rsid w:val="007F7190"/>
    <w:rsid w:val="007F7504"/>
    <w:rsid w:val="007F79E8"/>
    <w:rsid w:val="007F7EC7"/>
    <w:rsid w:val="007F7F22"/>
    <w:rsid w:val="008006C2"/>
    <w:rsid w:val="008007D0"/>
    <w:rsid w:val="00800F44"/>
    <w:rsid w:val="00801354"/>
    <w:rsid w:val="00801602"/>
    <w:rsid w:val="00801AEE"/>
    <w:rsid w:val="00801F2B"/>
    <w:rsid w:val="00801F58"/>
    <w:rsid w:val="00801F70"/>
    <w:rsid w:val="0080254A"/>
    <w:rsid w:val="00802B06"/>
    <w:rsid w:val="00802C1E"/>
    <w:rsid w:val="00802F6F"/>
    <w:rsid w:val="00803962"/>
    <w:rsid w:val="008039D3"/>
    <w:rsid w:val="008043C3"/>
    <w:rsid w:val="0080451B"/>
    <w:rsid w:val="0080487E"/>
    <w:rsid w:val="00804A85"/>
    <w:rsid w:val="00804ADE"/>
    <w:rsid w:val="00804D87"/>
    <w:rsid w:val="008052DE"/>
    <w:rsid w:val="008053EB"/>
    <w:rsid w:val="0080551B"/>
    <w:rsid w:val="00805885"/>
    <w:rsid w:val="00805F60"/>
    <w:rsid w:val="008060C3"/>
    <w:rsid w:val="00806724"/>
    <w:rsid w:val="00806A76"/>
    <w:rsid w:val="00806C76"/>
    <w:rsid w:val="00806DF5"/>
    <w:rsid w:val="00806FB3"/>
    <w:rsid w:val="0080700F"/>
    <w:rsid w:val="00807573"/>
    <w:rsid w:val="00807DCB"/>
    <w:rsid w:val="00807F21"/>
    <w:rsid w:val="008103DB"/>
    <w:rsid w:val="0081057A"/>
    <w:rsid w:val="008105BD"/>
    <w:rsid w:val="0081078D"/>
    <w:rsid w:val="00810C26"/>
    <w:rsid w:val="00810CE7"/>
    <w:rsid w:val="00810D00"/>
    <w:rsid w:val="00810FF2"/>
    <w:rsid w:val="00811295"/>
    <w:rsid w:val="00811A43"/>
    <w:rsid w:val="00811C9D"/>
    <w:rsid w:val="00811DC8"/>
    <w:rsid w:val="0081214A"/>
    <w:rsid w:val="008121AE"/>
    <w:rsid w:val="008121B2"/>
    <w:rsid w:val="008122AC"/>
    <w:rsid w:val="00812A16"/>
    <w:rsid w:val="00812AAE"/>
    <w:rsid w:val="00812ACA"/>
    <w:rsid w:val="00812E2C"/>
    <w:rsid w:val="00812E84"/>
    <w:rsid w:val="00813A82"/>
    <w:rsid w:val="00813C90"/>
    <w:rsid w:val="008141A4"/>
    <w:rsid w:val="00814232"/>
    <w:rsid w:val="00814303"/>
    <w:rsid w:val="0081456D"/>
    <w:rsid w:val="008146E4"/>
    <w:rsid w:val="008149D9"/>
    <w:rsid w:val="00814EDE"/>
    <w:rsid w:val="00814F6B"/>
    <w:rsid w:val="00814FED"/>
    <w:rsid w:val="0081536F"/>
    <w:rsid w:val="0081596A"/>
    <w:rsid w:val="00815C67"/>
    <w:rsid w:val="0081607C"/>
    <w:rsid w:val="0081618E"/>
    <w:rsid w:val="00816250"/>
    <w:rsid w:val="00816453"/>
    <w:rsid w:val="00816A3B"/>
    <w:rsid w:val="00816C80"/>
    <w:rsid w:val="0081797B"/>
    <w:rsid w:val="00817A8A"/>
    <w:rsid w:val="00817BC3"/>
    <w:rsid w:val="00817CD7"/>
    <w:rsid w:val="00817E5A"/>
    <w:rsid w:val="00820321"/>
    <w:rsid w:val="0082036B"/>
    <w:rsid w:val="00820727"/>
    <w:rsid w:val="00820B89"/>
    <w:rsid w:val="008212A5"/>
    <w:rsid w:val="00821850"/>
    <w:rsid w:val="00822121"/>
    <w:rsid w:val="008225F1"/>
    <w:rsid w:val="00822A53"/>
    <w:rsid w:val="00822D0D"/>
    <w:rsid w:val="00823014"/>
    <w:rsid w:val="008237EA"/>
    <w:rsid w:val="0082387F"/>
    <w:rsid w:val="00823B96"/>
    <w:rsid w:val="00823C76"/>
    <w:rsid w:val="00823EF9"/>
    <w:rsid w:val="00824122"/>
    <w:rsid w:val="00824149"/>
    <w:rsid w:val="00824172"/>
    <w:rsid w:val="00824392"/>
    <w:rsid w:val="008243A4"/>
    <w:rsid w:val="00824401"/>
    <w:rsid w:val="008244D8"/>
    <w:rsid w:val="00824BBC"/>
    <w:rsid w:val="00824D9C"/>
    <w:rsid w:val="00824E88"/>
    <w:rsid w:val="00824F15"/>
    <w:rsid w:val="008251D9"/>
    <w:rsid w:val="008254CF"/>
    <w:rsid w:val="008257BC"/>
    <w:rsid w:val="008257E0"/>
    <w:rsid w:val="00825DD7"/>
    <w:rsid w:val="008263AF"/>
    <w:rsid w:val="0082646C"/>
    <w:rsid w:val="008264AC"/>
    <w:rsid w:val="008267A1"/>
    <w:rsid w:val="008267AC"/>
    <w:rsid w:val="008267C7"/>
    <w:rsid w:val="0082690A"/>
    <w:rsid w:val="0082732F"/>
    <w:rsid w:val="00827653"/>
    <w:rsid w:val="008279E3"/>
    <w:rsid w:val="00827D0B"/>
    <w:rsid w:val="0083058F"/>
    <w:rsid w:val="00830911"/>
    <w:rsid w:val="00830ABB"/>
    <w:rsid w:val="00831508"/>
    <w:rsid w:val="008315DD"/>
    <w:rsid w:val="008317C4"/>
    <w:rsid w:val="008322C4"/>
    <w:rsid w:val="0083251A"/>
    <w:rsid w:val="008327F1"/>
    <w:rsid w:val="00832987"/>
    <w:rsid w:val="00832CB2"/>
    <w:rsid w:val="00832EA5"/>
    <w:rsid w:val="00832F1D"/>
    <w:rsid w:val="0083306D"/>
    <w:rsid w:val="00833260"/>
    <w:rsid w:val="00834365"/>
    <w:rsid w:val="00834960"/>
    <w:rsid w:val="00834A31"/>
    <w:rsid w:val="00834AF5"/>
    <w:rsid w:val="00834CE2"/>
    <w:rsid w:val="00834DB9"/>
    <w:rsid w:val="00834EDB"/>
    <w:rsid w:val="008352A9"/>
    <w:rsid w:val="00835531"/>
    <w:rsid w:val="008355B1"/>
    <w:rsid w:val="00835C1C"/>
    <w:rsid w:val="00835C50"/>
    <w:rsid w:val="00835D8F"/>
    <w:rsid w:val="00835E1C"/>
    <w:rsid w:val="00835E73"/>
    <w:rsid w:val="00836739"/>
    <w:rsid w:val="0083679C"/>
    <w:rsid w:val="00836A5B"/>
    <w:rsid w:val="00836C73"/>
    <w:rsid w:val="008371CE"/>
    <w:rsid w:val="0083744B"/>
    <w:rsid w:val="008375C0"/>
    <w:rsid w:val="008376F0"/>
    <w:rsid w:val="00837C75"/>
    <w:rsid w:val="00837EAC"/>
    <w:rsid w:val="0084089A"/>
    <w:rsid w:val="008410A5"/>
    <w:rsid w:val="00841831"/>
    <w:rsid w:val="00841A5B"/>
    <w:rsid w:val="00841BCD"/>
    <w:rsid w:val="00841C09"/>
    <w:rsid w:val="00841ECB"/>
    <w:rsid w:val="0084241F"/>
    <w:rsid w:val="00843298"/>
    <w:rsid w:val="008432C3"/>
    <w:rsid w:val="00843B33"/>
    <w:rsid w:val="00843C31"/>
    <w:rsid w:val="0084431F"/>
    <w:rsid w:val="00844835"/>
    <w:rsid w:val="008449A0"/>
    <w:rsid w:val="00844C5F"/>
    <w:rsid w:val="00844E33"/>
    <w:rsid w:val="00845047"/>
    <w:rsid w:val="00845098"/>
    <w:rsid w:val="00845526"/>
    <w:rsid w:val="0084584C"/>
    <w:rsid w:val="00845AB0"/>
    <w:rsid w:val="00845B4D"/>
    <w:rsid w:val="00846067"/>
    <w:rsid w:val="00846253"/>
    <w:rsid w:val="00846940"/>
    <w:rsid w:val="00846C4A"/>
    <w:rsid w:val="00847046"/>
    <w:rsid w:val="00847084"/>
    <w:rsid w:val="00847264"/>
    <w:rsid w:val="0084743C"/>
    <w:rsid w:val="00847772"/>
    <w:rsid w:val="00847957"/>
    <w:rsid w:val="008479AD"/>
    <w:rsid w:val="00847D72"/>
    <w:rsid w:val="0085012D"/>
    <w:rsid w:val="00850917"/>
    <w:rsid w:val="00850C49"/>
    <w:rsid w:val="00851244"/>
    <w:rsid w:val="0085137E"/>
    <w:rsid w:val="00851870"/>
    <w:rsid w:val="00851A4A"/>
    <w:rsid w:val="00851A8E"/>
    <w:rsid w:val="008520EF"/>
    <w:rsid w:val="00852467"/>
    <w:rsid w:val="008529D2"/>
    <w:rsid w:val="00852B6C"/>
    <w:rsid w:val="00852D41"/>
    <w:rsid w:val="008532C1"/>
    <w:rsid w:val="0085341C"/>
    <w:rsid w:val="0085353D"/>
    <w:rsid w:val="0085365B"/>
    <w:rsid w:val="00853A4C"/>
    <w:rsid w:val="00853CE7"/>
    <w:rsid w:val="00853F24"/>
    <w:rsid w:val="00854192"/>
    <w:rsid w:val="00854364"/>
    <w:rsid w:val="008552BE"/>
    <w:rsid w:val="00855306"/>
    <w:rsid w:val="008553C6"/>
    <w:rsid w:val="00855C6E"/>
    <w:rsid w:val="00855D82"/>
    <w:rsid w:val="00855EE9"/>
    <w:rsid w:val="008564DE"/>
    <w:rsid w:val="008569B3"/>
    <w:rsid w:val="00856B24"/>
    <w:rsid w:val="00856BA8"/>
    <w:rsid w:val="00856E2A"/>
    <w:rsid w:val="008571CE"/>
    <w:rsid w:val="00857580"/>
    <w:rsid w:val="00857FCB"/>
    <w:rsid w:val="00857FE0"/>
    <w:rsid w:val="00860178"/>
    <w:rsid w:val="008605C4"/>
    <w:rsid w:val="00860843"/>
    <w:rsid w:val="00860902"/>
    <w:rsid w:val="0086172C"/>
    <w:rsid w:val="00861877"/>
    <w:rsid w:val="00861CA0"/>
    <w:rsid w:val="00861CE3"/>
    <w:rsid w:val="0086205D"/>
    <w:rsid w:val="008622FF"/>
    <w:rsid w:val="00862477"/>
    <w:rsid w:val="00863067"/>
    <w:rsid w:val="0086320B"/>
    <w:rsid w:val="0086344E"/>
    <w:rsid w:val="0086365A"/>
    <w:rsid w:val="00863C52"/>
    <w:rsid w:val="00863ED0"/>
    <w:rsid w:val="00864024"/>
    <w:rsid w:val="008640F4"/>
    <w:rsid w:val="00864FCB"/>
    <w:rsid w:val="00864FE9"/>
    <w:rsid w:val="00865627"/>
    <w:rsid w:val="008660E7"/>
    <w:rsid w:val="00866571"/>
    <w:rsid w:val="0086658F"/>
    <w:rsid w:val="008667C5"/>
    <w:rsid w:val="00866AC2"/>
    <w:rsid w:val="00866D48"/>
    <w:rsid w:val="00866DC0"/>
    <w:rsid w:val="00867267"/>
    <w:rsid w:val="00867C20"/>
    <w:rsid w:val="00867E32"/>
    <w:rsid w:val="00867E8C"/>
    <w:rsid w:val="00867F73"/>
    <w:rsid w:val="008703FE"/>
    <w:rsid w:val="00870478"/>
    <w:rsid w:val="00870552"/>
    <w:rsid w:val="008706FA"/>
    <w:rsid w:val="00870857"/>
    <w:rsid w:val="00870A4E"/>
    <w:rsid w:val="00870CF2"/>
    <w:rsid w:val="00871510"/>
    <w:rsid w:val="008717E1"/>
    <w:rsid w:val="00871915"/>
    <w:rsid w:val="00871CDE"/>
    <w:rsid w:val="00871E22"/>
    <w:rsid w:val="0087210A"/>
    <w:rsid w:val="008728A8"/>
    <w:rsid w:val="00872FA3"/>
    <w:rsid w:val="008735C7"/>
    <w:rsid w:val="00873690"/>
    <w:rsid w:val="008736E1"/>
    <w:rsid w:val="00874413"/>
    <w:rsid w:val="00874462"/>
    <w:rsid w:val="00874583"/>
    <w:rsid w:val="00874638"/>
    <w:rsid w:val="008746C0"/>
    <w:rsid w:val="00874B17"/>
    <w:rsid w:val="00874E58"/>
    <w:rsid w:val="0087501E"/>
    <w:rsid w:val="0087504F"/>
    <w:rsid w:val="00875078"/>
    <w:rsid w:val="0087529B"/>
    <w:rsid w:val="008754C6"/>
    <w:rsid w:val="00875E4B"/>
    <w:rsid w:val="00876038"/>
    <w:rsid w:val="0087605A"/>
    <w:rsid w:val="008768A2"/>
    <w:rsid w:val="00877A6A"/>
    <w:rsid w:val="00877E36"/>
    <w:rsid w:val="00880275"/>
    <w:rsid w:val="0088035F"/>
    <w:rsid w:val="008804A7"/>
    <w:rsid w:val="00880522"/>
    <w:rsid w:val="00880607"/>
    <w:rsid w:val="0088076F"/>
    <w:rsid w:val="00880777"/>
    <w:rsid w:val="0088079A"/>
    <w:rsid w:val="00880AFC"/>
    <w:rsid w:val="00880CCD"/>
    <w:rsid w:val="00880EC2"/>
    <w:rsid w:val="00880EF2"/>
    <w:rsid w:val="00880F91"/>
    <w:rsid w:val="008815CD"/>
    <w:rsid w:val="008819B7"/>
    <w:rsid w:val="00881FCA"/>
    <w:rsid w:val="008826C1"/>
    <w:rsid w:val="00882C49"/>
    <w:rsid w:val="00882DAD"/>
    <w:rsid w:val="00883170"/>
    <w:rsid w:val="00883217"/>
    <w:rsid w:val="00883258"/>
    <w:rsid w:val="008832E3"/>
    <w:rsid w:val="00883862"/>
    <w:rsid w:val="00883A16"/>
    <w:rsid w:val="00883DFD"/>
    <w:rsid w:val="00883F8E"/>
    <w:rsid w:val="00884524"/>
    <w:rsid w:val="008849FE"/>
    <w:rsid w:val="0088517E"/>
    <w:rsid w:val="008851D2"/>
    <w:rsid w:val="00885327"/>
    <w:rsid w:val="00885EB7"/>
    <w:rsid w:val="0088624B"/>
    <w:rsid w:val="00886888"/>
    <w:rsid w:val="00886955"/>
    <w:rsid w:val="00886D69"/>
    <w:rsid w:val="00886E2D"/>
    <w:rsid w:val="00886FDC"/>
    <w:rsid w:val="00887550"/>
    <w:rsid w:val="008876D7"/>
    <w:rsid w:val="00887A5F"/>
    <w:rsid w:val="00887C03"/>
    <w:rsid w:val="00887D69"/>
    <w:rsid w:val="00887D79"/>
    <w:rsid w:val="0089001E"/>
    <w:rsid w:val="008902D9"/>
    <w:rsid w:val="00890BA8"/>
    <w:rsid w:val="00891D88"/>
    <w:rsid w:val="00891EF5"/>
    <w:rsid w:val="008920F9"/>
    <w:rsid w:val="0089210C"/>
    <w:rsid w:val="008923BF"/>
    <w:rsid w:val="00892C3E"/>
    <w:rsid w:val="0089321B"/>
    <w:rsid w:val="00893298"/>
    <w:rsid w:val="008935C6"/>
    <w:rsid w:val="0089372E"/>
    <w:rsid w:val="008937DF"/>
    <w:rsid w:val="00893B69"/>
    <w:rsid w:val="00893BC7"/>
    <w:rsid w:val="00893D2E"/>
    <w:rsid w:val="00894726"/>
    <w:rsid w:val="00894864"/>
    <w:rsid w:val="00894D22"/>
    <w:rsid w:val="00894FBD"/>
    <w:rsid w:val="0089556C"/>
    <w:rsid w:val="008956D8"/>
    <w:rsid w:val="008959A7"/>
    <w:rsid w:val="00895EAD"/>
    <w:rsid w:val="00895F01"/>
    <w:rsid w:val="00895F62"/>
    <w:rsid w:val="00896234"/>
    <w:rsid w:val="0089660F"/>
    <w:rsid w:val="00896B98"/>
    <w:rsid w:val="00897068"/>
    <w:rsid w:val="00897085"/>
    <w:rsid w:val="00897304"/>
    <w:rsid w:val="00897324"/>
    <w:rsid w:val="00897405"/>
    <w:rsid w:val="00897654"/>
    <w:rsid w:val="008A01C5"/>
    <w:rsid w:val="008A0373"/>
    <w:rsid w:val="008A07E2"/>
    <w:rsid w:val="008A0910"/>
    <w:rsid w:val="008A0960"/>
    <w:rsid w:val="008A0EE7"/>
    <w:rsid w:val="008A1A31"/>
    <w:rsid w:val="008A1AB1"/>
    <w:rsid w:val="008A1BF7"/>
    <w:rsid w:val="008A241C"/>
    <w:rsid w:val="008A2A7C"/>
    <w:rsid w:val="008A2BB9"/>
    <w:rsid w:val="008A3680"/>
    <w:rsid w:val="008A3797"/>
    <w:rsid w:val="008A3827"/>
    <w:rsid w:val="008A3DEF"/>
    <w:rsid w:val="008A4531"/>
    <w:rsid w:val="008A47F7"/>
    <w:rsid w:val="008A4B8E"/>
    <w:rsid w:val="008A4F1C"/>
    <w:rsid w:val="008A5817"/>
    <w:rsid w:val="008A5907"/>
    <w:rsid w:val="008A5B0E"/>
    <w:rsid w:val="008A617A"/>
    <w:rsid w:val="008A6400"/>
    <w:rsid w:val="008A6604"/>
    <w:rsid w:val="008A6962"/>
    <w:rsid w:val="008A6E33"/>
    <w:rsid w:val="008A7282"/>
    <w:rsid w:val="008A757D"/>
    <w:rsid w:val="008A7A68"/>
    <w:rsid w:val="008A7C4B"/>
    <w:rsid w:val="008B0242"/>
    <w:rsid w:val="008B02FE"/>
    <w:rsid w:val="008B070F"/>
    <w:rsid w:val="008B0837"/>
    <w:rsid w:val="008B0870"/>
    <w:rsid w:val="008B0961"/>
    <w:rsid w:val="008B1338"/>
    <w:rsid w:val="008B1DAA"/>
    <w:rsid w:val="008B1FFE"/>
    <w:rsid w:val="008B24CD"/>
    <w:rsid w:val="008B2991"/>
    <w:rsid w:val="008B2A49"/>
    <w:rsid w:val="008B3181"/>
    <w:rsid w:val="008B35BE"/>
    <w:rsid w:val="008B3B9D"/>
    <w:rsid w:val="008B3F30"/>
    <w:rsid w:val="008B42D7"/>
    <w:rsid w:val="008B4ACE"/>
    <w:rsid w:val="008B4E0C"/>
    <w:rsid w:val="008B52B6"/>
    <w:rsid w:val="008B52CD"/>
    <w:rsid w:val="008B5883"/>
    <w:rsid w:val="008B58D0"/>
    <w:rsid w:val="008B5B60"/>
    <w:rsid w:val="008B693E"/>
    <w:rsid w:val="008B6D20"/>
    <w:rsid w:val="008B6F6D"/>
    <w:rsid w:val="008B6FEE"/>
    <w:rsid w:val="008B7239"/>
    <w:rsid w:val="008B7E6E"/>
    <w:rsid w:val="008C0523"/>
    <w:rsid w:val="008C0C7A"/>
    <w:rsid w:val="008C1110"/>
    <w:rsid w:val="008C113C"/>
    <w:rsid w:val="008C1328"/>
    <w:rsid w:val="008C1533"/>
    <w:rsid w:val="008C154E"/>
    <w:rsid w:val="008C1ADD"/>
    <w:rsid w:val="008C1B0E"/>
    <w:rsid w:val="008C26B9"/>
    <w:rsid w:val="008C27AA"/>
    <w:rsid w:val="008C2985"/>
    <w:rsid w:val="008C2BE6"/>
    <w:rsid w:val="008C31E6"/>
    <w:rsid w:val="008C3765"/>
    <w:rsid w:val="008C37F2"/>
    <w:rsid w:val="008C39F7"/>
    <w:rsid w:val="008C3A6A"/>
    <w:rsid w:val="008C3D43"/>
    <w:rsid w:val="008C406D"/>
    <w:rsid w:val="008C44CD"/>
    <w:rsid w:val="008C4BD3"/>
    <w:rsid w:val="008C4D25"/>
    <w:rsid w:val="008C542D"/>
    <w:rsid w:val="008C5432"/>
    <w:rsid w:val="008C5482"/>
    <w:rsid w:val="008C5E2D"/>
    <w:rsid w:val="008C6106"/>
    <w:rsid w:val="008C615F"/>
    <w:rsid w:val="008C66E4"/>
    <w:rsid w:val="008C6B8D"/>
    <w:rsid w:val="008C6BB2"/>
    <w:rsid w:val="008C71ED"/>
    <w:rsid w:val="008C773C"/>
    <w:rsid w:val="008D00A1"/>
    <w:rsid w:val="008D0326"/>
    <w:rsid w:val="008D0684"/>
    <w:rsid w:val="008D092D"/>
    <w:rsid w:val="008D12EA"/>
    <w:rsid w:val="008D1371"/>
    <w:rsid w:val="008D1465"/>
    <w:rsid w:val="008D154B"/>
    <w:rsid w:val="008D17C1"/>
    <w:rsid w:val="008D1AB5"/>
    <w:rsid w:val="008D1AE1"/>
    <w:rsid w:val="008D2536"/>
    <w:rsid w:val="008D2FC7"/>
    <w:rsid w:val="008D3275"/>
    <w:rsid w:val="008D36CF"/>
    <w:rsid w:val="008D3732"/>
    <w:rsid w:val="008D3914"/>
    <w:rsid w:val="008D47D2"/>
    <w:rsid w:val="008D4CA9"/>
    <w:rsid w:val="008D4F42"/>
    <w:rsid w:val="008D5083"/>
    <w:rsid w:val="008D532F"/>
    <w:rsid w:val="008D53E8"/>
    <w:rsid w:val="008D5479"/>
    <w:rsid w:val="008D5538"/>
    <w:rsid w:val="008D56C4"/>
    <w:rsid w:val="008D5E7C"/>
    <w:rsid w:val="008D5F5D"/>
    <w:rsid w:val="008D61F5"/>
    <w:rsid w:val="008D65EE"/>
    <w:rsid w:val="008D684D"/>
    <w:rsid w:val="008D6888"/>
    <w:rsid w:val="008D797F"/>
    <w:rsid w:val="008D7A12"/>
    <w:rsid w:val="008E06F4"/>
    <w:rsid w:val="008E0735"/>
    <w:rsid w:val="008E0BFD"/>
    <w:rsid w:val="008E0F4C"/>
    <w:rsid w:val="008E0FAA"/>
    <w:rsid w:val="008E1753"/>
    <w:rsid w:val="008E17F4"/>
    <w:rsid w:val="008E1AD2"/>
    <w:rsid w:val="008E2105"/>
    <w:rsid w:val="008E2129"/>
    <w:rsid w:val="008E2289"/>
    <w:rsid w:val="008E2366"/>
    <w:rsid w:val="008E23A1"/>
    <w:rsid w:val="008E23C4"/>
    <w:rsid w:val="008E23F8"/>
    <w:rsid w:val="008E25C5"/>
    <w:rsid w:val="008E327D"/>
    <w:rsid w:val="008E32F8"/>
    <w:rsid w:val="008E35C7"/>
    <w:rsid w:val="008E37A4"/>
    <w:rsid w:val="008E406B"/>
    <w:rsid w:val="008E4122"/>
    <w:rsid w:val="008E41DE"/>
    <w:rsid w:val="008E45DE"/>
    <w:rsid w:val="008E4CB0"/>
    <w:rsid w:val="008E53E5"/>
    <w:rsid w:val="008E5862"/>
    <w:rsid w:val="008E5A13"/>
    <w:rsid w:val="008E5A29"/>
    <w:rsid w:val="008E5B02"/>
    <w:rsid w:val="008E5B0C"/>
    <w:rsid w:val="008E6403"/>
    <w:rsid w:val="008E6419"/>
    <w:rsid w:val="008E6ADC"/>
    <w:rsid w:val="008E6FB3"/>
    <w:rsid w:val="008E6FB4"/>
    <w:rsid w:val="008E7108"/>
    <w:rsid w:val="008F0241"/>
    <w:rsid w:val="008F02EA"/>
    <w:rsid w:val="008F0826"/>
    <w:rsid w:val="008F0A64"/>
    <w:rsid w:val="008F0AF7"/>
    <w:rsid w:val="008F0F0A"/>
    <w:rsid w:val="008F13E1"/>
    <w:rsid w:val="008F210D"/>
    <w:rsid w:val="008F2114"/>
    <w:rsid w:val="008F26C5"/>
    <w:rsid w:val="008F29B8"/>
    <w:rsid w:val="008F2BD1"/>
    <w:rsid w:val="008F3794"/>
    <w:rsid w:val="008F3A30"/>
    <w:rsid w:val="008F3F25"/>
    <w:rsid w:val="008F3FF7"/>
    <w:rsid w:val="008F4A0A"/>
    <w:rsid w:val="008F4E0C"/>
    <w:rsid w:val="008F53A6"/>
    <w:rsid w:val="008F54FC"/>
    <w:rsid w:val="008F56CD"/>
    <w:rsid w:val="008F5D89"/>
    <w:rsid w:val="008F5E89"/>
    <w:rsid w:val="008F6AA1"/>
    <w:rsid w:val="008F6EB8"/>
    <w:rsid w:val="008F71FA"/>
    <w:rsid w:val="008F720F"/>
    <w:rsid w:val="008F7B7B"/>
    <w:rsid w:val="008F7C87"/>
    <w:rsid w:val="0090073A"/>
    <w:rsid w:val="0090073F"/>
    <w:rsid w:val="009007D5"/>
    <w:rsid w:val="0090091A"/>
    <w:rsid w:val="00900BE1"/>
    <w:rsid w:val="00901703"/>
    <w:rsid w:val="00901724"/>
    <w:rsid w:val="00901BF7"/>
    <w:rsid w:val="00901CE7"/>
    <w:rsid w:val="00901F26"/>
    <w:rsid w:val="00901F40"/>
    <w:rsid w:val="0090273A"/>
    <w:rsid w:val="00902842"/>
    <w:rsid w:val="00902925"/>
    <w:rsid w:val="00903184"/>
    <w:rsid w:val="00903421"/>
    <w:rsid w:val="009035AA"/>
    <w:rsid w:val="00903614"/>
    <w:rsid w:val="00903740"/>
    <w:rsid w:val="009038B8"/>
    <w:rsid w:val="00903BDD"/>
    <w:rsid w:val="00903C6A"/>
    <w:rsid w:val="0090406D"/>
    <w:rsid w:val="009041AC"/>
    <w:rsid w:val="009042BD"/>
    <w:rsid w:val="009042E0"/>
    <w:rsid w:val="0090439B"/>
    <w:rsid w:val="009045C9"/>
    <w:rsid w:val="009048DB"/>
    <w:rsid w:val="00904E89"/>
    <w:rsid w:val="00904FE4"/>
    <w:rsid w:val="00905DF4"/>
    <w:rsid w:val="00906057"/>
    <w:rsid w:val="0090669D"/>
    <w:rsid w:val="0090675D"/>
    <w:rsid w:val="0090680C"/>
    <w:rsid w:val="00906A79"/>
    <w:rsid w:val="00906AA2"/>
    <w:rsid w:val="00906C16"/>
    <w:rsid w:val="009070D3"/>
    <w:rsid w:val="0090738D"/>
    <w:rsid w:val="0090784E"/>
    <w:rsid w:val="00907992"/>
    <w:rsid w:val="00907A72"/>
    <w:rsid w:val="00907B7A"/>
    <w:rsid w:val="00907DA6"/>
    <w:rsid w:val="00907DAD"/>
    <w:rsid w:val="00907ED2"/>
    <w:rsid w:val="00907F26"/>
    <w:rsid w:val="0091073C"/>
    <w:rsid w:val="0091077B"/>
    <w:rsid w:val="00911296"/>
    <w:rsid w:val="009117BF"/>
    <w:rsid w:val="00911BAC"/>
    <w:rsid w:val="00911EB4"/>
    <w:rsid w:val="0091217A"/>
    <w:rsid w:val="009123BA"/>
    <w:rsid w:val="00912C25"/>
    <w:rsid w:val="0091322A"/>
    <w:rsid w:val="009137FE"/>
    <w:rsid w:val="009139E0"/>
    <w:rsid w:val="00913F78"/>
    <w:rsid w:val="009141E1"/>
    <w:rsid w:val="00914311"/>
    <w:rsid w:val="00914565"/>
    <w:rsid w:val="009149D2"/>
    <w:rsid w:val="00914BAA"/>
    <w:rsid w:val="009150B5"/>
    <w:rsid w:val="00915667"/>
    <w:rsid w:val="0091576B"/>
    <w:rsid w:val="0091586B"/>
    <w:rsid w:val="00915BA1"/>
    <w:rsid w:val="00915E58"/>
    <w:rsid w:val="00915F13"/>
    <w:rsid w:val="00916574"/>
    <w:rsid w:val="0091692D"/>
    <w:rsid w:val="00916BB3"/>
    <w:rsid w:val="009173B8"/>
    <w:rsid w:val="0091772E"/>
    <w:rsid w:val="00917808"/>
    <w:rsid w:val="0092016E"/>
    <w:rsid w:val="0092024B"/>
    <w:rsid w:val="0092078E"/>
    <w:rsid w:val="0092175E"/>
    <w:rsid w:val="00921B95"/>
    <w:rsid w:val="00921CBE"/>
    <w:rsid w:val="00921ED7"/>
    <w:rsid w:val="009225DD"/>
    <w:rsid w:val="00922913"/>
    <w:rsid w:val="00922B06"/>
    <w:rsid w:val="00923177"/>
    <w:rsid w:val="0092337F"/>
    <w:rsid w:val="00924266"/>
    <w:rsid w:val="00924702"/>
    <w:rsid w:val="009247FF"/>
    <w:rsid w:val="00924B14"/>
    <w:rsid w:val="00925386"/>
    <w:rsid w:val="009259BC"/>
    <w:rsid w:val="00925BB8"/>
    <w:rsid w:val="00926ABA"/>
    <w:rsid w:val="00926B5F"/>
    <w:rsid w:val="00926BF9"/>
    <w:rsid w:val="00926D44"/>
    <w:rsid w:val="00926FF0"/>
    <w:rsid w:val="00927011"/>
    <w:rsid w:val="0092703F"/>
    <w:rsid w:val="009272BB"/>
    <w:rsid w:val="009273E9"/>
    <w:rsid w:val="00927619"/>
    <w:rsid w:val="00927740"/>
    <w:rsid w:val="00927B7D"/>
    <w:rsid w:val="00927C35"/>
    <w:rsid w:val="0093028D"/>
    <w:rsid w:val="0093029D"/>
    <w:rsid w:val="009305F9"/>
    <w:rsid w:val="00930772"/>
    <w:rsid w:val="00930844"/>
    <w:rsid w:val="00930A36"/>
    <w:rsid w:val="00930E5C"/>
    <w:rsid w:val="00931132"/>
    <w:rsid w:val="0093120C"/>
    <w:rsid w:val="009314F7"/>
    <w:rsid w:val="009316D3"/>
    <w:rsid w:val="00931961"/>
    <w:rsid w:val="00931DDD"/>
    <w:rsid w:val="009322C2"/>
    <w:rsid w:val="00932360"/>
    <w:rsid w:val="00932C71"/>
    <w:rsid w:val="009330F7"/>
    <w:rsid w:val="00933391"/>
    <w:rsid w:val="00933535"/>
    <w:rsid w:val="009339CD"/>
    <w:rsid w:val="00933AB7"/>
    <w:rsid w:val="00933B94"/>
    <w:rsid w:val="00933C25"/>
    <w:rsid w:val="00933FB6"/>
    <w:rsid w:val="009341E8"/>
    <w:rsid w:val="0093465E"/>
    <w:rsid w:val="0093575E"/>
    <w:rsid w:val="00935EEE"/>
    <w:rsid w:val="00936146"/>
    <w:rsid w:val="0093614C"/>
    <w:rsid w:val="00936159"/>
    <w:rsid w:val="00936220"/>
    <w:rsid w:val="009362F0"/>
    <w:rsid w:val="00936B60"/>
    <w:rsid w:val="00936EA5"/>
    <w:rsid w:val="00937147"/>
    <w:rsid w:val="0093747A"/>
    <w:rsid w:val="009378A7"/>
    <w:rsid w:val="00937B0D"/>
    <w:rsid w:val="0094010F"/>
    <w:rsid w:val="00940338"/>
    <w:rsid w:val="009409CE"/>
    <w:rsid w:val="00940D27"/>
    <w:rsid w:val="00941049"/>
    <w:rsid w:val="00941AAE"/>
    <w:rsid w:val="00941B98"/>
    <w:rsid w:val="00941C05"/>
    <w:rsid w:val="00941CA9"/>
    <w:rsid w:val="00941E29"/>
    <w:rsid w:val="00942095"/>
    <w:rsid w:val="0094272E"/>
    <w:rsid w:val="00942753"/>
    <w:rsid w:val="00942A10"/>
    <w:rsid w:val="00942A18"/>
    <w:rsid w:val="00943092"/>
    <w:rsid w:val="0094340B"/>
    <w:rsid w:val="00943BB1"/>
    <w:rsid w:val="00943DDE"/>
    <w:rsid w:val="00943EED"/>
    <w:rsid w:val="00944BDA"/>
    <w:rsid w:val="0094584F"/>
    <w:rsid w:val="00945A31"/>
    <w:rsid w:val="00945B02"/>
    <w:rsid w:val="00945C3D"/>
    <w:rsid w:val="00945E89"/>
    <w:rsid w:val="00946480"/>
    <w:rsid w:val="009465A0"/>
    <w:rsid w:val="00946694"/>
    <w:rsid w:val="00946A53"/>
    <w:rsid w:val="00946F6C"/>
    <w:rsid w:val="00946FE9"/>
    <w:rsid w:val="0094727D"/>
    <w:rsid w:val="009476B4"/>
    <w:rsid w:val="00947D15"/>
    <w:rsid w:val="00950064"/>
    <w:rsid w:val="009501D0"/>
    <w:rsid w:val="00950250"/>
    <w:rsid w:val="00950B2F"/>
    <w:rsid w:val="00950CF6"/>
    <w:rsid w:val="009514AB"/>
    <w:rsid w:val="00951D43"/>
    <w:rsid w:val="009528BC"/>
    <w:rsid w:val="009529AD"/>
    <w:rsid w:val="00952CA7"/>
    <w:rsid w:val="00952D5D"/>
    <w:rsid w:val="00952F39"/>
    <w:rsid w:val="009531A8"/>
    <w:rsid w:val="0095398A"/>
    <w:rsid w:val="00953C53"/>
    <w:rsid w:val="00954064"/>
    <w:rsid w:val="00954296"/>
    <w:rsid w:val="009542AA"/>
    <w:rsid w:val="00954301"/>
    <w:rsid w:val="00954340"/>
    <w:rsid w:val="00954519"/>
    <w:rsid w:val="0095460D"/>
    <w:rsid w:val="00954C51"/>
    <w:rsid w:val="00954EC0"/>
    <w:rsid w:val="009553E7"/>
    <w:rsid w:val="0095563D"/>
    <w:rsid w:val="00955809"/>
    <w:rsid w:val="00955B1D"/>
    <w:rsid w:val="00956084"/>
    <w:rsid w:val="00956D6F"/>
    <w:rsid w:val="009575C8"/>
    <w:rsid w:val="00957BC5"/>
    <w:rsid w:val="00957C6E"/>
    <w:rsid w:val="00957D30"/>
    <w:rsid w:val="0096031C"/>
    <w:rsid w:val="009608FE"/>
    <w:rsid w:val="00960BED"/>
    <w:rsid w:val="00960E81"/>
    <w:rsid w:val="0096100E"/>
    <w:rsid w:val="0096109E"/>
    <w:rsid w:val="00961BD9"/>
    <w:rsid w:val="00961C8A"/>
    <w:rsid w:val="00961FD6"/>
    <w:rsid w:val="0096203A"/>
    <w:rsid w:val="009623AC"/>
    <w:rsid w:val="009625BD"/>
    <w:rsid w:val="009631C5"/>
    <w:rsid w:val="009632EB"/>
    <w:rsid w:val="0096398B"/>
    <w:rsid w:val="00963DF9"/>
    <w:rsid w:val="00963E32"/>
    <w:rsid w:val="00964351"/>
    <w:rsid w:val="009643AC"/>
    <w:rsid w:val="009644BA"/>
    <w:rsid w:val="009646F9"/>
    <w:rsid w:val="0096487C"/>
    <w:rsid w:val="00964B06"/>
    <w:rsid w:val="00964F57"/>
    <w:rsid w:val="00965033"/>
    <w:rsid w:val="00965697"/>
    <w:rsid w:val="00965CB0"/>
    <w:rsid w:val="00966128"/>
    <w:rsid w:val="009664B8"/>
    <w:rsid w:val="009664D2"/>
    <w:rsid w:val="00966912"/>
    <w:rsid w:val="00966A71"/>
    <w:rsid w:val="00966D40"/>
    <w:rsid w:val="00966E52"/>
    <w:rsid w:val="00967773"/>
    <w:rsid w:val="00967965"/>
    <w:rsid w:val="00970940"/>
    <w:rsid w:val="00970B87"/>
    <w:rsid w:val="00970CD8"/>
    <w:rsid w:val="00970DB1"/>
    <w:rsid w:val="00970FA3"/>
    <w:rsid w:val="00970FC3"/>
    <w:rsid w:val="009710DE"/>
    <w:rsid w:val="00971297"/>
    <w:rsid w:val="0097138A"/>
    <w:rsid w:val="009713E6"/>
    <w:rsid w:val="009719D8"/>
    <w:rsid w:val="00971BE9"/>
    <w:rsid w:val="00972164"/>
    <w:rsid w:val="009723E1"/>
    <w:rsid w:val="00972906"/>
    <w:rsid w:val="0097298F"/>
    <w:rsid w:val="00972A5F"/>
    <w:rsid w:val="0097303C"/>
    <w:rsid w:val="00973308"/>
    <w:rsid w:val="009733A3"/>
    <w:rsid w:val="00973800"/>
    <w:rsid w:val="009738A9"/>
    <w:rsid w:val="00973962"/>
    <w:rsid w:val="00973AD5"/>
    <w:rsid w:val="00973CA6"/>
    <w:rsid w:val="00974263"/>
    <w:rsid w:val="009746C4"/>
    <w:rsid w:val="00974EA5"/>
    <w:rsid w:val="009750E3"/>
    <w:rsid w:val="009751EE"/>
    <w:rsid w:val="009752AE"/>
    <w:rsid w:val="00975808"/>
    <w:rsid w:val="00975917"/>
    <w:rsid w:val="00975E00"/>
    <w:rsid w:val="009764B6"/>
    <w:rsid w:val="00977095"/>
    <w:rsid w:val="009770D2"/>
    <w:rsid w:val="00977556"/>
    <w:rsid w:val="009776AE"/>
    <w:rsid w:val="009777F7"/>
    <w:rsid w:val="00977C2B"/>
    <w:rsid w:val="00977E1D"/>
    <w:rsid w:val="00980821"/>
    <w:rsid w:val="00980EC3"/>
    <w:rsid w:val="009814AB"/>
    <w:rsid w:val="009816D6"/>
    <w:rsid w:val="00981A5C"/>
    <w:rsid w:val="00981BF2"/>
    <w:rsid w:val="00982302"/>
    <w:rsid w:val="00982327"/>
    <w:rsid w:val="00982491"/>
    <w:rsid w:val="0098254F"/>
    <w:rsid w:val="00982D4A"/>
    <w:rsid w:val="00982E0C"/>
    <w:rsid w:val="0098309B"/>
    <w:rsid w:val="009830B5"/>
    <w:rsid w:val="009831FF"/>
    <w:rsid w:val="00983A27"/>
    <w:rsid w:val="00983EA7"/>
    <w:rsid w:val="00983FE2"/>
    <w:rsid w:val="00984000"/>
    <w:rsid w:val="009844F1"/>
    <w:rsid w:val="00984892"/>
    <w:rsid w:val="00984A45"/>
    <w:rsid w:val="00984A56"/>
    <w:rsid w:val="0098524C"/>
    <w:rsid w:val="009852C8"/>
    <w:rsid w:val="00985345"/>
    <w:rsid w:val="009853C4"/>
    <w:rsid w:val="00985915"/>
    <w:rsid w:val="009861F5"/>
    <w:rsid w:val="0098638F"/>
    <w:rsid w:val="0098643B"/>
    <w:rsid w:val="0098643E"/>
    <w:rsid w:val="00986489"/>
    <w:rsid w:val="009867D4"/>
    <w:rsid w:val="00987079"/>
    <w:rsid w:val="0098710F"/>
    <w:rsid w:val="00987B9B"/>
    <w:rsid w:val="00987C9E"/>
    <w:rsid w:val="00987D3A"/>
    <w:rsid w:val="00987F3E"/>
    <w:rsid w:val="00990101"/>
    <w:rsid w:val="00990B33"/>
    <w:rsid w:val="00990EA6"/>
    <w:rsid w:val="009913AE"/>
    <w:rsid w:val="00991C80"/>
    <w:rsid w:val="00991D3F"/>
    <w:rsid w:val="00991F32"/>
    <w:rsid w:val="00991FAE"/>
    <w:rsid w:val="00992178"/>
    <w:rsid w:val="00992387"/>
    <w:rsid w:val="009923D9"/>
    <w:rsid w:val="00992495"/>
    <w:rsid w:val="009924A1"/>
    <w:rsid w:val="0099256B"/>
    <w:rsid w:val="00992E79"/>
    <w:rsid w:val="00992F0F"/>
    <w:rsid w:val="00992F12"/>
    <w:rsid w:val="009931AC"/>
    <w:rsid w:val="00993FBF"/>
    <w:rsid w:val="0099403D"/>
    <w:rsid w:val="009940F4"/>
    <w:rsid w:val="009944BF"/>
    <w:rsid w:val="009947EA"/>
    <w:rsid w:val="0099480B"/>
    <w:rsid w:val="00994F96"/>
    <w:rsid w:val="00995B95"/>
    <w:rsid w:val="00995DBD"/>
    <w:rsid w:val="00995F6D"/>
    <w:rsid w:val="00996095"/>
    <w:rsid w:val="00996340"/>
    <w:rsid w:val="00996343"/>
    <w:rsid w:val="009963CB"/>
    <w:rsid w:val="00996430"/>
    <w:rsid w:val="0099691A"/>
    <w:rsid w:val="00996AA5"/>
    <w:rsid w:val="00996BFC"/>
    <w:rsid w:val="00996C1E"/>
    <w:rsid w:val="00997174"/>
    <w:rsid w:val="00997397"/>
    <w:rsid w:val="0099770C"/>
    <w:rsid w:val="00997A03"/>
    <w:rsid w:val="009A03AC"/>
    <w:rsid w:val="009A19FC"/>
    <w:rsid w:val="009A1AD7"/>
    <w:rsid w:val="009A1F16"/>
    <w:rsid w:val="009A2414"/>
    <w:rsid w:val="009A255F"/>
    <w:rsid w:val="009A2719"/>
    <w:rsid w:val="009A2906"/>
    <w:rsid w:val="009A2D2B"/>
    <w:rsid w:val="009A34AF"/>
    <w:rsid w:val="009A36A7"/>
    <w:rsid w:val="009A375C"/>
    <w:rsid w:val="009A37B6"/>
    <w:rsid w:val="009A37DE"/>
    <w:rsid w:val="009A3F9D"/>
    <w:rsid w:val="009A4029"/>
    <w:rsid w:val="009A4332"/>
    <w:rsid w:val="009A4520"/>
    <w:rsid w:val="009A45F3"/>
    <w:rsid w:val="009A4603"/>
    <w:rsid w:val="009A4FBB"/>
    <w:rsid w:val="009A52CC"/>
    <w:rsid w:val="009A555F"/>
    <w:rsid w:val="009A55FE"/>
    <w:rsid w:val="009A568E"/>
    <w:rsid w:val="009A57E8"/>
    <w:rsid w:val="009A582A"/>
    <w:rsid w:val="009A5A6C"/>
    <w:rsid w:val="009A5AC6"/>
    <w:rsid w:val="009A5D34"/>
    <w:rsid w:val="009A5F79"/>
    <w:rsid w:val="009A622F"/>
    <w:rsid w:val="009A69D0"/>
    <w:rsid w:val="009A6D70"/>
    <w:rsid w:val="009A70DE"/>
    <w:rsid w:val="009A732F"/>
    <w:rsid w:val="009A774E"/>
    <w:rsid w:val="009A79F7"/>
    <w:rsid w:val="009A7B26"/>
    <w:rsid w:val="009A7C0C"/>
    <w:rsid w:val="009A7CAF"/>
    <w:rsid w:val="009A7D5D"/>
    <w:rsid w:val="009B01DD"/>
    <w:rsid w:val="009B033C"/>
    <w:rsid w:val="009B0573"/>
    <w:rsid w:val="009B05DD"/>
    <w:rsid w:val="009B0726"/>
    <w:rsid w:val="009B07B0"/>
    <w:rsid w:val="009B0C25"/>
    <w:rsid w:val="009B0C90"/>
    <w:rsid w:val="009B0D15"/>
    <w:rsid w:val="009B0EC9"/>
    <w:rsid w:val="009B1438"/>
    <w:rsid w:val="009B1BCB"/>
    <w:rsid w:val="009B240F"/>
    <w:rsid w:val="009B26CB"/>
    <w:rsid w:val="009B276D"/>
    <w:rsid w:val="009B27F9"/>
    <w:rsid w:val="009B2A5F"/>
    <w:rsid w:val="009B2BAD"/>
    <w:rsid w:val="009B2C17"/>
    <w:rsid w:val="009B2C1D"/>
    <w:rsid w:val="009B2FA1"/>
    <w:rsid w:val="009B359D"/>
    <w:rsid w:val="009B35FC"/>
    <w:rsid w:val="009B39A2"/>
    <w:rsid w:val="009B3ADF"/>
    <w:rsid w:val="009B4027"/>
    <w:rsid w:val="009B424B"/>
    <w:rsid w:val="009B429F"/>
    <w:rsid w:val="009B43C0"/>
    <w:rsid w:val="009B4473"/>
    <w:rsid w:val="009B45B3"/>
    <w:rsid w:val="009B4988"/>
    <w:rsid w:val="009B498B"/>
    <w:rsid w:val="009B4EE2"/>
    <w:rsid w:val="009B5B9A"/>
    <w:rsid w:val="009B5C05"/>
    <w:rsid w:val="009B5C2D"/>
    <w:rsid w:val="009B6388"/>
    <w:rsid w:val="009B64F5"/>
    <w:rsid w:val="009B653B"/>
    <w:rsid w:val="009B6861"/>
    <w:rsid w:val="009B6AD4"/>
    <w:rsid w:val="009B6BFB"/>
    <w:rsid w:val="009B7354"/>
    <w:rsid w:val="009B7418"/>
    <w:rsid w:val="009B77C6"/>
    <w:rsid w:val="009B7B4B"/>
    <w:rsid w:val="009B7C21"/>
    <w:rsid w:val="009B7F90"/>
    <w:rsid w:val="009C006C"/>
    <w:rsid w:val="009C0753"/>
    <w:rsid w:val="009C07DC"/>
    <w:rsid w:val="009C0812"/>
    <w:rsid w:val="009C08C9"/>
    <w:rsid w:val="009C0A05"/>
    <w:rsid w:val="009C0B05"/>
    <w:rsid w:val="009C0E8C"/>
    <w:rsid w:val="009C14BB"/>
    <w:rsid w:val="009C163F"/>
    <w:rsid w:val="009C16BF"/>
    <w:rsid w:val="009C16DB"/>
    <w:rsid w:val="009C209D"/>
    <w:rsid w:val="009C212E"/>
    <w:rsid w:val="009C21FA"/>
    <w:rsid w:val="009C23DB"/>
    <w:rsid w:val="009C2A5F"/>
    <w:rsid w:val="009C2C67"/>
    <w:rsid w:val="009C2CC2"/>
    <w:rsid w:val="009C319A"/>
    <w:rsid w:val="009C32C2"/>
    <w:rsid w:val="009C3909"/>
    <w:rsid w:val="009C44A4"/>
    <w:rsid w:val="009C4B8C"/>
    <w:rsid w:val="009C552E"/>
    <w:rsid w:val="009C554A"/>
    <w:rsid w:val="009C5BBF"/>
    <w:rsid w:val="009C6330"/>
    <w:rsid w:val="009C645A"/>
    <w:rsid w:val="009C69AD"/>
    <w:rsid w:val="009C70EC"/>
    <w:rsid w:val="009C7413"/>
    <w:rsid w:val="009C7445"/>
    <w:rsid w:val="009C7A2A"/>
    <w:rsid w:val="009C7AD0"/>
    <w:rsid w:val="009C7E54"/>
    <w:rsid w:val="009C7E89"/>
    <w:rsid w:val="009C7F05"/>
    <w:rsid w:val="009D008D"/>
    <w:rsid w:val="009D050C"/>
    <w:rsid w:val="009D0654"/>
    <w:rsid w:val="009D098F"/>
    <w:rsid w:val="009D0ACC"/>
    <w:rsid w:val="009D0F0C"/>
    <w:rsid w:val="009D0F17"/>
    <w:rsid w:val="009D0F92"/>
    <w:rsid w:val="009D188B"/>
    <w:rsid w:val="009D18EC"/>
    <w:rsid w:val="009D1EEB"/>
    <w:rsid w:val="009D227D"/>
    <w:rsid w:val="009D2764"/>
    <w:rsid w:val="009D28E4"/>
    <w:rsid w:val="009D2949"/>
    <w:rsid w:val="009D3A4E"/>
    <w:rsid w:val="009D40E6"/>
    <w:rsid w:val="009D422D"/>
    <w:rsid w:val="009D4640"/>
    <w:rsid w:val="009D4CC9"/>
    <w:rsid w:val="009D5015"/>
    <w:rsid w:val="009D52CE"/>
    <w:rsid w:val="009D53EE"/>
    <w:rsid w:val="009D5600"/>
    <w:rsid w:val="009D5714"/>
    <w:rsid w:val="009D57CD"/>
    <w:rsid w:val="009D5CB4"/>
    <w:rsid w:val="009D5D47"/>
    <w:rsid w:val="009D5D48"/>
    <w:rsid w:val="009D61E0"/>
    <w:rsid w:val="009D62A6"/>
    <w:rsid w:val="009D67F8"/>
    <w:rsid w:val="009D6B08"/>
    <w:rsid w:val="009D6E77"/>
    <w:rsid w:val="009D702F"/>
    <w:rsid w:val="009D72AF"/>
    <w:rsid w:val="009D72CD"/>
    <w:rsid w:val="009D7439"/>
    <w:rsid w:val="009D7A34"/>
    <w:rsid w:val="009D7D0E"/>
    <w:rsid w:val="009D7F6D"/>
    <w:rsid w:val="009D7FDE"/>
    <w:rsid w:val="009E029B"/>
    <w:rsid w:val="009E02D4"/>
    <w:rsid w:val="009E07C1"/>
    <w:rsid w:val="009E10E6"/>
    <w:rsid w:val="009E1581"/>
    <w:rsid w:val="009E19C9"/>
    <w:rsid w:val="009E1C2D"/>
    <w:rsid w:val="009E20A6"/>
    <w:rsid w:val="009E2355"/>
    <w:rsid w:val="009E2493"/>
    <w:rsid w:val="009E24D5"/>
    <w:rsid w:val="009E2740"/>
    <w:rsid w:val="009E30CA"/>
    <w:rsid w:val="009E3153"/>
    <w:rsid w:val="009E31C7"/>
    <w:rsid w:val="009E363B"/>
    <w:rsid w:val="009E3C15"/>
    <w:rsid w:val="009E3D1C"/>
    <w:rsid w:val="009E43BF"/>
    <w:rsid w:val="009E44D1"/>
    <w:rsid w:val="009E44E0"/>
    <w:rsid w:val="009E4909"/>
    <w:rsid w:val="009E4C15"/>
    <w:rsid w:val="009E4E6E"/>
    <w:rsid w:val="009E4FDE"/>
    <w:rsid w:val="009E588C"/>
    <w:rsid w:val="009E5B6C"/>
    <w:rsid w:val="009E5F5A"/>
    <w:rsid w:val="009E6BD8"/>
    <w:rsid w:val="009E6EC6"/>
    <w:rsid w:val="009E73A6"/>
    <w:rsid w:val="009E7446"/>
    <w:rsid w:val="009E74BD"/>
    <w:rsid w:val="009E75C3"/>
    <w:rsid w:val="009E7A1F"/>
    <w:rsid w:val="009E7D98"/>
    <w:rsid w:val="009E7DED"/>
    <w:rsid w:val="009E7FF5"/>
    <w:rsid w:val="009F010D"/>
    <w:rsid w:val="009F02AD"/>
    <w:rsid w:val="009F043C"/>
    <w:rsid w:val="009F0E00"/>
    <w:rsid w:val="009F0E32"/>
    <w:rsid w:val="009F11AF"/>
    <w:rsid w:val="009F1455"/>
    <w:rsid w:val="009F1B63"/>
    <w:rsid w:val="009F1F89"/>
    <w:rsid w:val="009F2659"/>
    <w:rsid w:val="009F2A0F"/>
    <w:rsid w:val="009F3292"/>
    <w:rsid w:val="009F3B29"/>
    <w:rsid w:val="009F4223"/>
    <w:rsid w:val="009F4395"/>
    <w:rsid w:val="009F496D"/>
    <w:rsid w:val="009F49EA"/>
    <w:rsid w:val="009F50BE"/>
    <w:rsid w:val="009F5A2B"/>
    <w:rsid w:val="009F6038"/>
    <w:rsid w:val="009F603B"/>
    <w:rsid w:val="009F6B45"/>
    <w:rsid w:val="009F6BE2"/>
    <w:rsid w:val="009F6D9C"/>
    <w:rsid w:val="009F72FB"/>
    <w:rsid w:val="009F7B4C"/>
    <w:rsid w:val="009F7C93"/>
    <w:rsid w:val="009F7F41"/>
    <w:rsid w:val="00A001DF"/>
    <w:rsid w:val="00A005A1"/>
    <w:rsid w:val="00A00950"/>
    <w:rsid w:val="00A00ECB"/>
    <w:rsid w:val="00A00ED9"/>
    <w:rsid w:val="00A010DD"/>
    <w:rsid w:val="00A0186B"/>
    <w:rsid w:val="00A01AFA"/>
    <w:rsid w:val="00A01B94"/>
    <w:rsid w:val="00A01CB6"/>
    <w:rsid w:val="00A01F98"/>
    <w:rsid w:val="00A02172"/>
    <w:rsid w:val="00A02440"/>
    <w:rsid w:val="00A029BE"/>
    <w:rsid w:val="00A02B9F"/>
    <w:rsid w:val="00A0359A"/>
    <w:rsid w:val="00A03B86"/>
    <w:rsid w:val="00A042C8"/>
    <w:rsid w:val="00A04422"/>
    <w:rsid w:val="00A04992"/>
    <w:rsid w:val="00A04EBF"/>
    <w:rsid w:val="00A05038"/>
    <w:rsid w:val="00A05077"/>
    <w:rsid w:val="00A0518F"/>
    <w:rsid w:val="00A05278"/>
    <w:rsid w:val="00A05298"/>
    <w:rsid w:val="00A054BA"/>
    <w:rsid w:val="00A0555D"/>
    <w:rsid w:val="00A06668"/>
    <w:rsid w:val="00A06E61"/>
    <w:rsid w:val="00A07417"/>
    <w:rsid w:val="00A07545"/>
    <w:rsid w:val="00A0764F"/>
    <w:rsid w:val="00A10D2F"/>
    <w:rsid w:val="00A10F78"/>
    <w:rsid w:val="00A11418"/>
    <w:rsid w:val="00A11AA2"/>
    <w:rsid w:val="00A11E3F"/>
    <w:rsid w:val="00A12053"/>
    <w:rsid w:val="00A1239C"/>
    <w:rsid w:val="00A126B3"/>
    <w:rsid w:val="00A126FC"/>
    <w:rsid w:val="00A128ED"/>
    <w:rsid w:val="00A129D6"/>
    <w:rsid w:val="00A12B3C"/>
    <w:rsid w:val="00A13BCA"/>
    <w:rsid w:val="00A13E04"/>
    <w:rsid w:val="00A140D5"/>
    <w:rsid w:val="00A1466C"/>
    <w:rsid w:val="00A147AA"/>
    <w:rsid w:val="00A1517D"/>
    <w:rsid w:val="00A15294"/>
    <w:rsid w:val="00A15407"/>
    <w:rsid w:val="00A1554B"/>
    <w:rsid w:val="00A15753"/>
    <w:rsid w:val="00A159B9"/>
    <w:rsid w:val="00A15BBC"/>
    <w:rsid w:val="00A15BFF"/>
    <w:rsid w:val="00A15DDC"/>
    <w:rsid w:val="00A15E5E"/>
    <w:rsid w:val="00A160CF"/>
    <w:rsid w:val="00A161B3"/>
    <w:rsid w:val="00A16506"/>
    <w:rsid w:val="00A16926"/>
    <w:rsid w:val="00A16EA8"/>
    <w:rsid w:val="00A173A4"/>
    <w:rsid w:val="00A177C1"/>
    <w:rsid w:val="00A179F6"/>
    <w:rsid w:val="00A17A4C"/>
    <w:rsid w:val="00A17D5A"/>
    <w:rsid w:val="00A17D90"/>
    <w:rsid w:val="00A206D8"/>
    <w:rsid w:val="00A20B3A"/>
    <w:rsid w:val="00A216E4"/>
    <w:rsid w:val="00A21C29"/>
    <w:rsid w:val="00A21D71"/>
    <w:rsid w:val="00A21F35"/>
    <w:rsid w:val="00A22235"/>
    <w:rsid w:val="00A2276E"/>
    <w:rsid w:val="00A2280C"/>
    <w:rsid w:val="00A22833"/>
    <w:rsid w:val="00A22A25"/>
    <w:rsid w:val="00A22B78"/>
    <w:rsid w:val="00A22C26"/>
    <w:rsid w:val="00A22DEA"/>
    <w:rsid w:val="00A2363A"/>
    <w:rsid w:val="00A2364F"/>
    <w:rsid w:val="00A23737"/>
    <w:rsid w:val="00A23B2A"/>
    <w:rsid w:val="00A23C70"/>
    <w:rsid w:val="00A240C7"/>
    <w:rsid w:val="00A240E3"/>
    <w:rsid w:val="00A246F7"/>
    <w:rsid w:val="00A247C7"/>
    <w:rsid w:val="00A249BF"/>
    <w:rsid w:val="00A249C4"/>
    <w:rsid w:val="00A24C23"/>
    <w:rsid w:val="00A252B1"/>
    <w:rsid w:val="00A25759"/>
    <w:rsid w:val="00A25AE5"/>
    <w:rsid w:val="00A26054"/>
    <w:rsid w:val="00A26442"/>
    <w:rsid w:val="00A2646E"/>
    <w:rsid w:val="00A2686E"/>
    <w:rsid w:val="00A26936"/>
    <w:rsid w:val="00A269DA"/>
    <w:rsid w:val="00A270E1"/>
    <w:rsid w:val="00A27508"/>
    <w:rsid w:val="00A2765C"/>
    <w:rsid w:val="00A27BC3"/>
    <w:rsid w:val="00A27E2B"/>
    <w:rsid w:val="00A304C2"/>
    <w:rsid w:val="00A3054B"/>
    <w:rsid w:val="00A306E5"/>
    <w:rsid w:val="00A31152"/>
    <w:rsid w:val="00A3152E"/>
    <w:rsid w:val="00A31B7D"/>
    <w:rsid w:val="00A31FF7"/>
    <w:rsid w:val="00A321C0"/>
    <w:rsid w:val="00A3249C"/>
    <w:rsid w:val="00A32837"/>
    <w:rsid w:val="00A3350D"/>
    <w:rsid w:val="00A335EF"/>
    <w:rsid w:val="00A33723"/>
    <w:rsid w:val="00A33DAF"/>
    <w:rsid w:val="00A33E22"/>
    <w:rsid w:val="00A34918"/>
    <w:rsid w:val="00A34919"/>
    <w:rsid w:val="00A349B5"/>
    <w:rsid w:val="00A34AB2"/>
    <w:rsid w:val="00A350F7"/>
    <w:rsid w:val="00A352B1"/>
    <w:rsid w:val="00A3584C"/>
    <w:rsid w:val="00A36008"/>
    <w:rsid w:val="00A361E8"/>
    <w:rsid w:val="00A3648B"/>
    <w:rsid w:val="00A36681"/>
    <w:rsid w:val="00A367CC"/>
    <w:rsid w:val="00A36C66"/>
    <w:rsid w:val="00A36D30"/>
    <w:rsid w:val="00A36DA5"/>
    <w:rsid w:val="00A36EBC"/>
    <w:rsid w:val="00A36F0E"/>
    <w:rsid w:val="00A36F78"/>
    <w:rsid w:val="00A37002"/>
    <w:rsid w:val="00A37D60"/>
    <w:rsid w:val="00A37D91"/>
    <w:rsid w:val="00A4019F"/>
    <w:rsid w:val="00A40356"/>
    <w:rsid w:val="00A405B8"/>
    <w:rsid w:val="00A4062C"/>
    <w:rsid w:val="00A40745"/>
    <w:rsid w:val="00A4078E"/>
    <w:rsid w:val="00A40842"/>
    <w:rsid w:val="00A40855"/>
    <w:rsid w:val="00A40967"/>
    <w:rsid w:val="00A409CA"/>
    <w:rsid w:val="00A409CF"/>
    <w:rsid w:val="00A40BAB"/>
    <w:rsid w:val="00A40E42"/>
    <w:rsid w:val="00A41092"/>
    <w:rsid w:val="00A4110C"/>
    <w:rsid w:val="00A411C0"/>
    <w:rsid w:val="00A4130B"/>
    <w:rsid w:val="00A41352"/>
    <w:rsid w:val="00A413F1"/>
    <w:rsid w:val="00A4143D"/>
    <w:rsid w:val="00A4159E"/>
    <w:rsid w:val="00A415A8"/>
    <w:rsid w:val="00A4167A"/>
    <w:rsid w:val="00A418CD"/>
    <w:rsid w:val="00A41D4C"/>
    <w:rsid w:val="00A41E4F"/>
    <w:rsid w:val="00A42123"/>
    <w:rsid w:val="00A42324"/>
    <w:rsid w:val="00A424D3"/>
    <w:rsid w:val="00A42895"/>
    <w:rsid w:val="00A429A4"/>
    <w:rsid w:val="00A42BF2"/>
    <w:rsid w:val="00A43409"/>
    <w:rsid w:val="00A43528"/>
    <w:rsid w:val="00A4355E"/>
    <w:rsid w:val="00A43CDF"/>
    <w:rsid w:val="00A446F3"/>
    <w:rsid w:val="00A44BD0"/>
    <w:rsid w:val="00A44D93"/>
    <w:rsid w:val="00A4511F"/>
    <w:rsid w:val="00A452BD"/>
    <w:rsid w:val="00A4610C"/>
    <w:rsid w:val="00A461BD"/>
    <w:rsid w:val="00A46361"/>
    <w:rsid w:val="00A4659E"/>
    <w:rsid w:val="00A46D4B"/>
    <w:rsid w:val="00A46DB9"/>
    <w:rsid w:val="00A47061"/>
    <w:rsid w:val="00A47477"/>
    <w:rsid w:val="00A47576"/>
    <w:rsid w:val="00A47C66"/>
    <w:rsid w:val="00A47CB0"/>
    <w:rsid w:val="00A50233"/>
    <w:rsid w:val="00A50435"/>
    <w:rsid w:val="00A50541"/>
    <w:rsid w:val="00A50947"/>
    <w:rsid w:val="00A509D0"/>
    <w:rsid w:val="00A50B0F"/>
    <w:rsid w:val="00A511D3"/>
    <w:rsid w:val="00A5127E"/>
    <w:rsid w:val="00A520D9"/>
    <w:rsid w:val="00A52321"/>
    <w:rsid w:val="00A52AA4"/>
    <w:rsid w:val="00A53368"/>
    <w:rsid w:val="00A53664"/>
    <w:rsid w:val="00A5374C"/>
    <w:rsid w:val="00A53B84"/>
    <w:rsid w:val="00A5415B"/>
    <w:rsid w:val="00A541D8"/>
    <w:rsid w:val="00A54750"/>
    <w:rsid w:val="00A54766"/>
    <w:rsid w:val="00A548B9"/>
    <w:rsid w:val="00A54D3E"/>
    <w:rsid w:val="00A55299"/>
    <w:rsid w:val="00A5541F"/>
    <w:rsid w:val="00A558F4"/>
    <w:rsid w:val="00A55A63"/>
    <w:rsid w:val="00A55B1D"/>
    <w:rsid w:val="00A55B64"/>
    <w:rsid w:val="00A55C25"/>
    <w:rsid w:val="00A56123"/>
    <w:rsid w:val="00A56434"/>
    <w:rsid w:val="00A56461"/>
    <w:rsid w:val="00A56604"/>
    <w:rsid w:val="00A5679D"/>
    <w:rsid w:val="00A5683D"/>
    <w:rsid w:val="00A56E97"/>
    <w:rsid w:val="00A57034"/>
    <w:rsid w:val="00A5721F"/>
    <w:rsid w:val="00A5756A"/>
    <w:rsid w:val="00A60060"/>
    <w:rsid w:val="00A6015E"/>
    <w:rsid w:val="00A608D9"/>
    <w:rsid w:val="00A60F66"/>
    <w:rsid w:val="00A610F1"/>
    <w:rsid w:val="00A61CDE"/>
    <w:rsid w:val="00A621AF"/>
    <w:rsid w:val="00A6228E"/>
    <w:rsid w:val="00A62969"/>
    <w:rsid w:val="00A629AE"/>
    <w:rsid w:val="00A629C4"/>
    <w:rsid w:val="00A62DC4"/>
    <w:rsid w:val="00A63E47"/>
    <w:rsid w:val="00A63FB4"/>
    <w:rsid w:val="00A64DA0"/>
    <w:rsid w:val="00A6500D"/>
    <w:rsid w:val="00A65011"/>
    <w:rsid w:val="00A651CD"/>
    <w:rsid w:val="00A67726"/>
    <w:rsid w:val="00A67ACC"/>
    <w:rsid w:val="00A70390"/>
    <w:rsid w:val="00A704D7"/>
    <w:rsid w:val="00A70F2E"/>
    <w:rsid w:val="00A713C3"/>
    <w:rsid w:val="00A7158C"/>
    <w:rsid w:val="00A7186F"/>
    <w:rsid w:val="00A71B0A"/>
    <w:rsid w:val="00A71D2A"/>
    <w:rsid w:val="00A7246C"/>
    <w:rsid w:val="00A724C4"/>
    <w:rsid w:val="00A726FA"/>
    <w:rsid w:val="00A72BEC"/>
    <w:rsid w:val="00A72F79"/>
    <w:rsid w:val="00A72FC3"/>
    <w:rsid w:val="00A73934"/>
    <w:rsid w:val="00A73D42"/>
    <w:rsid w:val="00A740B1"/>
    <w:rsid w:val="00A7470A"/>
    <w:rsid w:val="00A749F2"/>
    <w:rsid w:val="00A74C4B"/>
    <w:rsid w:val="00A75194"/>
    <w:rsid w:val="00A752E5"/>
    <w:rsid w:val="00A75F94"/>
    <w:rsid w:val="00A75FD4"/>
    <w:rsid w:val="00A76228"/>
    <w:rsid w:val="00A769C4"/>
    <w:rsid w:val="00A769EE"/>
    <w:rsid w:val="00A76B71"/>
    <w:rsid w:val="00A76BB4"/>
    <w:rsid w:val="00A76E9D"/>
    <w:rsid w:val="00A777B0"/>
    <w:rsid w:val="00A77A24"/>
    <w:rsid w:val="00A77E28"/>
    <w:rsid w:val="00A77E7A"/>
    <w:rsid w:val="00A8016B"/>
    <w:rsid w:val="00A803D5"/>
    <w:rsid w:val="00A8046B"/>
    <w:rsid w:val="00A8070E"/>
    <w:rsid w:val="00A80DAF"/>
    <w:rsid w:val="00A810B3"/>
    <w:rsid w:val="00A813FD"/>
    <w:rsid w:val="00A814E6"/>
    <w:rsid w:val="00A8154D"/>
    <w:rsid w:val="00A815D6"/>
    <w:rsid w:val="00A81770"/>
    <w:rsid w:val="00A81DAB"/>
    <w:rsid w:val="00A81E85"/>
    <w:rsid w:val="00A81E8C"/>
    <w:rsid w:val="00A82864"/>
    <w:rsid w:val="00A82966"/>
    <w:rsid w:val="00A830CD"/>
    <w:rsid w:val="00A83903"/>
    <w:rsid w:val="00A83A0C"/>
    <w:rsid w:val="00A83A1D"/>
    <w:rsid w:val="00A83B9B"/>
    <w:rsid w:val="00A8427B"/>
    <w:rsid w:val="00A8440E"/>
    <w:rsid w:val="00A8454B"/>
    <w:rsid w:val="00A84681"/>
    <w:rsid w:val="00A84898"/>
    <w:rsid w:val="00A84AC5"/>
    <w:rsid w:val="00A84E47"/>
    <w:rsid w:val="00A853AC"/>
    <w:rsid w:val="00A8569A"/>
    <w:rsid w:val="00A85ACB"/>
    <w:rsid w:val="00A85B83"/>
    <w:rsid w:val="00A85C0F"/>
    <w:rsid w:val="00A8619C"/>
    <w:rsid w:val="00A864F4"/>
    <w:rsid w:val="00A8673A"/>
    <w:rsid w:val="00A86789"/>
    <w:rsid w:val="00A86EEE"/>
    <w:rsid w:val="00A86F7D"/>
    <w:rsid w:val="00A86FDA"/>
    <w:rsid w:val="00A87795"/>
    <w:rsid w:val="00A8783D"/>
    <w:rsid w:val="00A878D5"/>
    <w:rsid w:val="00A879E3"/>
    <w:rsid w:val="00A87C05"/>
    <w:rsid w:val="00A90279"/>
    <w:rsid w:val="00A90784"/>
    <w:rsid w:val="00A91284"/>
    <w:rsid w:val="00A9191F"/>
    <w:rsid w:val="00A91D7B"/>
    <w:rsid w:val="00A9212F"/>
    <w:rsid w:val="00A92155"/>
    <w:rsid w:val="00A92BCD"/>
    <w:rsid w:val="00A92C75"/>
    <w:rsid w:val="00A92E9C"/>
    <w:rsid w:val="00A93049"/>
    <w:rsid w:val="00A930BE"/>
    <w:rsid w:val="00A936B4"/>
    <w:rsid w:val="00A93768"/>
    <w:rsid w:val="00A93D28"/>
    <w:rsid w:val="00A93D8D"/>
    <w:rsid w:val="00A94112"/>
    <w:rsid w:val="00A9455E"/>
    <w:rsid w:val="00A946A8"/>
    <w:rsid w:val="00A94DCD"/>
    <w:rsid w:val="00A95417"/>
    <w:rsid w:val="00A9559F"/>
    <w:rsid w:val="00A956FF"/>
    <w:rsid w:val="00A95764"/>
    <w:rsid w:val="00A95C7E"/>
    <w:rsid w:val="00A960BA"/>
    <w:rsid w:val="00A9644E"/>
    <w:rsid w:val="00A96627"/>
    <w:rsid w:val="00A9670E"/>
    <w:rsid w:val="00A96867"/>
    <w:rsid w:val="00A96D66"/>
    <w:rsid w:val="00A96F78"/>
    <w:rsid w:val="00A970AE"/>
    <w:rsid w:val="00A97152"/>
    <w:rsid w:val="00A97325"/>
    <w:rsid w:val="00A9751F"/>
    <w:rsid w:val="00A97749"/>
    <w:rsid w:val="00A97A9A"/>
    <w:rsid w:val="00A97B31"/>
    <w:rsid w:val="00A97CD2"/>
    <w:rsid w:val="00AA0486"/>
    <w:rsid w:val="00AA0F94"/>
    <w:rsid w:val="00AA0FFD"/>
    <w:rsid w:val="00AA10C8"/>
    <w:rsid w:val="00AA1164"/>
    <w:rsid w:val="00AA13E8"/>
    <w:rsid w:val="00AA1B0E"/>
    <w:rsid w:val="00AA1BF1"/>
    <w:rsid w:val="00AA1C80"/>
    <w:rsid w:val="00AA25AD"/>
    <w:rsid w:val="00AA2940"/>
    <w:rsid w:val="00AA2CEB"/>
    <w:rsid w:val="00AA3446"/>
    <w:rsid w:val="00AA3487"/>
    <w:rsid w:val="00AA3613"/>
    <w:rsid w:val="00AA3853"/>
    <w:rsid w:val="00AA4085"/>
    <w:rsid w:val="00AA4452"/>
    <w:rsid w:val="00AA472B"/>
    <w:rsid w:val="00AA47B6"/>
    <w:rsid w:val="00AA49F0"/>
    <w:rsid w:val="00AA508E"/>
    <w:rsid w:val="00AA53A5"/>
    <w:rsid w:val="00AA53B0"/>
    <w:rsid w:val="00AA56FB"/>
    <w:rsid w:val="00AA5E5F"/>
    <w:rsid w:val="00AA5F1B"/>
    <w:rsid w:val="00AA5F37"/>
    <w:rsid w:val="00AA6BA6"/>
    <w:rsid w:val="00AA6C01"/>
    <w:rsid w:val="00AA6CEE"/>
    <w:rsid w:val="00AA71AF"/>
    <w:rsid w:val="00AA738A"/>
    <w:rsid w:val="00AA747B"/>
    <w:rsid w:val="00AA77C5"/>
    <w:rsid w:val="00AB002B"/>
    <w:rsid w:val="00AB021B"/>
    <w:rsid w:val="00AB0296"/>
    <w:rsid w:val="00AB069F"/>
    <w:rsid w:val="00AB06D5"/>
    <w:rsid w:val="00AB081B"/>
    <w:rsid w:val="00AB0A55"/>
    <w:rsid w:val="00AB0AC2"/>
    <w:rsid w:val="00AB0EB8"/>
    <w:rsid w:val="00AB1A40"/>
    <w:rsid w:val="00AB1E1A"/>
    <w:rsid w:val="00AB1ED7"/>
    <w:rsid w:val="00AB252A"/>
    <w:rsid w:val="00AB2540"/>
    <w:rsid w:val="00AB2714"/>
    <w:rsid w:val="00AB2D5A"/>
    <w:rsid w:val="00AB2DFF"/>
    <w:rsid w:val="00AB2E89"/>
    <w:rsid w:val="00AB2FE8"/>
    <w:rsid w:val="00AB345F"/>
    <w:rsid w:val="00AB3C2E"/>
    <w:rsid w:val="00AB45BC"/>
    <w:rsid w:val="00AB4650"/>
    <w:rsid w:val="00AB4CCE"/>
    <w:rsid w:val="00AB51EA"/>
    <w:rsid w:val="00AB5798"/>
    <w:rsid w:val="00AB5D0D"/>
    <w:rsid w:val="00AB5D57"/>
    <w:rsid w:val="00AB6575"/>
    <w:rsid w:val="00AB659C"/>
    <w:rsid w:val="00AB66B8"/>
    <w:rsid w:val="00AB68C3"/>
    <w:rsid w:val="00AB6CE6"/>
    <w:rsid w:val="00AB6E35"/>
    <w:rsid w:val="00AB76E4"/>
    <w:rsid w:val="00AB7832"/>
    <w:rsid w:val="00AB7A60"/>
    <w:rsid w:val="00AC0156"/>
    <w:rsid w:val="00AC0256"/>
    <w:rsid w:val="00AC06EC"/>
    <w:rsid w:val="00AC07AE"/>
    <w:rsid w:val="00AC0B73"/>
    <w:rsid w:val="00AC0D35"/>
    <w:rsid w:val="00AC1351"/>
    <w:rsid w:val="00AC14FF"/>
    <w:rsid w:val="00AC163B"/>
    <w:rsid w:val="00AC18FB"/>
    <w:rsid w:val="00AC1ADA"/>
    <w:rsid w:val="00AC1C8D"/>
    <w:rsid w:val="00AC214F"/>
    <w:rsid w:val="00AC257D"/>
    <w:rsid w:val="00AC275F"/>
    <w:rsid w:val="00AC29EF"/>
    <w:rsid w:val="00AC2CA1"/>
    <w:rsid w:val="00AC3035"/>
    <w:rsid w:val="00AC3615"/>
    <w:rsid w:val="00AC3A73"/>
    <w:rsid w:val="00AC3E74"/>
    <w:rsid w:val="00AC3EE0"/>
    <w:rsid w:val="00AC4051"/>
    <w:rsid w:val="00AC44FA"/>
    <w:rsid w:val="00AC4881"/>
    <w:rsid w:val="00AC4A49"/>
    <w:rsid w:val="00AC50A3"/>
    <w:rsid w:val="00AC5460"/>
    <w:rsid w:val="00AC5477"/>
    <w:rsid w:val="00AC59D4"/>
    <w:rsid w:val="00AC5CA7"/>
    <w:rsid w:val="00AC5E54"/>
    <w:rsid w:val="00AC6058"/>
    <w:rsid w:val="00AC60F5"/>
    <w:rsid w:val="00AC6105"/>
    <w:rsid w:val="00AC6773"/>
    <w:rsid w:val="00AC6A25"/>
    <w:rsid w:val="00AC6DA7"/>
    <w:rsid w:val="00AC6EEF"/>
    <w:rsid w:val="00AC704D"/>
    <w:rsid w:val="00AC7423"/>
    <w:rsid w:val="00AC7984"/>
    <w:rsid w:val="00AC7D9A"/>
    <w:rsid w:val="00AD0554"/>
    <w:rsid w:val="00AD0597"/>
    <w:rsid w:val="00AD05F4"/>
    <w:rsid w:val="00AD0E2A"/>
    <w:rsid w:val="00AD1B52"/>
    <w:rsid w:val="00AD207D"/>
    <w:rsid w:val="00AD2250"/>
    <w:rsid w:val="00AD2606"/>
    <w:rsid w:val="00AD2944"/>
    <w:rsid w:val="00AD2F0B"/>
    <w:rsid w:val="00AD3ABB"/>
    <w:rsid w:val="00AD3E8E"/>
    <w:rsid w:val="00AD4051"/>
    <w:rsid w:val="00AD44A7"/>
    <w:rsid w:val="00AD4851"/>
    <w:rsid w:val="00AD5A59"/>
    <w:rsid w:val="00AD6124"/>
    <w:rsid w:val="00AD638D"/>
    <w:rsid w:val="00AD6713"/>
    <w:rsid w:val="00AD7027"/>
    <w:rsid w:val="00AD70E7"/>
    <w:rsid w:val="00AD7210"/>
    <w:rsid w:val="00AD76B1"/>
    <w:rsid w:val="00AD7D58"/>
    <w:rsid w:val="00AE008C"/>
    <w:rsid w:val="00AE00C0"/>
    <w:rsid w:val="00AE0CE4"/>
    <w:rsid w:val="00AE1165"/>
    <w:rsid w:val="00AE1266"/>
    <w:rsid w:val="00AE1904"/>
    <w:rsid w:val="00AE23AB"/>
    <w:rsid w:val="00AE23E6"/>
    <w:rsid w:val="00AE2474"/>
    <w:rsid w:val="00AE2642"/>
    <w:rsid w:val="00AE29A6"/>
    <w:rsid w:val="00AE2BA5"/>
    <w:rsid w:val="00AE32C2"/>
    <w:rsid w:val="00AE396F"/>
    <w:rsid w:val="00AE3B5C"/>
    <w:rsid w:val="00AE4070"/>
    <w:rsid w:val="00AE42F5"/>
    <w:rsid w:val="00AE43F4"/>
    <w:rsid w:val="00AE4495"/>
    <w:rsid w:val="00AE47AE"/>
    <w:rsid w:val="00AE5334"/>
    <w:rsid w:val="00AE5391"/>
    <w:rsid w:val="00AE5615"/>
    <w:rsid w:val="00AE56B1"/>
    <w:rsid w:val="00AE5772"/>
    <w:rsid w:val="00AE5A0B"/>
    <w:rsid w:val="00AE5AF6"/>
    <w:rsid w:val="00AE5FCC"/>
    <w:rsid w:val="00AE6384"/>
    <w:rsid w:val="00AE6D09"/>
    <w:rsid w:val="00AE6F91"/>
    <w:rsid w:val="00AE7267"/>
    <w:rsid w:val="00AE75D8"/>
    <w:rsid w:val="00AE77A7"/>
    <w:rsid w:val="00AE7AFD"/>
    <w:rsid w:val="00AE7BFB"/>
    <w:rsid w:val="00AE7FC4"/>
    <w:rsid w:val="00AF02B3"/>
    <w:rsid w:val="00AF03D8"/>
    <w:rsid w:val="00AF1230"/>
    <w:rsid w:val="00AF1914"/>
    <w:rsid w:val="00AF1966"/>
    <w:rsid w:val="00AF1A6B"/>
    <w:rsid w:val="00AF1D5A"/>
    <w:rsid w:val="00AF1E3C"/>
    <w:rsid w:val="00AF1E3E"/>
    <w:rsid w:val="00AF21D0"/>
    <w:rsid w:val="00AF224E"/>
    <w:rsid w:val="00AF2A0A"/>
    <w:rsid w:val="00AF2AD5"/>
    <w:rsid w:val="00AF2BC5"/>
    <w:rsid w:val="00AF324E"/>
    <w:rsid w:val="00AF350F"/>
    <w:rsid w:val="00AF3680"/>
    <w:rsid w:val="00AF3741"/>
    <w:rsid w:val="00AF37B6"/>
    <w:rsid w:val="00AF3893"/>
    <w:rsid w:val="00AF3899"/>
    <w:rsid w:val="00AF3A75"/>
    <w:rsid w:val="00AF3A7A"/>
    <w:rsid w:val="00AF3B45"/>
    <w:rsid w:val="00AF3B63"/>
    <w:rsid w:val="00AF3C65"/>
    <w:rsid w:val="00AF4448"/>
    <w:rsid w:val="00AF4784"/>
    <w:rsid w:val="00AF55FC"/>
    <w:rsid w:val="00AF58A4"/>
    <w:rsid w:val="00AF58E6"/>
    <w:rsid w:val="00AF6293"/>
    <w:rsid w:val="00AF66FE"/>
    <w:rsid w:val="00AF7356"/>
    <w:rsid w:val="00AF7942"/>
    <w:rsid w:val="00AF7A56"/>
    <w:rsid w:val="00AF7A7C"/>
    <w:rsid w:val="00AF7AB0"/>
    <w:rsid w:val="00B0056F"/>
    <w:rsid w:val="00B007AF"/>
    <w:rsid w:val="00B00B25"/>
    <w:rsid w:val="00B00F88"/>
    <w:rsid w:val="00B013A6"/>
    <w:rsid w:val="00B0140A"/>
    <w:rsid w:val="00B019B0"/>
    <w:rsid w:val="00B01B11"/>
    <w:rsid w:val="00B01B5A"/>
    <w:rsid w:val="00B01D33"/>
    <w:rsid w:val="00B01D48"/>
    <w:rsid w:val="00B01E0F"/>
    <w:rsid w:val="00B02070"/>
    <w:rsid w:val="00B027A5"/>
    <w:rsid w:val="00B029A3"/>
    <w:rsid w:val="00B02B4C"/>
    <w:rsid w:val="00B02BA8"/>
    <w:rsid w:val="00B02BD1"/>
    <w:rsid w:val="00B02BD8"/>
    <w:rsid w:val="00B02CBC"/>
    <w:rsid w:val="00B02D32"/>
    <w:rsid w:val="00B03202"/>
    <w:rsid w:val="00B03252"/>
    <w:rsid w:val="00B033EA"/>
    <w:rsid w:val="00B03421"/>
    <w:rsid w:val="00B03471"/>
    <w:rsid w:val="00B040CB"/>
    <w:rsid w:val="00B04241"/>
    <w:rsid w:val="00B04A82"/>
    <w:rsid w:val="00B04A9C"/>
    <w:rsid w:val="00B04AC7"/>
    <w:rsid w:val="00B04CD2"/>
    <w:rsid w:val="00B05068"/>
    <w:rsid w:val="00B05887"/>
    <w:rsid w:val="00B05AB1"/>
    <w:rsid w:val="00B05C31"/>
    <w:rsid w:val="00B05C61"/>
    <w:rsid w:val="00B05D5A"/>
    <w:rsid w:val="00B0646F"/>
    <w:rsid w:val="00B06645"/>
    <w:rsid w:val="00B07261"/>
    <w:rsid w:val="00B07F5D"/>
    <w:rsid w:val="00B1016D"/>
    <w:rsid w:val="00B101D3"/>
    <w:rsid w:val="00B103AD"/>
    <w:rsid w:val="00B103E7"/>
    <w:rsid w:val="00B1086C"/>
    <w:rsid w:val="00B10A0A"/>
    <w:rsid w:val="00B11B15"/>
    <w:rsid w:val="00B11BDA"/>
    <w:rsid w:val="00B11EF1"/>
    <w:rsid w:val="00B12056"/>
    <w:rsid w:val="00B124C4"/>
    <w:rsid w:val="00B12D0C"/>
    <w:rsid w:val="00B12D0E"/>
    <w:rsid w:val="00B12D5A"/>
    <w:rsid w:val="00B13096"/>
    <w:rsid w:val="00B134A7"/>
    <w:rsid w:val="00B137B6"/>
    <w:rsid w:val="00B138F2"/>
    <w:rsid w:val="00B140A1"/>
    <w:rsid w:val="00B14270"/>
    <w:rsid w:val="00B1433B"/>
    <w:rsid w:val="00B14792"/>
    <w:rsid w:val="00B155D0"/>
    <w:rsid w:val="00B161FD"/>
    <w:rsid w:val="00B165F9"/>
    <w:rsid w:val="00B16895"/>
    <w:rsid w:val="00B16905"/>
    <w:rsid w:val="00B1719F"/>
    <w:rsid w:val="00B17758"/>
    <w:rsid w:val="00B17BCF"/>
    <w:rsid w:val="00B2015A"/>
    <w:rsid w:val="00B214A9"/>
    <w:rsid w:val="00B2157E"/>
    <w:rsid w:val="00B21681"/>
    <w:rsid w:val="00B2174B"/>
    <w:rsid w:val="00B21937"/>
    <w:rsid w:val="00B21C0B"/>
    <w:rsid w:val="00B228DE"/>
    <w:rsid w:val="00B22932"/>
    <w:rsid w:val="00B23680"/>
    <w:rsid w:val="00B23AE5"/>
    <w:rsid w:val="00B23E3B"/>
    <w:rsid w:val="00B23EF9"/>
    <w:rsid w:val="00B244D0"/>
    <w:rsid w:val="00B2459B"/>
    <w:rsid w:val="00B24605"/>
    <w:rsid w:val="00B24625"/>
    <w:rsid w:val="00B24AB5"/>
    <w:rsid w:val="00B24E57"/>
    <w:rsid w:val="00B25296"/>
    <w:rsid w:val="00B2579A"/>
    <w:rsid w:val="00B25823"/>
    <w:rsid w:val="00B25888"/>
    <w:rsid w:val="00B2595E"/>
    <w:rsid w:val="00B259C9"/>
    <w:rsid w:val="00B25CB7"/>
    <w:rsid w:val="00B25EC2"/>
    <w:rsid w:val="00B26069"/>
    <w:rsid w:val="00B265A9"/>
    <w:rsid w:val="00B26817"/>
    <w:rsid w:val="00B26A6A"/>
    <w:rsid w:val="00B26F82"/>
    <w:rsid w:val="00B2771D"/>
    <w:rsid w:val="00B27960"/>
    <w:rsid w:val="00B27E6C"/>
    <w:rsid w:val="00B31066"/>
    <w:rsid w:val="00B3122C"/>
    <w:rsid w:val="00B313FD"/>
    <w:rsid w:val="00B31616"/>
    <w:rsid w:val="00B3167C"/>
    <w:rsid w:val="00B316BB"/>
    <w:rsid w:val="00B31F06"/>
    <w:rsid w:val="00B32152"/>
    <w:rsid w:val="00B3249E"/>
    <w:rsid w:val="00B32746"/>
    <w:rsid w:val="00B32DBD"/>
    <w:rsid w:val="00B33064"/>
    <w:rsid w:val="00B33458"/>
    <w:rsid w:val="00B337B9"/>
    <w:rsid w:val="00B337EA"/>
    <w:rsid w:val="00B33835"/>
    <w:rsid w:val="00B33CC7"/>
    <w:rsid w:val="00B33E6A"/>
    <w:rsid w:val="00B340F1"/>
    <w:rsid w:val="00B34209"/>
    <w:rsid w:val="00B343B8"/>
    <w:rsid w:val="00B34EE7"/>
    <w:rsid w:val="00B34F13"/>
    <w:rsid w:val="00B3528C"/>
    <w:rsid w:val="00B355E8"/>
    <w:rsid w:val="00B35D24"/>
    <w:rsid w:val="00B35D8E"/>
    <w:rsid w:val="00B365E7"/>
    <w:rsid w:val="00B36A4E"/>
    <w:rsid w:val="00B40752"/>
    <w:rsid w:val="00B408B6"/>
    <w:rsid w:val="00B40BF4"/>
    <w:rsid w:val="00B40D0D"/>
    <w:rsid w:val="00B418E2"/>
    <w:rsid w:val="00B41BD9"/>
    <w:rsid w:val="00B4223A"/>
    <w:rsid w:val="00B424D1"/>
    <w:rsid w:val="00B42747"/>
    <w:rsid w:val="00B42A96"/>
    <w:rsid w:val="00B42CF4"/>
    <w:rsid w:val="00B432C9"/>
    <w:rsid w:val="00B4374C"/>
    <w:rsid w:val="00B43886"/>
    <w:rsid w:val="00B43B6F"/>
    <w:rsid w:val="00B43BA5"/>
    <w:rsid w:val="00B43D35"/>
    <w:rsid w:val="00B43FAC"/>
    <w:rsid w:val="00B4401E"/>
    <w:rsid w:val="00B445CF"/>
    <w:rsid w:val="00B445F0"/>
    <w:rsid w:val="00B44740"/>
    <w:rsid w:val="00B44E5C"/>
    <w:rsid w:val="00B44E60"/>
    <w:rsid w:val="00B456DB"/>
    <w:rsid w:val="00B4581C"/>
    <w:rsid w:val="00B45A00"/>
    <w:rsid w:val="00B4601A"/>
    <w:rsid w:val="00B46467"/>
    <w:rsid w:val="00B4672A"/>
    <w:rsid w:val="00B469E5"/>
    <w:rsid w:val="00B47046"/>
    <w:rsid w:val="00B4721E"/>
    <w:rsid w:val="00B47366"/>
    <w:rsid w:val="00B47699"/>
    <w:rsid w:val="00B47D5D"/>
    <w:rsid w:val="00B50111"/>
    <w:rsid w:val="00B502F0"/>
    <w:rsid w:val="00B50468"/>
    <w:rsid w:val="00B509F1"/>
    <w:rsid w:val="00B509FB"/>
    <w:rsid w:val="00B51049"/>
    <w:rsid w:val="00B5137F"/>
    <w:rsid w:val="00B51536"/>
    <w:rsid w:val="00B5154C"/>
    <w:rsid w:val="00B51F92"/>
    <w:rsid w:val="00B52381"/>
    <w:rsid w:val="00B52542"/>
    <w:rsid w:val="00B527DF"/>
    <w:rsid w:val="00B52950"/>
    <w:rsid w:val="00B52A61"/>
    <w:rsid w:val="00B52A7E"/>
    <w:rsid w:val="00B53233"/>
    <w:rsid w:val="00B53350"/>
    <w:rsid w:val="00B53B7E"/>
    <w:rsid w:val="00B53D4A"/>
    <w:rsid w:val="00B542DA"/>
    <w:rsid w:val="00B5457B"/>
    <w:rsid w:val="00B5459F"/>
    <w:rsid w:val="00B54659"/>
    <w:rsid w:val="00B5498C"/>
    <w:rsid w:val="00B55085"/>
    <w:rsid w:val="00B551B2"/>
    <w:rsid w:val="00B5528A"/>
    <w:rsid w:val="00B5553C"/>
    <w:rsid w:val="00B55EBE"/>
    <w:rsid w:val="00B5673E"/>
    <w:rsid w:val="00B568F1"/>
    <w:rsid w:val="00B56EC2"/>
    <w:rsid w:val="00B57F12"/>
    <w:rsid w:val="00B600F6"/>
    <w:rsid w:val="00B601E9"/>
    <w:rsid w:val="00B6085C"/>
    <w:rsid w:val="00B60868"/>
    <w:rsid w:val="00B60CA9"/>
    <w:rsid w:val="00B60E34"/>
    <w:rsid w:val="00B61113"/>
    <w:rsid w:val="00B6183D"/>
    <w:rsid w:val="00B61DF7"/>
    <w:rsid w:val="00B61E3A"/>
    <w:rsid w:val="00B622E8"/>
    <w:rsid w:val="00B627AE"/>
    <w:rsid w:val="00B62AA5"/>
    <w:rsid w:val="00B62B33"/>
    <w:rsid w:val="00B62E12"/>
    <w:rsid w:val="00B62F52"/>
    <w:rsid w:val="00B62F90"/>
    <w:rsid w:val="00B6304F"/>
    <w:rsid w:val="00B63485"/>
    <w:rsid w:val="00B63500"/>
    <w:rsid w:val="00B63E4A"/>
    <w:rsid w:val="00B64004"/>
    <w:rsid w:val="00B6439A"/>
    <w:rsid w:val="00B643A3"/>
    <w:rsid w:val="00B646F0"/>
    <w:rsid w:val="00B64A89"/>
    <w:rsid w:val="00B64C5B"/>
    <w:rsid w:val="00B65030"/>
    <w:rsid w:val="00B65189"/>
    <w:rsid w:val="00B6539D"/>
    <w:rsid w:val="00B654C1"/>
    <w:rsid w:val="00B656D2"/>
    <w:rsid w:val="00B65A5E"/>
    <w:rsid w:val="00B6625B"/>
    <w:rsid w:val="00B66596"/>
    <w:rsid w:val="00B66C6E"/>
    <w:rsid w:val="00B6794E"/>
    <w:rsid w:val="00B67D8E"/>
    <w:rsid w:val="00B701D5"/>
    <w:rsid w:val="00B702DC"/>
    <w:rsid w:val="00B710ED"/>
    <w:rsid w:val="00B71AF0"/>
    <w:rsid w:val="00B71BA8"/>
    <w:rsid w:val="00B71EC9"/>
    <w:rsid w:val="00B720D1"/>
    <w:rsid w:val="00B723DA"/>
    <w:rsid w:val="00B72930"/>
    <w:rsid w:val="00B729AF"/>
    <w:rsid w:val="00B72B6B"/>
    <w:rsid w:val="00B72EAD"/>
    <w:rsid w:val="00B731BB"/>
    <w:rsid w:val="00B73206"/>
    <w:rsid w:val="00B7322C"/>
    <w:rsid w:val="00B73862"/>
    <w:rsid w:val="00B73A0D"/>
    <w:rsid w:val="00B73F43"/>
    <w:rsid w:val="00B741E4"/>
    <w:rsid w:val="00B7421D"/>
    <w:rsid w:val="00B74461"/>
    <w:rsid w:val="00B74D65"/>
    <w:rsid w:val="00B759F1"/>
    <w:rsid w:val="00B75BBF"/>
    <w:rsid w:val="00B76143"/>
    <w:rsid w:val="00B76279"/>
    <w:rsid w:val="00B766FC"/>
    <w:rsid w:val="00B767C5"/>
    <w:rsid w:val="00B76A44"/>
    <w:rsid w:val="00B77DFD"/>
    <w:rsid w:val="00B8015D"/>
    <w:rsid w:val="00B80480"/>
    <w:rsid w:val="00B80A3A"/>
    <w:rsid w:val="00B80BCD"/>
    <w:rsid w:val="00B80D9A"/>
    <w:rsid w:val="00B812E6"/>
    <w:rsid w:val="00B8137C"/>
    <w:rsid w:val="00B81439"/>
    <w:rsid w:val="00B8185F"/>
    <w:rsid w:val="00B81925"/>
    <w:rsid w:val="00B81AF6"/>
    <w:rsid w:val="00B81C80"/>
    <w:rsid w:val="00B81CDC"/>
    <w:rsid w:val="00B82082"/>
    <w:rsid w:val="00B82746"/>
    <w:rsid w:val="00B82CA4"/>
    <w:rsid w:val="00B82CC4"/>
    <w:rsid w:val="00B832C6"/>
    <w:rsid w:val="00B833FD"/>
    <w:rsid w:val="00B83550"/>
    <w:rsid w:val="00B83983"/>
    <w:rsid w:val="00B83D46"/>
    <w:rsid w:val="00B83D85"/>
    <w:rsid w:val="00B841AC"/>
    <w:rsid w:val="00B84F8E"/>
    <w:rsid w:val="00B854EB"/>
    <w:rsid w:val="00B85513"/>
    <w:rsid w:val="00B8561B"/>
    <w:rsid w:val="00B8576D"/>
    <w:rsid w:val="00B85CA9"/>
    <w:rsid w:val="00B864CE"/>
    <w:rsid w:val="00B86F1F"/>
    <w:rsid w:val="00B87534"/>
    <w:rsid w:val="00B879C5"/>
    <w:rsid w:val="00B87EF1"/>
    <w:rsid w:val="00B90BA3"/>
    <w:rsid w:val="00B90BCD"/>
    <w:rsid w:val="00B90E30"/>
    <w:rsid w:val="00B90F64"/>
    <w:rsid w:val="00B90FF6"/>
    <w:rsid w:val="00B911FF"/>
    <w:rsid w:val="00B914C2"/>
    <w:rsid w:val="00B916D7"/>
    <w:rsid w:val="00B91974"/>
    <w:rsid w:val="00B921AB"/>
    <w:rsid w:val="00B930E2"/>
    <w:rsid w:val="00B9318B"/>
    <w:rsid w:val="00B93C89"/>
    <w:rsid w:val="00B93DC5"/>
    <w:rsid w:val="00B93E4B"/>
    <w:rsid w:val="00B940DE"/>
    <w:rsid w:val="00B94105"/>
    <w:rsid w:val="00B94345"/>
    <w:rsid w:val="00B94726"/>
    <w:rsid w:val="00B94A52"/>
    <w:rsid w:val="00B94B73"/>
    <w:rsid w:val="00B94CD3"/>
    <w:rsid w:val="00B94E68"/>
    <w:rsid w:val="00B953F8"/>
    <w:rsid w:val="00B95755"/>
    <w:rsid w:val="00B95D25"/>
    <w:rsid w:val="00B96F4C"/>
    <w:rsid w:val="00B9725D"/>
    <w:rsid w:val="00B97280"/>
    <w:rsid w:val="00B972BE"/>
    <w:rsid w:val="00B9734D"/>
    <w:rsid w:val="00B97B7C"/>
    <w:rsid w:val="00BA0C61"/>
    <w:rsid w:val="00BA0F89"/>
    <w:rsid w:val="00BA12B5"/>
    <w:rsid w:val="00BA148B"/>
    <w:rsid w:val="00BA189D"/>
    <w:rsid w:val="00BA1EAA"/>
    <w:rsid w:val="00BA2437"/>
    <w:rsid w:val="00BA291F"/>
    <w:rsid w:val="00BA2F25"/>
    <w:rsid w:val="00BA308C"/>
    <w:rsid w:val="00BA344C"/>
    <w:rsid w:val="00BA3C7F"/>
    <w:rsid w:val="00BA446F"/>
    <w:rsid w:val="00BA46DE"/>
    <w:rsid w:val="00BA50EA"/>
    <w:rsid w:val="00BA54ED"/>
    <w:rsid w:val="00BA5593"/>
    <w:rsid w:val="00BA5B6D"/>
    <w:rsid w:val="00BA5EE3"/>
    <w:rsid w:val="00BA69F5"/>
    <w:rsid w:val="00BA6B66"/>
    <w:rsid w:val="00BA6D14"/>
    <w:rsid w:val="00BA6E48"/>
    <w:rsid w:val="00BA6EFD"/>
    <w:rsid w:val="00BA6F34"/>
    <w:rsid w:val="00BA70C7"/>
    <w:rsid w:val="00BA752C"/>
    <w:rsid w:val="00BA7ACE"/>
    <w:rsid w:val="00BA7D26"/>
    <w:rsid w:val="00BB01DB"/>
    <w:rsid w:val="00BB0295"/>
    <w:rsid w:val="00BB029A"/>
    <w:rsid w:val="00BB0527"/>
    <w:rsid w:val="00BB0642"/>
    <w:rsid w:val="00BB0999"/>
    <w:rsid w:val="00BB0F23"/>
    <w:rsid w:val="00BB1286"/>
    <w:rsid w:val="00BB1600"/>
    <w:rsid w:val="00BB187F"/>
    <w:rsid w:val="00BB1B59"/>
    <w:rsid w:val="00BB1CD5"/>
    <w:rsid w:val="00BB1D94"/>
    <w:rsid w:val="00BB1E3D"/>
    <w:rsid w:val="00BB1E96"/>
    <w:rsid w:val="00BB20D8"/>
    <w:rsid w:val="00BB20E6"/>
    <w:rsid w:val="00BB23A0"/>
    <w:rsid w:val="00BB23BF"/>
    <w:rsid w:val="00BB2471"/>
    <w:rsid w:val="00BB27ED"/>
    <w:rsid w:val="00BB2BF8"/>
    <w:rsid w:val="00BB2DDA"/>
    <w:rsid w:val="00BB2EEE"/>
    <w:rsid w:val="00BB2FB0"/>
    <w:rsid w:val="00BB394E"/>
    <w:rsid w:val="00BB3A51"/>
    <w:rsid w:val="00BB3DF2"/>
    <w:rsid w:val="00BB3E79"/>
    <w:rsid w:val="00BB3EFE"/>
    <w:rsid w:val="00BB401F"/>
    <w:rsid w:val="00BB4371"/>
    <w:rsid w:val="00BB490E"/>
    <w:rsid w:val="00BB4D41"/>
    <w:rsid w:val="00BB519C"/>
    <w:rsid w:val="00BB5ACF"/>
    <w:rsid w:val="00BB5C0F"/>
    <w:rsid w:val="00BB5FEE"/>
    <w:rsid w:val="00BB5FFB"/>
    <w:rsid w:val="00BB63DF"/>
    <w:rsid w:val="00BB6553"/>
    <w:rsid w:val="00BB6600"/>
    <w:rsid w:val="00BB665E"/>
    <w:rsid w:val="00BB6C4A"/>
    <w:rsid w:val="00BB6D23"/>
    <w:rsid w:val="00BB7117"/>
    <w:rsid w:val="00BB7EEA"/>
    <w:rsid w:val="00BB7F1F"/>
    <w:rsid w:val="00BB7FBE"/>
    <w:rsid w:val="00BC0223"/>
    <w:rsid w:val="00BC046A"/>
    <w:rsid w:val="00BC05F1"/>
    <w:rsid w:val="00BC0833"/>
    <w:rsid w:val="00BC09FA"/>
    <w:rsid w:val="00BC0C70"/>
    <w:rsid w:val="00BC0D88"/>
    <w:rsid w:val="00BC0E2B"/>
    <w:rsid w:val="00BC1232"/>
    <w:rsid w:val="00BC16CB"/>
    <w:rsid w:val="00BC1AC9"/>
    <w:rsid w:val="00BC2080"/>
    <w:rsid w:val="00BC210A"/>
    <w:rsid w:val="00BC2480"/>
    <w:rsid w:val="00BC2668"/>
    <w:rsid w:val="00BC2B0B"/>
    <w:rsid w:val="00BC2BBD"/>
    <w:rsid w:val="00BC2D95"/>
    <w:rsid w:val="00BC2E7D"/>
    <w:rsid w:val="00BC2EF4"/>
    <w:rsid w:val="00BC41CE"/>
    <w:rsid w:val="00BC420A"/>
    <w:rsid w:val="00BC4632"/>
    <w:rsid w:val="00BC46DB"/>
    <w:rsid w:val="00BC4AD2"/>
    <w:rsid w:val="00BC4E6A"/>
    <w:rsid w:val="00BC4FAB"/>
    <w:rsid w:val="00BC508E"/>
    <w:rsid w:val="00BC5678"/>
    <w:rsid w:val="00BC56D8"/>
    <w:rsid w:val="00BC57DF"/>
    <w:rsid w:val="00BC586C"/>
    <w:rsid w:val="00BC58B3"/>
    <w:rsid w:val="00BC5ABC"/>
    <w:rsid w:val="00BC5E59"/>
    <w:rsid w:val="00BC5E98"/>
    <w:rsid w:val="00BC5FC2"/>
    <w:rsid w:val="00BC6337"/>
    <w:rsid w:val="00BC670F"/>
    <w:rsid w:val="00BC6BC1"/>
    <w:rsid w:val="00BC7270"/>
    <w:rsid w:val="00BC7CEF"/>
    <w:rsid w:val="00BD115C"/>
    <w:rsid w:val="00BD230B"/>
    <w:rsid w:val="00BD23FD"/>
    <w:rsid w:val="00BD30F1"/>
    <w:rsid w:val="00BD351F"/>
    <w:rsid w:val="00BD35A5"/>
    <w:rsid w:val="00BD3773"/>
    <w:rsid w:val="00BD3A8B"/>
    <w:rsid w:val="00BD3D2E"/>
    <w:rsid w:val="00BD3E6B"/>
    <w:rsid w:val="00BD470F"/>
    <w:rsid w:val="00BD4B0C"/>
    <w:rsid w:val="00BD4DC2"/>
    <w:rsid w:val="00BD50B6"/>
    <w:rsid w:val="00BD5523"/>
    <w:rsid w:val="00BD5530"/>
    <w:rsid w:val="00BD5A82"/>
    <w:rsid w:val="00BD5AEF"/>
    <w:rsid w:val="00BD5B75"/>
    <w:rsid w:val="00BD5FB8"/>
    <w:rsid w:val="00BD618F"/>
    <w:rsid w:val="00BD6463"/>
    <w:rsid w:val="00BD66A7"/>
    <w:rsid w:val="00BD68A9"/>
    <w:rsid w:val="00BD6F7E"/>
    <w:rsid w:val="00BD7117"/>
    <w:rsid w:val="00BD786C"/>
    <w:rsid w:val="00BD7A43"/>
    <w:rsid w:val="00BD7DAD"/>
    <w:rsid w:val="00BD7E06"/>
    <w:rsid w:val="00BE006A"/>
    <w:rsid w:val="00BE019D"/>
    <w:rsid w:val="00BE0203"/>
    <w:rsid w:val="00BE0238"/>
    <w:rsid w:val="00BE026A"/>
    <w:rsid w:val="00BE0462"/>
    <w:rsid w:val="00BE0AF6"/>
    <w:rsid w:val="00BE0E33"/>
    <w:rsid w:val="00BE103C"/>
    <w:rsid w:val="00BE1350"/>
    <w:rsid w:val="00BE1381"/>
    <w:rsid w:val="00BE16CB"/>
    <w:rsid w:val="00BE1AA7"/>
    <w:rsid w:val="00BE1F03"/>
    <w:rsid w:val="00BE23BA"/>
    <w:rsid w:val="00BE2B31"/>
    <w:rsid w:val="00BE2BA4"/>
    <w:rsid w:val="00BE2D76"/>
    <w:rsid w:val="00BE2DFB"/>
    <w:rsid w:val="00BE2E0B"/>
    <w:rsid w:val="00BE2EB5"/>
    <w:rsid w:val="00BE3093"/>
    <w:rsid w:val="00BE315D"/>
    <w:rsid w:val="00BE3217"/>
    <w:rsid w:val="00BE38E7"/>
    <w:rsid w:val="00BE3BF1"/>
    <w:rsid w:val="00BE3D8F"/>
    <w:rsid w:val="00BE3EAB"/>
    <w:rsid w:val="00BE42E9"/>
    <w:rsid w:val="00BE4592"/>
    <w:rsid w:val="00BE4736"/>
    <w:rsid w:val="00BE4CA1"/>
    <w:rsid w:val="00BE4E1F"/>
    <w:rsid w:val="00BE5150"/>
    <w:rsid w:val="00BE52BA"/>
    <w:rsid w:val="00BE58A7"/>
    <w:rsid w:val="00BE5B9F"/>
    <w:rsid w:val="00BE6004"/>
    <w:rsid w:val="00BE680A"/>
    <w:rsid w:val="00BE6E46"/>
    <w:rsid w:val="00BE6EA1"/>
    <w:rsid w:val="00BE6FAC"/>
    <w:rsid w:val="00BE72C2"/>
    <w:rsid w:val="00BE72C3"/>
    <w:rsid w:val="00BE749E"/>
    <w:rsid w:val="00BE7BF0"/>
    <w:rsid w:val="00BF01B5"/>
    <w:rsid w:val="00BF10B7"/>
    <w:rsid w:val="00BF1580"/>
    <w:rsid w:val="00BF17DF"/>
    <w:rsid w:val="00BF1AD1"/>
    <w:rsid w:val="00BF2098"/>
    <w:rsid w:val="00BF2218"/>
    <w:rsid w:val="00BF2676"/>
    <w:rsid w:val="00BF296A"/>
    <w:rsid w:val="00BF2A49"/>
    <w:rsid w:val="00BF3106"/>
    <w:rsid w:val="00BF34E7"/>
    <w:rsid w:val="00BF37EE"/>
    <w:rsid w:val="00BF3923"/>
    <w:rsid w:val="00BF39D3"/>
    <w:rsid w:val="00BF3AA9"/>
    <w:rsid w:val="00BF3BDF"/>
    <w:rsid w:val="00BF49BD"/>
    <w:rsid w:val="00BF49F3"/>
    <w:rsid w:val="00BF53B7"/>
    <w:rsid w:val="00BF6412"/>
    <w:rsid w:val="00BF6418"/>
    <w:rsid w:val="00BF6591"/>
    <w:rsid w:val="00BF65F3"/>
    <w:rsid w:val="00BF6ADA"/>
    <w:rsid w:val="00BF6DA1"/>
    <w:rsid w:val="00BF7E9F"/>
    <w:rsid w:val="00C00138"/>
    <w:rsid w:val="00C00454"/>
    <w:rsid w:val="00C005AE"/>
    <w:rsid w:val="00C00769"/>
    <w:rsid w:val="00C00B5F"/>
    <w:rsid w:val="00C014FC"/>
    <w:rsid w:val="00C016E8"/>
    <w:rsid w:val="00C01FDB"/>
    <w:rsid w:val="00C020FE"/>
    <w:rsid w:val="00C022BD"/>
    <w:rsid w:val="00C023BC"/>
    <w:rsid w:val="00C024A9"/>
    <w:rsid w:val="00C0255C"/>
    <w:rsid w:val="00C025A5"/>
    <w:rsid w:val="00C02681"/>
    <w:rsid w:val="00C026BB"/>
    <w:rsid w:val="00C026C4"/>
    <w:rsid w:val="00C02BDE"/>
    <w:rsid w:val="00C02CB1"/>
    <w:rsid w:val="00C02EDF"/>
    <w:rsid w:val="00C02F63"/>
    <w:rsid w:val="00C0426B"/>
    <w:rsid w:val="00C042BD"/>
    <w:rsid w:val="00C04530"/>
    <w:rsid w:val="00C045A8"/>
    <w:rsid w:val="00C045DF"/>
    <w:rsid w:val="00C049AD"/>
    <w:rsid w:val="00C0502E"/>
    <w:rsid w:val="00C05257"/>
    <w:rsid w:val="00C0569B"/>
    <w:rsid w:val="00C05A27"/>
    <w:rsid w:val="00C05B9E"/>
    <w:rsid w:val="00C05D28"/>
    <w:rsid w:val="00C05DDB"/>
    <w:rsid w:val="00C06147"/>
    <w:rsid w:val="00C06365"/>
    <w:rsid w:val="00C065D6"/>
    <w:rsid w:val="00C06E42"/>
    <w:rsid w:val="00C06E4D"/>
    <w:rsid w:val="00C06E95"/>
    <w:rsid w:val="00C06EF4"/>
    <w:rsid w:val="00C07055"/>
    <w:rsid w:val="00C0752B"/>
    <w:rsid w:val="00C07B30"/>
    <w:rsid w:val="00C07F6A"/>
    <w:rsid w:val="00C10A6A"/>
    <w:rsid w:val="00C10C94"/>
    <w:rsid w:val="00C10E93"/>
    <w:rsid w:val="00C117AE"/>
    <w:rsid w:val="00C117F4"/>
    <w:rsid w:val="00C11957"/>
    <w:rsid w:val="00C12691"/>
    <w:rsid w:val="00C12BDE"/>
    <w:rsid w:val="00C12C8D"/>
    <w:rsid w:val="00C12D14"/>
    <w:rsid w:val="00C12FDB"/>
    <w:rsid w:val="00C13241"/>
    <w:rsid w:val="00C13293"/>
    <w:rsid w:val="00C13890"/>
    <w:rsid w:val="00C139A6"/>
    <w:rsid w:val="00C152CD"/>
    <w:rsid w:val="00C15628"/>
    <w:rsid w:val="00C159A4"/>
    <w:rsid w:val="00C15A01"/>
    <w:rsid w:val="00C15F3C"/>
    <w:rsid w:val="00C16287"/>
    <w:rsid w:val="00C163C5"/>
    <w:rsid w:val="00C16D7C"/>
    <w:rsid w:val="00C170B2"/>
    <w:rsid w:val="00C177B8"/>
    <w:rsid w:val="00C17883"/>
    <w:rsid w:val="00C17FF1"/>
    <w:rsid w:val="00C208AB"/>
    <w:rsid w:val="00C20981"/>
    <w:rsid w:val="00C20A07"/>
    <w:rsid w:val="00C20A24"/>
    <w:rsid w:val="00C20B82"/>
    <w:rsid w:val="00C20F56"/>
    <w:rsid w:val="00C21314"/>
    <w:rsid w:val="00C215B2"/>
    <w:rsid w:val="00C218E2"/>
    <w:rsid w:val="00C21919"/>
    <w:rsid w:val="00C219B2"/>
    <w:rsid w:val="00C219B8"/>
    <w:rsid w:val="00C21A3E"/>
    <w:rsid w:val="00C21ADB"/>
    <w:rsid w:val="00C21C03"/>
    <w:rsid w:val="00C22285"/>
    <w:rsid w:val="00C2235B"/>
    <w:rsid w:val="00C22D60"/>
    <w:rsid w:val="00C23381"/>
    <w:rsid w:val="00C238A2"/>
    <w:rsid w:val="00C23D9C"/>
    <w:rsid w:val="00C23F09"/>
    <w:rsid w:val="00C2478D"/>
    <w:rsid w:val="00C24949"/>
    <w:rsid w:val="00C24E00"/>
    <w:rsid w:val="00C25268"/>
    <w:rsid w:val="00C25411"/>
    <w:rsid w:val="00C2591F"/>
    <w:rsid w:val="00C25B47"/>
    <w:rsid w:val="00C25CC9"/>
    <w:rsid w:val="00C26536"/>
    <w:rsid w:val="00C2667F"/>
    <w:rsid w:val="00C26988"/>
    <w:rsid w:val="00C26A2F"/>
    <w:rsid w:val="00C26BD5"/>
    <w:rsid w:val="00C26C73"/>
    <w:rsid w:val="00C26D43"/>
    <w:rsid w:val="00C26E33"/>
    <w:rsid w:val="00C27203"/>
    <w:rsid w:val="00C27472"/>
    <w:rsid w:val="00C27A12"/>
    <w:rsid w:val="00C27B31"/>
    <w:rsid w:val="00C27D25"/>
    <w:rsid w:val="00C3089C"/>
    <w:rsid w:val="00C30C26"/>
    <w:rsid w:val="00C30CAC"/>
    <w:rsid w:val="00C30FE2"/>
    <w:rsid w:val="00C310A5"/>
    <w:rsid w:val="00C312DB"/>
    <w:rsid w:val="00C31854"/>
    <w:rsid w:val="00C318BE"/>
    <w:rsid w:val="00C31AEC"/>
    <w:rsid w:val="00C3206E"/>
    <w:rsid w:val="00C3258B"/>
    <w:rsid w:val="00C32B7E"/>
    <w:rsid w:val="00C32C5B"/>
    <w:rsid w:val="00C32F4D"/>
    <w:rsid w:val="00C32FD6"/>
    <w:rsid w:val="00C333E0"/>
    <w:rsid w:val="00C339F3"/>
    <w:rsid w:val="00C34A6F"/>
    <w:rsid w:val="00C34F33"/>
    <w:rsid w:val="00C34F98"/>
    <w:rsid w:val="00C35173"/>
    <w:rsid w:val="00C3542A"/>
    <w:rsid w:val="00C354C9"/>
    <w:rsid w:val="00C36699"/>
    <w:rsid w:val="00C3709F"/>
    <w:rsid w:val="00C3768B"/>
    <w:rsid w:val="00C37938"/>
    <w:rsid w:val="00C37EF5"/>
    <w:rsid w:val="00C37F80"/>
    <w:rsid w:val="00C406F6"/>
    <w:rsid w:val="00C4094A"/>
    <w:rsid w:val="00C40B23"/>
    <w:rsid w:val="00C40D46"/>
    <w:rsid w:val="00C411FB"/>
    <w:rsid w:val="00C418A3"/>
    <w:rsid w:val="00C41AA5"/>
    <w:rsid w:val="00C42458"/>
    <w:rsid w:val="00C425AE"/>
    <w:rsid w:val="00C42BF3"/>
    <w:rsid w:val="00C42C90"/>
    <w:rsid w:val="00C4311B"/>
    <w:rsid w:val="00C432BD"/>
    <w:rsid w:val="00C4341A"/>
    <w:rsid w:val="00C43901"/>
    <w:rsid w:val="00C43C45"/>
    <w:rsid w:val="00C44633"/>
    <w:rsid w:val="00C4478E"/>
    <w:rsid w:val="00C44C5D"/>
    <w:rsid w:val="00C44CFF"/>
    <w:rsid w:val="00C46548"/>
    <w:rsid w:val="00C46720"/>
    <w:rsid w:val="00C468B5"/>
    <w:rsid w:val="00C46B33"/>
    <w:rsid w:val="00C46C0B"/>
    <w:rsid w:val="00C472F6"/>
    <w:rsid w:val="00C47310"/>
    <w:rsid w:val="00C47746"/>
    <w:rsid w:val="00C47830"/>
    <w:rsid w:val="00C47B56"/>
    <w:rsid w:val="00C47EE9"/>
    <w:rsid w:val="00C50078"/>
    <w:rsid w:val="00C500AD"/>
    <w:rsid w:val="00C507AA"/>
    <w:rsid w:val="00C50C31"/>
    <w:rsid w:val="00C510EF"/>
    <w:rsid w:val="00C51288"/>
    <w:rsid w:val="00C5162C"/>
    <w:rsid w:val="00C51CD7"/>
    <w:rsid w:val="00C51F92"/>
    <w:rsid w:val="00C52644"/>
    <w:rsid w:val="00C5271A"/>
    <w:rsid w:val="00C52860"/>
    <w:rsid w:val="00C52B49"/>
    <w:rsid w:val="00C538E9"/>
    <w:rsid w:val="00C5399D"/>
    <w:rsid w:val="00C53AA4"/>
    <w:rsid w:val="00C53D85"/>
    <w:rsid w:val="00C53ECA"/>
    <w:rsid w:val="00C548AB"/>
    <w:rsid w:val="00C54A14"/>
    <w:rsid w:val="00C55457"/>
    <w:rsid w:val="00C555C1"/>
    <w:rsid w:val="00C555C7"/>
    <w:rsid w:val="00C559DB"/>
    <w:rsid w:val="00C56032"/>
    <w:rsid w:val="00C561D4"/>
    <w:rsid w:val="00C565B3"/>
    <w:rsid w:val="00C566B5"/>
    <w:rsid w:val="00C56AFC"/>
    <w:rsid w:val="00C574D5"/>
    <w:rsid w:val="00C5761C"/>
    <w:rsid w:val="00C5795E"/>
    <w:rsid w:val="00C57F9A"/>
    <w:rsid w:val="00C60089"/>
    <w:rsid w:val="00C60170"/>
    <w:rsid w:val="00C604B9"/>
    <w:rsid w:val="00C608CE"/>
    <w:rsid w:val="00C60CB8"/>
    <w:rsid w:val="00C60E12"/>
    <w:rsid w:val="00C61056"/>
    <w:rsid w:val="00C61302"/>
    <w:rsid w:val="00C61421"/>
    <w:rsid w:val="00C614EB"/>
    <w:rsid w:val="00C615AC"/>
    <w:rsid w:val="00C618AC"/>
    <w:rsid w:val="00C61D1A"/>
    <w:rsid w:val="00C61D7B"/>
    <w:rsid w:val="00C61E2D"/>
    <w:rsid w:val="00C61E46"/>
    <w:rsid w:val="00C620CF"/>
    <w:rsid w:val="00C621DC"/>
    <w:rsid w:val="00C62240"/>
    <w:rsid w:val="00C6225E"/>
    <w:rsid w:val="00C624B1"/>
    <w:rsid w:val="00C626C1"/>
    <w:rsid w:val="00C6280F"/>
    <w:rsid w:val="00C62B18"/>
    <w:rsid w:val="00C62DA4"/>
    <w:rsid w:val="00C635D7"/>
    <w:rsid w:val="00C6382D"/>
    <w:rsid w:val="00C643B2"/>
    <w:rsid w:val="00C64B46"/>
    <w:rsid w:val="00C64CDF"/>
    <w:rsid w:val="00C64E10"/>
    <w:rsid w:val="00C65010"/>
    <w:rsid w:val="00C65249"/>
    <w:rsid w:val="00C652E0"/>
    <w:rsid w:val="00C6550F"/>
    <w:rsid w:val="00C65650"/>
    <w:rsid w:val="00C65748"/>
    <w:rsid w:val="00C65A00"/>
    <w:rsid w:val="00C65B1C"/>
    <w:rsid w:val="00C65CE0"/>
    <w:rsid w:val="00C65D42"/>
    <w:rsid w:val="00C65E6E"/>
    <w:rsid w:val="00C66072"/>
    <w:rsid w:val="00C6615C"/>
    <w:rsid w:val="00C66592"/>
    <w:rsid w:val="00C666FD"/>
    <w:rsid w:val="00C67335"/>
    <w:rsid w:val="00C6736A"/>
    <w:rsid w:val="00C6763C"/>
    <w:rsid w:val="00C67658"/>
    <w:rsid w:val="00C67A18"/>
    <w:rsid w:val="00C67A1F"/>
    <w:rsid w:val="00C67B0C"/>
    <w:rsid w:val="00C67B34"/>
    <w:rsid w:val="00C67F20"/>
    <w:rsid w:val="00C67F7C"/>
    <w:rsid w:val="00C70215"/>
    <w:rsid w:val="00C70298"/>
    <w:rsid w:val="00C703D6"/>
    <w:rsid w:val="00C70552"/>
    <w:rsid w:val="00C70555"/>
    <w:rsid w:val="00C706B3"/>
    <w:rsid w:val="00C70A45"/>
    <w:rsid w:val="00C70C1D"/>
    <w:rsid w:val="00C71020"/>
    <w:rsid w:val="00C71F2F"/>
    <w:rsid w:val="00C724A4"/>
    <w:rsid w:val="00C72B8D"/>
    <w:rsid w:val="00C72DC7"/>
    <w:rsid w:val="00C73116"/>
    <w:rsid w:val="00C7314B"/>
    <w:rsid w:val="00C732EF"/>
    <w:rsid w:val="00C73932"/>
    <w:rsid w:val="00C73C6A"/>
    <w:rsid w:val="00C73E3E"/>
    <w:rsid w:val="00C73F32"/>
    <w:rsid w:val="00C74236"/>
    <w:rsid w:val="00C74E42"/>
    <w:rsid w:val="00C74F80"/>
    <w:rsid w:val="00C7507D"/>
    <w:rsid w:val="00C7533F"/>
    <w:rsid w:val="00C75381"/>
    <w:rsid w:val="00C75B02"/>
    <w:rsid w:val="00C75C17"/>
    <w:rsid w:val="00C75D03"/>
    <w:rsid w:val="00C76205"/>
    <w:rsid w:val="00C76292"/>
    <w:rsid w:val="00C763D3"/>
    <w:rsid w:val="00C76451"/>
    <w:rsid w:val="00C76695"/>
    <w:rsid w:val="00C76976"/>
    <w:rsid w:val="00C76E78"/>
    <w:rsid w:val="00C771C0"/>
    <w:rsid w:val="00C77377"/>
    <w:rsid w:val="00C773C8"/>
    <w:rsid w:val="00C774F9"/>
    <w:rsid w:val="00C778C7"/>
    <w:rsid w:val="00C802CA"/>
    <w:rsid w:val="00C80314"/>
    <w:rsid w:val="00C805FD"/>
    <w:rsid w:val="00C8080F"/>
    <w:rsid w:val="00C80B1C"/>
    <w:rsid w:val="00C80D0B"/>
    <w:rsid w:val="00C8154F"/>
    <w:rsid w:val="00C81887"/>
    <w:rsid w:val="00C819E8"/>
    <w:rsid w:val="00C81B75"/>
    <w:rsid w:val="00C8219B"/>
    <w:rsid w:val="00C836A0"/>
    <w:rsid w:val="00C838AB"/>
    <w:rsid w:val="00C83C26"/>
    <w:rsid w:val="00C83DBB"/>
    <w:rsid w:val="00C84081"/>
    <w:rsid w:val="00C8481D"/>
    <w:rsid w:val="00C84887"/>
    <w:rsid w:val="00C84C38"/>
    <w:rsid w:val="00C84C4C"/>
    <w:rsid w:val="00C84CFF"/>
    <w:rsid w:val="00C84E6B"/>
    <w:rsid w:val="00C854B8"/>
    <w:rsid w:val="00C8565D"/>
    <w:rsid w:val="00C85FF4"/>
    <w:rsid w:val="00C8618A"/>
    <w:rsid w:val="00C86696"/>
    <w:rsid w:val="00C86B28"/>
    <w:rsid w:val="00C86D43"/>
    <w:rsid w:val="00C86DBA"/>
    <w:rsid w:val="00C86E1A"/>
    <w:rsid w:val="00C87081"/>
    <w:rsid w:val="00C87197"/>
    <w:rsid w:val="00C871B8"/>
    <w:rsid w:val="00C871FD"/>
    <w:rsid w:val="00C87462"/>
    <w:rsid w:val="00C87523"/>
    <w:rsid w:val="00C87635"/>
    <w:rsid w:val="00C8777E"/>
    <w:rsid w:val="00C877A1"/>
    <w:rsid w:val="00C87BD0"/>
    <w:rsid w:val="00C87C3D"/>
    <w:rsid w:val="00C87E6A"/>
    <w:rsid w:val="00C87EFD"/>
    <w:rsid w:val="00C903B3"/>
    <w:rsid w:val="00C9040C"/>
    <w:rsid w:val="00C9051F"/>
    <w:rsid w:val="00C905BE"/>
    <w:rsid w:val="00C90720"/>
    <w:rsid w:val="00C90C39"/>
    <w:rsid w:val="00C90F53"/>
    <w:rsid w:val="00C91A80"/>
    <w:rsid w:val="00C91CF3"/>
    <w:rsid w:val="00C9204E"/>
    <w:rsid w:val="00C92278"/>
    <w:rsid w:val="00C9240B"/>
    <w:rsid w:val="00C9248C"/>
    <w:rsid w:val="00C924BA"/>
    <w:rsid w:val="00C92C26"/>
    <w:rsid w:val="00C92FD7"/>
    <w:rsid w:val="00C93010"/>
    <w:rsid w:val="00C938DA"/>
    <w:rsid w:val="00C93ADD"/>
    <w:rsid w:val="00C93CB3"/>
    <w:rsid w:val="00C9425A"/>
    <w:rsid w:val="00C9572E"/>
    <w:rsid w:val="00C95F81"/>
    <w:rsid w:val="00C96117"/>
    <w:rsid w:val="00C96204"/>
    <w:rsid w:val="00C96549"/>
    <w:rsid w:val="00C9676A"/>
    <w:rsid w:val="00C96952"/>
    <w:rsid w:val="00C96B52"/>
    <w:rsid w:val="00C9708F"/>
    <w:rsid w:val="00C97273"/>
    <w:rsid w:val="00C97AEE"/>
    <w:rsid w:val="00C97B29"/>
    <w:rsid w:val="00C97B47"/>
    <w:rsid w:val="00C97B99"/>
    <w:rsid w:val="00C97F01"/>
    <w:rsid w:val="00CA0024"/>
    <w:rsid w:val="00CA0063"/>
    <w:rsid w:val="00CA018E"/>
    <w:rsid w:val="00CA0DCF"/>
    <w:rsid w:val="00CA11C1"/>
    <w:rsid w:val="00CA1576"/>
    <w:rsid w:val="00CA180C"/>
    <w:rsid w:val="00CA1A57"/>
    <w:rsid w:val="00CA1B10"/>
    <w:rsid w:val="00CA1CDA"/>
    <w:rsid w:val="00CA1CFF"/>
    <w:rsid w:val="00CA28C5"/>
    <w:rsid w:val="00CA2B11"/>
    <w:rsid w:val="00CA3270"/>
    <w:rsid w:val="00CA3288"/>
    <w:rsid w:val="00CA32CB"/>
    <w:rsid w:val="00CA3613"/>
    <w:rsid w:val="00CA371A"/>
    <w:rsid w:val="00CA41D2"/>
    <w:rsid w:val="00CA4FF6"/>
    <w:rsid w:val="00CA5139"/>
    <w:rsid w:val="00CA51B5"/>
    <w:rsid w:val="00CA52F3"/>
    <w:rsid w:val="00CA5638"/>
    <w:rsid w:val="00CA56B2"/>
    <w:rsid w:val="00CA5D23"/>
    <w:rsid w:val="00CA5F0F"/>
    <w:rsid w:val="00CA631F"/>
    <w:rsid w:val="00CA6383"/>
    <w:rsid w:val="00CA646F"/>
    <w:rsid w:val="00CA66A3"/>
    <w:rsid w:val="00CA67B7"/>
    <w:rsid w:val="00CA6BCA"/>
    <w:rsid w:val="00CA6DDA"/>
    <w:rsid w:val="00CA6E62"/>
    <w:rsid w:val="00CA7D3D"/>
    <w:rsid w:val="00CA7E65"/>
    <w:rsid w:val="00CA7EA0"/>
    <w:rsid w:val="00CA7EEB"/>
    <w:rsid w:val="00CB0432"/>
    <w:rsid w:val="00CB0928"/>
    <w:rsid w:val="00CB0941"/>
    <w:rsid w:val="00CB0A83"/>
    <w:rsid w:val="00CB12F3"/>
    <w:rsid w:val="00CB1314"/>
    <w:rsid w:val="00CB1836"/>
    <w:rsid w:val="00CB1BB7"/>
    <w:rsid w:val="00CB1CEB"/>
    <w:rsid w:val="00CB1D14"/>
    <w:rsid w:val="00CB1E82"/>
    <w:rsid w:val="00CB2199"/>
    <w:rsid w:val="00CB22B2"/>
    <w:rsid w:val="00CB22FF"/>
    <w:rsid w:val="00CB231F"/>
    <w:rsid w:val="00CB27DD"/>
    <w:rsid w:val="00CB2C6B"/>
    <w:rsid w:val="00CB2E2E"/>
    <w:rsid w:val="00CB30BC"/>
    <w:rsid w:val="00CB34EA"/>
    <w:rsid w:val="00CB365C"/>
    <w:rsid w:val="00CB3C32"/>
    <w:rsid w:val="00CB3C96"/>
    <w:rsid w:val="00CB3F2A"/>
    <w:rsid w:val="00CB417B"/>
    <w:rsid w:val="00CB4ED7"/>
    <w:rsid w:val="00CB512C"/>
    <w:rsid w:val="00CB531D"/>
    <w:rsid w:val="00CB5C32"/>
    <w:rsid w:val="00CB5EC4"/>
    <w:rsid w:val="00CB5F62"/>
    <w:rsid w:val="00CB612C"/>
    <w:rsid w:val="00CB61F8"/>
    <w:rsid w:val="00CB65D4"/>
    <w:rsid w:val="00CB6B30"/>
    <w:rsid w:val="00CB7194"/>
    <w:rsid w:val="00CB72CA"/>
    <w:rsid w:val="00CC05D5"/>
    <w:rsid w:val="00CC05EE"/>
    <w:rsid w:val="00CC0656"/>
    <w:rsid w:val="00CC06F2"/>
    <w:rsid w:val="00CC0E42"/>
    <w:rsid w:val="00CC0F60"/>
    <w:rsid w:val="00CC1966"/>
    <w:rsid w:val="00CC1AA7"/>
    <w:rsid w:val="00CC1F56"/>
    <w:rsid w:val="00CC22B6"/>
    <w:rsid w:val="00CC24C8"/>
    <w:rsid w:val="00CC27D7"/>
    <w:rsid w:val="00CC2B18"/>
    <w:rsid w:val="00CC2D6B"/>
    <w:rsid w:val="00CC3236"/>
    <w:rsid w:val="00CC339E"/>
    <w:rsid w:val="00CC360E"/>
    <w:rsid w:val="00CC36B8"/>
    <w:rsid w:val="00CC3A87"/>
    <w:rsid w:val="00CC3EE2"/>
    <w:rsid w:val="00CC4189"/>
    <w:rsid w:val="00CC43B3"/>
    <w:rsid w:val="00CC4D48"/>
    <w:rsid w:val="00CC6747"/>
    <w:rsid w:val="00CC6AE2"/>
    <w:rsid w:val="00CC7267"/>
    <w:rsid w:val="00CC7711"/>
    <w:rsid w:val="00CD0066"/>
    <w:rsid w:val="00CD0176"/>
    <w:rsid w:val="00CD02BB"/>
    <w:rsid w:val="00CD10D9"/>
    <w:rsid w:val="00CD178A"/>
    <w:rsid w:val="00CD1A96"/>
    <w:rsid w:val="00CD1B26"/>
    <w:rsid w:val="00CD1EA1"/>
    <w:rsid w:val="00CD1EB8"/>
    <w:rsid w:val="00CD1F58"/>
    <w:rsid w:val="00CD1F8E"/>
    <w:rsid w:val="00CD2410"/>
    <w:rsid w:val="00CD2B59"/>
    <w:rsid w:val="00CD3027"/>
    <w:rsid w:val="00CD3330"/>
    <w:rsid w:val="00CD395B"/>
    <w:rsid w:val="00CD4661"/>
    <w:rsid w:val="00CD484F"/>
    <w:rsid w:val="00CD4896"/>
    <w:rsid w:val="00CD4943"/>
    <w:rsid w:val="00CD4FFA"/>
    <w:rsid w:val="00CD5049"/>
    <w:rsid w:val="00CD518F"/>
    <w:rsid w:val="00CD5768"/>
    <w:rsid w:val="00CD5799"/>
    <w:rsid w:val="00CD5C1C"/>
    <w:rsid w:val="00CD5EF3"/>
    <w:rsid w:val="00CD67E7"/>
    <w:rsid w:val="00CD68A0"/>
    <w:rsid w:val="00CD7231"/>
    <w:rsid w:val="00CD7492"/>
    <w:rsid w:val="00CD752C"/>
    <w:rsid w:val="00CD7900"/>
    <w:rsid w:val="00CD7F32"/>
    <w:rsid w:val="00CE03EE"/>
    <w:rsid w:val="00CE04EF"/>
    <w:rsid w:val="00CE0803"/>
    <w:rsid w:val="00CE094C"/>
    <w:rsid w:val="00CE16FE"/>
    <w:rsid w:val="00CE1B60"/>
    <w:rsid w:val="00CE2034"/>
    <w:rsid w:val="00CE225F"/>
    <w:rsid w:val="00CE242B"/>
    <w:rsid w:val="00CE2E9C"/>
    <w:rsid w:val="00CE2EC9"/>
    <w:rsid w:val="00CE2FFE"/>
    <w:rsid w:val="00CE3118"/>
    <w:rsid w:val="00CE3601"/>
    <w:rsid w:val="00CE3603"/>
    <w:rsid w:val="00CE3A6B"/>
    <w:rsid w:val="00CE3BBB"/>
    <w:rsid w:val="00CE3EA7"/>
    <w:rsid w:val="00CE3FAA"/>
    <w:rsid w:val="00CE41E6"/>
    <w:rsid w:val="00CE43EC"/>
    <w:rsid w:val="00CE4471"/>
    <w:rsid w:val="00CE4475"/>
    <w:rsid w:val="00CE47DB"/>
    <w:rsid w:val="00CE483A"/>
    <w:rsid w:val="00CE485C"/>
    <w:rsid w:val="00CE4961"/>
    <w:rsid w:val="00CE4A48"/>
    <w:rsid w:val="00CE4CF8"/>
    <w:rsid w:val="00CE4DFC"/>
    <w:rsid w:val="00CE4F6F"/>
    <w:rsid w:val="00CE5217"/>
    <w:rsid w:val="00CE52AF"/>
    <w:rsid w:val="00CE5339"/>
    <w:rsid w:val="00CE5AFA"/>
    <w:rsid w:val="00CE6002"/>
    <w:rsid w:val="00CE609B"/>
    <w:rsid w:val="00CE652B"/>
    <w:rsid w:val="00CE683E"/>
    <w:rsid w:val="00CE72FA"/>
    <w:rsid w:val="00CE764B"/>
    <w:rsid w:val="00CE77D4"/>
    <w:rsid w:val="00CE7FF3"/>
    <w:rsid w:val="00CF0C62"/>
    <w:rsid w:val="00CF0F16"/>
    <w:rsid w:val="00CF110B"/>
    <w:rsid w:val="00CF2C12"/>
    <w:rsid w:val="00CF2EEA"/>
    <w:rsid w:val="00CF3788"/>
    <w:rsid w:val="00CF3B51"/>
    <w:rsid w:val="00CF3D98"/>
    <w:rsid w:val="00CF3EDE"/>
    <w:rsid w:val="00CF411B"/>
    <w:rsid w:val="00CF4556"/>
    <w:rsid w:val="00CF4A6E"/>
    <w:rsid w:val="00CF4E93"/>
    <w:rsid w:val="00CF50C8"/>
    <w:rsid w:val="00CF54B7"/>
    <w:rsid w:val="00CF5CEA"/>
    <w:rsid w:val="00CF6140"/>
    <w:rsid w:val="00CF6283"/>
    <w:rsid w:val="00CF63BB"/>
    <w:rsid w:val="00CF63D2"/>
    <w:rsid w:val="00CF6422"/>
    <w:rsid w:val="00CF656D"/>
    <w:rsid w:val="00CF71DF"/>
    <w:rsid w:val="00CF7284"/>
    <w:rsid w:val="00CF73CE"/>
    <w:rsid w:val="00CF75EE"/>
    <w:rsid w:val="00CF7856"/>
    <w:rsid w:val="00CF78C3"/>
    <w:rsid w:val="00D00211"/>
    <w:rsid w:val="00D003F0"/>
    <w:rsid w:val="00D006D1"/>
    <w:rsid w:val="00D006FA"/>
    <w:rsid w:val="00D00934"/>
    <w:rsid w:val="00D00B98"/>
    <w:rsid w:val="00D00E3D"/>
    <w:rsid w:val="00D00ED0"/>
    <w:rsid w:val="00D01296"/>
    <w:rsid w:val="00D013D1"/>
    <w:rsid w:val="00D016BA"/>
    <w:rsid w:val="00D01940"/>
    <w:rsid w:val="00D020C7"/>
    <w:rsid w:val="00D025AE"/>
    <w:rsid w:val="00D0311C"/>
    <w:rsid w:val="00D033D4"/>
    <w:rsid w:val="00D03E84"/>
    <w:rsid w:val="00D04604"/>
    <w:rsid w:val="00D04BB2"/>
    <w:rsid w:val="00D04EBA"/>
    <w:rsid w:val="00D04F4F"/>
    <w:rsid w:val="00D050E4"/>
    <w:rsid w:val="00D05259"/>
    <w:rsid w:val="00D05D3F"/>
    <w:rsid w:val="00D05F5B"/>
    <w:rsid w:val="00D06309"/>
    <w:rsid w:val="00D0631C"/>
    <w:rsid w:val="00D06A16"/>
    <w:rsid w:val="00D06A4D"/>
    <w:rsid w:val="00D06CC0"/>
    <w:rsid w:val="00D06D43"/>
    <w:rsid w:val="00D07300"/>
    <w:rsid w:val="00D0765F"/>
    <w:rsid w:val="00D0782B"/>
    <w:rsid w:val="00D07A1A"/>
    <w:rsid w:val="00D100B0"/>
    <w:rsid w:val="00D10323"/>
    <w:rsid w:val="00D10580"/>
    <w:rsid w:val="00D10775"/>
    <w:rsid w:val="00D10C81"/>
    <w:rsid w:val="00D1111F"/>
    <w:rsid w:val="00D116BD"/>
    <w:rsid w:val="00D1223A"/>
    <w:rsid w:val="00D122D7"/>
    <w:rsid w:val="00D1252F"/>
    <w:rsid w:val="00D12756"/>
    <w:rsid w:val="00D1299D"/>
    <w:rsid w:val="00D12D3F"/>
    <w:rsid w:val="00D1310D"/>
    <w:rsid w:val="00D13449"/>
    <w:rsid w:val="00D134CB"/>
    <w:rsid w:val="00D13753"/>
    <w:rsid w:val="00D13E6C"/>
    <w:rsid w:val="00D14436"/>
    <w:rsid w:val="00D14649"/>
    <w:rsid w:val="00D1467E"/>
    <w:rsid w:val="00D1495E"/>
    <w:rsid w:val="00D14E90"/>
    <w:rsid w:val="00D14EE8"/>
    <w:rsid w:val="00D151EF"/>
    <w:rsid w:val="00D1521A"/>
    <w:rsid w:val="00D154D5"/>
    <w:rsid w:val="00D154E3"/>
    <w:rsid w:val="00D154F3"/>
    <w:rsid w:val="00D15892"/>
    <w:rsid w:val="00D159BD"/>
    <w:rsid w:val="00D161A0"/>
    <w:rsid w:val="00D161B0"/>
    <w:rsid w:val="00D16671"/>
    <w:rsid w:val="00D16828"/>
    <w:rsid w:val="00D16A09"/>
    <w:rsid w:val="00D16A27"/>
    <w:rsid w:val="00D16B4F"/>
    <w:rsid w:val="00D16CA4"/>
    <w:rsid w:val="00D16E16"/>
    <w:rsid w:val="00D17D5A"/>
    <w:rsid w:val="00D2015C"/>
    <w:rsid w:val="00D204B3"/>
    <w:rsid w:val="00D206AE"/>
    <w:rsid w:val="00D20E00"/>
    <w:rsid w:val="00D21231"/>
    <w:rsid w:val="00D22325"/>
    <w:rsid w:val="00D22980"/>
    <w:rsid w:val="00D22AD6"/>
    <w:rsid w:val="00D22B52"/>
    <w:rsid w:val="00D22C5A"/>
    <w:rsid w:val="00D22F74"/>
    <w:rsid w:val="00D23906"/>
    <w:rsid w:val="00D23C66"/>
    <w:rsid w:val="00D23D76"/>
    <w:rsid w:val="00D24C70"/>
    <w:rsid w:val="00D24F20"/>
    <w:rsid w:val="00D250AF"/>
    <w:rsid w:val="00D2516A"/>
    <w:rsid w:val="00D25499"/>
    <w:rsid w:val="00D255E6"/>
    <w:rsid w:val="00D256EC"/>
    <w:rsid w:val="00D2576E"/>
    <w:rsid w:val="00D265BE"/>
    <w:rsid w:val="00D26878"/>
    <w:rsid w:val="00D26C95"/>
    <w:rsid w:val="00D26F5A"/>
    <w:rsid w:val="00D270FD"/>
    <w:rsid w:val="00D27473"/>
    <w:rsid w:val="00D274ED"/>
    <w:rsid w:val="00D27884"/>
    <w:rsid w:val="00D27976"/>
    <w:rsid w:val="00D3042B"/>
    <w:rsid w:val="00D30937"/>
    <w:rsid w:val="00D30A61"/>
    <w:rsid w:val="00D31527"/>
    <w:rsid w:val="00D31B4F"/>
    <w:rsid w:val="00D32BC3"/>
    <w:rsid w:val="00D33E72"/>
    <w:rsid w:val="00D34220"/>
    <w:rsid w:val="00D343B7"/>
    <w:rsid w:val="00D344F2"/>
    <w:rsid w:val="00D34D4B"/>
    <w:rsid w:val="00D34E1A"/>
    <w:rsid w:val="00D351EA"/>
    <w:rsid w:val="00D3555E"/>
    <w:rsid w:val="00D358C9"/>
    <w:rsid w:val="00D359DB"/>
    <w:rsid w:val="00D35E21"/>
    <w:rsid w:val="00D3681E"/>
    <w:rsid w:val="00D36FF4"/>
    <w:rsid w:val="00D37207"/>
    <w:rsid w:val="00D373DD"/>
    <w:rsid w:val="00D40288"/>
    <w:rsid w:val="00D40886"/>
    <w:rsid w:val="00D40B8E"/>
    <w:rsid w:val="00D40BEF"/>
    <w:rsid w:val="00D412C4"/>
    <w:rsid w:val="00D4155F"/>
    <w:rsid w:val="00D41959"/>
    <w:rsid w:val="00D41E94"/>
    <w:rsid w:val="00D41F8E"/>
    <w:rsid w:val="00D422C5"/>
    <w:rsid w:val="00D42307"/>
    <w:rsid w:val="00D42746"/>
    <w:rsid w:val="00D42C93"/>
    <w:rsid w:val="00D42F13"/>
    <w:rsid w:val="00D42F9D"/>
    <w:rsid w:val="00D4318C"/>
    <w:rsid w:val="00D43403"/>
    <w:rsid w:val="00D43412"/>
    <w:rsid w:val="00D4342A"/>
    <w:rsid w:val="00D434D9"/>
    <w:rsid w:val="00D435B0"/>
    <w:rsid w:val="00D436B7"/>
    <w:rsid w:val="00D43AA5"/>
    <w:rsid w:val="00D43B9B"/>
    <w:rsid w:val="00D43CE5"/>
    <w:rsid w:val="00D43E7D"/>
    <w:rsid w:val="00D43E88"/>
    <w:rsid w:val="00D4443F"/>
    <w:rsid w:val="00D445E0"/>
    <w:rsid w:val="00D44631"/>
    <w:rsid w:val="00D44A62"/>
    <w:rsid w:val="00D44BA6"/>
    <w:rsid w:val="00D44BCB"/>
    <w:rsid w:val="00D44C43"/>
    <w:rsid w:val="00D44E07"/>
    <w:rsid w:val="00D44F18"/>
    <w:rsid w:val="00D453CF"/>
    <w:rsid w:val="00D454AC"/>
    <w:rsid w:val="00D45AAD"/>
    <w:rsid w:val="00D46240"/>
    <w:rsid w:val="00D46623"/>
    <w:rsid w:val="00D466BD"/>
    <w:rsid w:val="00D46716"/>
    <w:rsid w:val="00D468DF"/>
    <w:rsid w:val="00D46C74"/>
    <w:rsid w:val="00D46E02"/>
    <w:rsid w:val="00D46F28"/>
    <w:rsid w:val="00D50402"/>
    <w:rsid w:val="00D5092D"/>
    <w:rsid w:val="00D50A6B"/>
    <w:rsid w:val="00D50CA2"/>
    <w:rsid w:val="00D50D92"/>
    <w:rsid w:val="00D5120B"/>
    <w:rsid w:val="00D5135F"/>
    <w:rsid w:val="00D515A8"/>
    <w:rsid w:val="00D5178A"/>
    <w:rsid w:val="00D52183"/>
    <w:rsid w:val="00D5231B"/>
    <w:rsid w:val="00D5270B"/>
    <w:rsid w:val="00D5279D"/>
    <w:rsid w:val="00D52FC9"/>
    <w:rsid w:val="00D532B5"/>
    <w:rsid w:val="00D534DA"/>
    <w:rsid w:val="00D5354B"/>
    <w:rsid w:val="00D53B24"/>
    <w:rsid w:val="00D53B4E"/>
    <w:rsid w:val="00D53DEF"/>
    <w:rsid w:val="00D53E0B"/>
    <w:rsid w:val="00D53E46"/>
    <w:rsid w:val="00D54066"/>
    <w:rsid w:val="00D542E5"/>
    <w:rsid w:val="00D543EE"/>
    <w:rsid w:val="00D54569"/>
    <w:rsid w:val="00D55118"/>
    <w:rsid w:val="00D55C82"/>
    <w:rsid w:val="00D55E79"/>
    <w:rsid w:val="00D56239"/>
    <w:rsid w:val="00D56BA0"/>
    <w:rsid w:val="00D56C64"/>
    <w:rsid w:val="00D571D8"/>
    <w:rsid w:val="00D5741D"/>
    <w:rsid w:val="00D57597"/>
    <w:rsid w:val="00D57F57"/>
    <w:rsid w:val="00D6029B"/>
    <w:rsid w:val="00D60947"/>
    <w:rsid w:val="00D609CA"/>
    <w:rsid w:val="00D609FE"/>
    <w:rsid w:val="00D60FA5"/>
    <w:rsid w:val="00D61766"/>
    <w:rsid w:val="00D6189B"/>
    <w:rsid w:val="00D618FB"/>
    <w:rsid w:val="00D61958"/>
    <w:rsid w:val="00D61B8E"/>
    <w:rsid w:val="00D61DC4"/>
    <w:rsid w:val="00D62196"/>
    <w:rsid w:val="00D628D7"/>
    <w:rsid w:val="00D62929"/>
    <w:rsid w:val="00D6297E"/>
    <w:rsid w:val="00D62B3F"/>
    <w:rsid w:val="00D62E71"/>
    <w:rsid w:val="00D630B3"/>
    <w:rsid w:val="00D631C2"/>
    <w:rsid w:val="00D6351B"/>
    <w:rsid w:val="00D6367D"/>
    <w:rsid w:val="00D6397E"/>
    <w:rsid w:val="00D63B1A"/>
    <w:rsid w:val="00D63E70"/>
    <w:rsid w:val="00D6400C"/>
    <w:rsid w:val="00D6413D"/>
    <w:rsid w:val="00D6430D"/>
    <w:rsid w:val="00D6479A"/>
    <w:rsid w:val="00D64D6D"/>
    <w:rsid w:val="00D64F93"/>
    <w:rsid w:val="00D651BB"/>
    <w:rsid w:val="00D65289"/>
    <w:rsid w:val="00D655DD"/>
    <w:rsid w:val="00D65988"/>
    <w:rsid w:val="00D65AEA"/>
    <w:rsid w:val="00D65B96"/>
    <w:rsid w:val="00D65E89"/>
    <w:rsid w:val="00D66188"/>
    <w:rsid w:val="00D6636A"/>
    <w:rsid w:val="00D66373"/>
    <w:rsid w:val="00D6699E"/>
    <w:rsid w:val="00D66D44"/>
    <w:rsid w:val="00D66FBD"/>
    <w:rsid w:val="00D67179"/>
    <w:rsid w:val="00D6755A"/>
    <w:rsid w:val="00D6783D"/>
    <w:rsid w:val="00D67A80"/>
    <w:rsid w:val="00D67AB7"/>
    <w:rsid w:val="00D67DFA"/>
    <w:rsid w:val="00D70AF5"/>
    <w:rsid w:val="00D70B7E"/>
    <w:rsid w:val="00D70B99"/>
    <w:rsid w:val="00D70BAB"/>
    <w:rsid w:val="00D70E20"/>
    <w:rsid w:val="00D70E74"/>
    <w:rsid w:val="00D70EC9"/>
    <w:rsid w:val="00D70F08"/>
    <w:rsid w:val="00D71523"/>
    <w:rsid w:val="00D715E1"/>
    <w:rsid w:val="00D71851"/>
    <w:rsid w:val="00D71966"/>
    <w:rsid w:val="00D71A1B"/>
    <w:rsid w:val="00D71E4E"/>
    <w:rsid w:val="00D72702"/>
    <w:rsid w:val="00D727FD"/>
    <w:rsid w:val="00D72A50"/>
    <w:rsid w:val="00D72CC0"/>
    <w:rsid w:val="00D7318F"/>
    <w:rsid w:val="00D731F6"/>
    <w:rsid w:val="00D73945"/>
    <w:rsid w:val="00D73B64"/>
    <w:rsid w:val="00D74034"/>
    <w:rsid w:val="00D740CA"/>
    <w:rsid w:val="00D746B1"/>
    <w:rsid w:val="00D74BB3"/>
    <w:rsid w:val="00D7540B"/>
    <w:rsid w:val="00D757B7"/>
    <w:rsid w:val="00D75CED"/>
    <w:rsid w:val="00D7600D"/>
    <w:rsid w:val="00D76042"/>
    <w:rsid w:val="00D766C3"/>
    <w:rsid w:val="00D76727"/>
    <w:rsid w:val="00D767FA"/>
    <w:rsid w:val="00D76E15"/>
    <w:rsid w:val="00D772AF"/>
    <w:rsid w:val="00D7736B"/>
    <w:rsid w:val="00D774B7"/>
    <w:rsid w:val="00D77C35"/>
    <w:rsid w:val="00D77CD7"/>
    <w:rsid w:val="00D77E9F"/>
    <w:rsid w:val="00D80127"/>
    <w:rsid w:val="00D80203"/>
    <w:rsid w:val="00D80A11"/>
    <w:rsid w:val="00D80A58"/>
    <w:rsid w:val="00D80DF7"/>
    <w:rsid w:val="00D80F17"/>
    <w:rsid w:val="00D8102B"/>
    <w:rsid w:val="00D812BF"/>
    <w:rsid w:val="00D81446"/>
    <w:rsid w:val="00D814B8"/>
    <w:rsid w:val="00D816CC"/>
    <w:rsid w:val="00D81CFB"/>
    <w:rsid w:val="00D81FFC"/>
    <w:rsid w:val="00D823C4"/>
    <w:rsid w:val="00D82506"/>
    <w:rsid w:val="00D82520"/>
    <w:rsid w:val="00D82983"/>
    <w:rsid w:val="00D82A50"/>
    <w:rsid w:val="00D82BAF"/>
    <w:rsid w:val="00D82C6D"/>
    <w:rsid w:val="00D82CFB"/>
    <w:rsid w:val="00D82EF6"/>
    <w:rsid w:val="00D82F52"/>
    <w:rsid w:val="00D83085"/>
    <w:rsid w:val="00D8337C"/>
    <w:rsid w:val="00D83985"/>
    <w:rsid w:val="00D83A91"/>
    <w:rsid w:val="00D83ACE"/>
    <w:rsid w:val="00D83CFC"/>
    <w:rsid w:val="00D83E56"/>
    <w:rsid w:val="00D83EBE"/>
    <w:rsid w:val="00D83FBC"/>
    <w:rsid w:val="00D84042"/>
    <w:rsid w:val="00D841D1"/>
    <w:rsid w:val="00D845B6"/>
    <w:rsid w:val="00D84E4C"/>
    <w:rsid w:val="00D84F37"/>
    <w:rsid w:val="00D84F3F"/>
    <w:rsid w:val="00D85128"/>
    <w:rsid w:val="00D8525B"/>
    <w:rsid w:val="00D85451"/>
    <w:rsid w:val="00D85633"/>
    <w:rsid w:val="00D85728"/>
    <w:rsid w:val="00D85785"/>
    <w:rsid w:val="00D85A12"/>
    <w:rsid w:val="00D8676B"/>
    <w:rsid w:val="00D86D58"/>
    <w:rsid w:val="00D86D7F"/>
    <w:rsid w:val="00D86E48"/>
    <w:rsid w:val="00D87017"/>
    <w:rsid w:val="00D873A9"/>
    <w:rsid w:val="00D87746"/>
    <w:rsid w:val="00D87897"/>
    <w:rsid w:val="00D87A2F"/>
    <w:rsid w:val="00D9027D"/>
    <w:rsid w:val="00D902DE"/>
    <w:rsid w:val="00D9063D"/>
    <w:rsid w:val="00D90A42"/>
    <w:rsid w:val="00D90B6F"/>
    <w:rsid w:val="00D90B96"/>
    <w:rsid w:val="00D90D55"/>
    <w:rsid w:val="00D90D85"/>
    <w:rsid w:val="00D90EAE"/>
    <w:rsid w:val="00D9197D"/>
    <w:rsid w:val="00D91B66"/>
    <w:rsid w:val="00D9298C"/>
    <w:rsid w:val="00D92CE3"/>
    <w:rsid w:val="00D93208"/>
    <w:rsid w:val="00D937F1"/>
    <w:rsid w:val="00D939AA"/>
    <w:rsid w:val="00D93A1A"/>
    <w:rsid w:val="00D93C70"/>
    <w:rsid w:val="00D93F2D"/>
    <w:rsid w:val="00D94064"/>
    <w:rsid w:val="00D94642"/>
    <w:rsid w:val="00D94DC7"/>
    <w:rsid w:val="00D94E4D"/>
    <w:rsid w:val="00D9504E"/>
    <w:rsid w:val="00D95274"/>
    <w:rsid w:val="00D95481"/>
    <w:rsid w:val="00D95A5F"/>
    <w:rsid w:val="00D95C90"/>
    <w:rsid w:val="00D961C6"/>
    <w:rsid w:val="00D96378"/>
    <w:rsid w:val="00D96587"/>
    <w:rsid w:val="00D9668B"/>
    <w:rsid w:val="00D96958"/>
    <w:rsid w:val="00D96AAE"/>
    <w:rsid w:val="00D96BCD"/>
    <w:rsid w:val="00D96D25"/>
    <w:rsid w:val="00D96D97"/>
    <w:rsid w:val="00D97406"/>
    <w:rsid w:val="00D977CC"/>
    <w:rsid w:val="00D977EA"/>
    <w:rsid w:val="00D97CC7"/>
    <w:rsid w:val="00D97E04"/>
    <w:rsid w:val="00DA01F0"/>
    <w:rsid w:val="00DA02A9"/>
    <w:rsid w:val="00DA0347"/>
    <w:rsid w:val="00DA0DD8"/>
    <w:rsid w:val="00DA1010"/>
    <w:rsid w:val="00DA1667"/>
    <w:rsid w:val="00DA1E11"/>
    <w:rsid w:val="00DA211E"/>
    <w:rsid w:val="00DA23C2"/>
    <w:rsid w:val="00DA2B29"/>
    <w:rsid w:val="00DA2F28"/>
    <w:rsid w:val="00DA314F"/>
    <w:rsid w:val="00DA34A7"/>
    <w:rsid w:val="00DA3C7B"/>
    <w:rsid w:val="00DA3F52"/>
    <w:rsid w:val="00DA422C"/>
    <w:rsid w:val="00DA4256"/>
    <w:rsid w:val="00DA479F"/>
    <w:rsid w:val="00DA4DEF"/>
    <w:rsid w:val="00DA502E"/>
    <w:rsid w:val="00DA5280"/>
    <w:rsid w:val="00DA53BD"/>
    <w:rsid w:val="00DA5486"/>
    <w:rsid w:val="00DA58FD"/>
    <w:rsid w:val="00DA5EAE"/>
    <w:rsid w:val="00DA63BC"/>
    <w:rsid w:val="00DA695F"/>
    <w:rsid w:val="00DA737D"/>
    <w:rsid w:val="00DA75F5"/>
    <w:rsid w:val="00DA76C7"/>
    <w:rsid w:val="00DB0058"/>
    <w:rsid w:val="00DB02B9"/>
    <w:rsid w:val="00DB064D"/>
    <w:rsid w:val="00DB0A7C"/>
    <w:rsid w:val="00DB0B10"/>
    <w:rsid w:val="00DB1022"/>
    <w:rsid w:val="00DB12F7"/>
    <w:rsid w:val="00DB15C9"/>
    <w:rsid w:val="00DB1691"/>
    <w:rsid w:val="00DB185C"/>
    <w:rsid w:val="00DB19A3"/>
    <w:rsid w:val="00DB2037"/>
    <w:rsid w:val="00DB2480"/>
    <w:rsid w:val="00DB26B2"/>
    <w:rsid w:val="00DB2716"/>
    <w:rsid w:val="00DB27BD"/>
    <w:rsid w:val="00DB29AC"/>
    <w:rsid w:val="00DB2FF0"/>
    <w:rsid w:val="00DB3F21"/>
    <w:rsid w:val="00DB40B0"/>
    <w:rsid w:val="00DB43F9"/>
    <w:rsid w:val="00DB448A"/>
    <w:rsid w:val="00DB4E5A"/>
    <w:rsid w:val="00DB541E"/>
    <w:rsid w:val="00DB5767"/>
    <w:rsid w:val="00DB577C"/>
    <w:rsid w:val="00DB5EA1"/>
    <w:rsid w:val="00DB5F3C"/>
    <w:rsid w:val="00DB6170"/>
    <w:rsid w:val="00DB63F5"/>
    <w:rsid w:val="00DB660B"/>
    <w:rsid w:val="00DB6730"/>
    <w:rsid w:val="00DB6B91"/>
    <w:rsid w:val="00DB6C0B"/>
    <w:rsid w:val="00DB6F72"/>
    <w:rsid w:val="00DB71B8"/>
    <w:rsid w:val="00DB7376"/>
    <w:rsid w:val="00DB7503"/>
    <w:rsid w:val="00DB7A1F"/>
    <w:rsid w:val="00DB7C56"/>
    <w:rsid w:val="00DB7D51"/>
    <w:rsid w:val="00DC0294"/>
    <w:rsid w:val="00DC07EC"/>
    <w:rsid w:val="00DC084C"/>
    <w:rsid w:val="00DC089B"/>
    <w:rsid w:val="00DC0C64"/>
    <w:rsid w:val="00DC0D78"/>
    <w:rsid w:val="00DC0EDB"/>
    <w:rsid w:val="00DC17ED"/>
    <w:rsid w:val="00DC1D56"/>
    <w:rsid w:val="00DC2846"/>
    <w:rsid w:val="00DC2B78"/>
    <w:rsid w:val="00DC3D0B"/>
    <w:rsid w:val="00DC3E8C"/>
    <w:rsid w:val="00DC4666"/>
    <w:rsid w:val="00DC47A4"/>
    <w:rsid w:val="00DC48F3"/>
    <w:rsid w:val="00DC4C46"/>
    <w:rsid w:val="00DC4EF9"/>
    <w:rsid w:val="00DC5FF2"/>
    <w:rsid w:val="00DC6113"/>
    <w:rsid w:val="00DC6536"/>
    <w:rsid w:val="00DC6762"/>
    <w:rsid w:val="00DC6BC8"/>
    <w:rsid w:val="00DC6F68"/>
    <w:rsid w:val="00DC7346"/>
    <w:rsid w:val="00DC7930"/>
    <w:rsid w:val="00DC7A13"/>
    <w:rsid w:val="00DD041B"/>
    <w:rsid w:val="00DD0440"/>
    <w:rsid w:val="00DD062C"/>
    <w:rsid w:val="00DD073F"/>
    <w:rsid w:val="00DD11B6"/>
    <w:rsid w:val="00DD14D9"/>
    <w:rsid w:val="00DD15B0"/>
    <w:rsid w:val="00DD19FE"/>
    <w:rsid w:val="00DD1E5B"/>
    <w:rsid w:val="00DD20D7"/>
    <w:rsid w:val="00DD2BED"/>
    <w:rsid w:val="00DD2F1C"/>
    <w:rsid w:val="00DD35D0"/>
    <w:rsid w:val="00DD383A"/>
    <w:rsid w:val="00DD3F26"/>
    <w:rsid w:val="00DD4026"/>
    <w:rsid w:val="00DD4175"/>
    <w:rsid w:val="00DD53A9"/>
    <w:rsid w:val="00DD55FC"/>
    <w:rsid w:val="00DD564A"/>
    <w:rsid w:val="00DD575A"/>
    <w:rsid w:val="00DD6174"/>
    <w:rsid w:val="00DD6AB5"/>
    <w:rsid w:val="00DD6D65"/>
    <w:rsid w:val="00DD6D8F"/>
    <w:rsid w:val="00DD70CD"/>
    <w:rsid w:val="00DD7656"/>
    <w:rsid w:val="00DD765E"/>
    <w:rsid w:val="00DD78D8"/>
    <w:rsid w:val="00DD7A31"/>
    <w:rsid w:val="00DD7A71"/>
    <w:rsid w:val="00DD7D70"/>
    <w:rsid w:val="00DE04F4"/>
    <w:rsid w:val="00DE09A4"/>
    <w:rsid w:val="00DE0BDA"/>
    <w:rsid w:val="00DE10DB"/>
    <w:rsid w:val="00DE141B"/>
    <w:rsid w:val="00DE155B"/>
    <w:rsid w:val="00DE213C"/>
    <w:rsid w:val="00DE2599"/>
    <w:rsid w:val="00DE2BC8"/>
    <w:rsid w:val="00DE2DE9"/>
    <w:rsid w:val="00DE3043"/>
    <w:rsid w:val="00DE3A51"/>
    <w:rsid w:val="00DE3D78"/>
    <w:rsid w:val="00DE3D85"/>
    <w:rsid w:val="00DE4179"/>
    <w:rsid w:val="00DE4429"/>
    <w:rsid w:val="00DE47F4"/>
    <w:rsid w:val="00DE4A77"/>
    <w:rsid w:val="00DE4EDF"/>
    <w:rsid w:val="00DE507B"/>
    <w:rsid w:val="00DE517D"/>
    <w:rsid w:val="00DE544B"/>
    <w:rsid w:val="00DE5776"/>
    <w:rsid w:val="00DE5C73"/>
    <w:rsid w:val="00DE61A1"/>
    <w:rsid w:val="00DE626B"/>
    <w:rsid w:val="00DE65FA"/>
    <w:rsid w:val="00DE6682"/>
    <w:rsid w:val="00DE6891"/>
    <w:rsid w:val="00DE6BB8"/>
    <w:rsid w:val="00DE6D67"/>
    <w:rsid w:val="00DE6EE8"/>
    <w:rsid w:val="00DE7064"/>
    <w:rsid w:val="00DE71F9"/>
    <w:rsid w:val="00DE74ED"/>
    <w:rsid w:val="00DE78F8"/>
    <w:rsid w:val="00DE7990"/>
    <w:rsid w:val="00DE7D94"/>
    <w:rsid w:val="00DE7E80"/>
    <w:rsid w:val="00DF01AD"/>
    <w:rsid w:val="00DF02D7"/>
    <w:rsid w:val="00DF0EA8"/>
    <w:rsid w:val="00DF1231"/>
    <w:rsid w:val="00DF1C37"/>
    <w:rsid w:val="00DF1C94"/>
    <w:rsid w:val="00DF202E"/>
    <w:rsid w:val="00DF216C"/>
    <w:rsid w:val="00DF2579"/>
    <w:rsid w:val="00DF2997"/>
    <w:rsid w:val="00DF30F3"/>
    <w:rsid w:val="00DF390E"/>
    <w:rsid w:val="00DF3B5E"/>
    <w:rsid w:val="00DF3D1E"/>
    <w:rsid w:val="00DF47F8"/>
    <w:rsid w:val="00DF4AD6"/>
    <w:rsid w:val="00DF4B05"/>
    <w:rsid w:val="00DF4E05"/>
    <w:rsid w:val="00DF5159"/>
    <w:rsid w:val="00DF5D72"/>
    <w:rsid w:val="00DF65A6"/>
    <w:rsid w:val="00DF6922"/>
    <w:rsid w:val="00DF69E4"/>
    <w:rsid w:val="00DF6D4F"/>
    <w:rsid w:val="00DF7068"/>
    <w:rsid w:val="00DF717D"/>
    <w:rsid w:val="00DF71A1"/>
    <w:rsid w:val="00DF74A0"/>
    <w:rsid w:val="00DF78F7"/>
    <w:rsid w:val="00DF7AE9"/>
    <w:rsid w:val="00DF7D7C"/>
    <w:rsid w:val="00DF7E3A"/>
    <w:rsid w:val="00DF7F50"/>
    <w:rsid w:val="00E00216"/>
    <w:rsid w:val="00E002AF"/>
    <w:rsid w:val="00E00924"/>
    <w:rsid w:val="00E00B56"/>
    <w:rsid w:val="00E00C22"/>
    <w:rsid w:val="00E010BC"/>
    <w:rsid w:val="00E011B9"/>
    <w:rsid w:val="00E0146A"/>
    <w:rsid w:val="00E01A8C"/>
    <w:rsid w:val="00E01FDE"/>
    <w:rsid w:val="00E020FD"/>
    <w:rsid w:val="00E02710"/>
    <w:rsid w:val="00E02814"/>
    <w:rsid w:val="00E02900"/>
    <w:rsid w:val="00E02BB3"/>
    <w:rsid w:val="00E02BE7"/>
    <w:rsid w:val="00E02DA0"/>
    <w:rsid w:val="00E02F7F"/>
    <w:rsid w:val="00E0360E"/>
    <w:rsid w:val="00E0383A"/>
    <w:rsid w:val="00E0479E"/>
    <w:rsid w:val="00E048FA"/>
    <w:rsid w:val="00E04D21"/>
    <w:rsid w:val="00E04ED3"/>
    <w:rsid w:val="00E05185"/>
    <w:rsid w:val="00E055CA"/>
    <w:rsid w:val="00E0612F"/>
    <w:rsid w:val="00E0664A"/>
    <w:rsid w:val="00E06719"/>
    <w:rsid w:val="00E06D0D"/>
    <w:rsid w:val="00E07308"/>
    <w:rsid w:val="00E0790F"/>
    <w:rsid w:val="00E10624"/>
    <w:rsid w:val="00E10B17"/>
    <w:rsid w:val="00E10BC4"/>
    <w:rsid w:val="00E10BD1"/>
    <w:rsid w:val="00E10C41"/>
    <w:rsid w:val="00E10CBA"/>
    <w:rsid w:val="00E10D50"/>
    <w:rsid w:val="00E10FC1"/>
    <w:rsid w:val="00E11145"/>
    <w:rsid w:val="00E111AD"/>
    <w:rsid w:val="00E1122B"/>
    <w:rsid w:val="00E1151F"/>
    <w:rsid w:val="00E1180F"/>
    <w:rsid w:val="00E11E31"/>
    <w:rsid w:val="00E12251"/>
    <w:rsid w:val="00E123C0"/>
    <w:rsid w:val="00E12DCA"/>
    <w:rsid w:val="00E12E4E"/>
    <w:rsid w:val="00E12E7A"/>
    <w:rsid w:val="00E12FCE"/>
    <w:rsid w:val="00E130B6"/>
    <w:rsid w:val="00E13177"/>
    <w:rsid w:val="00E1377B"/>
    <w:rsid w:val="00E138D8"/>
    <w:rsid w:val="00E138FA"/>
    <w:rsid w:val="00E1399D"/>
    <w:rsid w:val="00E13A9B"/>
    <w:rsid w:val="00E13D2F"/>
    <w:rsid w:val="00E1415D"/>
    <w:rsid w:val="00E142CB"/>
    <w:rsid w:val="00E14323"/>
    <w:rsid w:val="00E14B50"/>
    <w:rsid w:val="00E154D5"/>
    <w:rsid w:val="00E15CCB"/>
    <w:rsid w:val="00E16647"/>
    <w:rsid w:val="00E1706B"/>
    <w:rsid w:val="00E172A9"/>
    <w:rsid w:val="00E17303"/>
    <w:rsid w:val="00E17829"/>
    <w:rsid w:val="00E17BE4"/>
    <w:rsid w:val="00E200CE"/>
    <w:rsid w:val="00E205E0"/>
    <w:rsid w:val="00E20810"/>
    <w:rsid w:val="00E20E4C"/>
    <w:rsid w:val="00E20EC1"/>
    <w:rsid w:val="00E2111A"/>
    <w:rsid w:val="00E213BD"/>
    <w:rsid w:val="00E213F6"/>
    <w:rsid w:val="00E218B2"/>
    <w:rsid w:val="00E21D9E"/>
    <w:rsid w:val="00E21DE3"/>
    <w:rsid w:val="00E22288"/>
    <w:rsid w:val="00E2278A"/>
    <w:rsid w:val="00E22A89"/>
    <w:rsid w:val="00E238FB"/>
    <w:rsid w:val="00E23E07"/>
    <w:rsid w:val="00E23EEC"/>
    <w:rsid w:val="00E24028"/>
    <w:rsid w:val="00E24328"/>
    <w:rsid w:val="00E2449E"/>
    <w:rsid w:val="00E244E3"/>
    <w:rsid w:val="00E24C06"/>
    <w:rsid w:val="00E2524D"/>
    <w:rsid w:val="00E2533C"/>
    <w:rsid w:val="00E256BE"/>
    <w:rsid w:val="00E25EDA"/>
    <w:rsid w:val="00E261F6"/>
    <w:rsid w:val="00E26595"/>
    <w:rsid w:val="00E2670D"/>
    <w:rsid w:val="00E2685E"/>
    <w:rsid w:val="00E26B19"/>
    <w:rsid w:val="00E26C3B"/>
    <w:rsid w:val="00E2739E"/>
    <w:rsid w:val="00E27461"/>
    <w:rsid w:val="00E275B2"/>
    <w:rsid w:val="00E27749"/>
    <w:rsid w:val="00E27805"/>
    <w:rsid w:val="00E27896"/>
    <w:rsid w:val="00E2789C"/>
    <w:rsid w:val="00E27A89"/>
    <w:rsid w:val="00E27C0B"/>
    <w:rsid w:val="00E27C5A"/>
    <w:rsid w:val="00E27DC2"/>
    <w:rsid w:val="00E3022A"/>
    <w:rsid w:val="00E3057E"/>
    <w:rsid w:val="00E3071F"/>
    <w:rsid w:val="00E30A8E"/>
    <w:rsid w:val="00E30BD5"/>
    <w:rsid w:val="00E30C2E"/>
    <w:rsid w:val="00E30D34"/>
    <w:rsid w:val="00E30D4A"/>
    <w:rsid w:val="00E3199F"/>
    <w:rsid w:val="00E31A2C"/>
    <w:rsid w:val="00E31E7C"/>
    <w:rsid w:val="00E323E9"/>
    <w:rsid w:val="00E32736"/>
    <w:rsid w:val="00E32E47"/>
    <w:rsid w:val="00E32F2F"/>
    <w:rsid w:val="00E32FB6"/>
    <w:rsid w:val="00E334AF"/>
    <w:rsid w:val="00E33849"/>
    <w:rsid w:val="00E33876"/>
    <w:rsid w:val="00E33CB2"/>
    <w:rsid w:val="00E33D19"/>
    <w:rsid w:val="00E34018"/>
    <w:rsid w:val="00E34511"/>
    <w:rsid w:val="00E34FD0"/>
    <w:rsid w:val="00E34FFF"/>
    <w:rsid w:val="00E3507A"/>
    <w:rsid w:val="00E35B93"/>
    <w:rsid w:val="00E36D97"/>
    <w:rsid w:val="00E37BBE"/>
    <w:rsid w:val="00E37F10"/>
    <w:rsid w:val="00E40A04"/>
    <w:rsid w:val="00E41483"/>
    <w:rsid w:val="00E416EA"/>
    <w:rsid w:val="00E41F53"/>
    <w:rsid w:val="00E42122"/>
    <w:rsid w:val="00E421DE"/>
    <w:rsid w:val="00E424E2"/>
    <w:rsid w:val="00E42644"/>
    <w:rsid w:val="00E42858"/>
    <w:rsid w:val="00E42C06"/>
    <w:rsid w:val="00E42EBE"/>
    <w:rsid w:val="00E430AF"/>
    <w:rsid w:val="00E437C8"/>
    <w:rsid w:val="00E437CF"/>
    <w:rsid w:val="00E437D2"/>
    <w:rsid w:val="00E438D9"/>
    <w:rsid w:val="00E43A63"/>
    <w:rsid w:val="00E43A78"/>
    <w:rsid w:val="00E43BF9"/>
    <w:rsid w:val="00E43C1B"/>
    <w:rsid w:val="00E43CF4"/>
    <w:rsid w:val="00E44706"/>
    <w:rsid w:val="00E44718"/>
    <w:rsid w:val="00E44BBE"/>
    <w:rsid w:val="00E450DF"/>
    <w:rsid w:val="00E452EB"/>
    <w:rsid w:val="00E4595B"/>
    <w:rsid w:val="00E45FC2"/>
    <w:rsid w:val="00E46119"/>
    <w:rsid w:val="00E46508"/>
    <w:rsid w:val="00E46934"/>
    <w:rsid w:val="00E46993"/>
    <w:rsid w:val="00E469CD"/>
    <w:rsid w:val="00E46C28"/>
    <w:rsid w:val="00E46C99"/>
    <w:rsid w:val="00E4796E"/>
    <w:rsid w:val="00E47AFA"/>
    <w:rsid w:val="00E47BC6"/>
    <w:rsid w:val="00E47EFE"/>
    <w:rsid w:val="00E47F7F"/>
    <w:rsid w:val="00E5068B"/>
    <w:rsid w:val="00E50767"/>
    <w:rsid w:val="00E509B7"/>
    <w:rsid w:val="00E50BA6"/>
    <w:rsid w:val="00E511DA"/>
    <w:rsid w:val="00E51464"/>
    <w:rsid w:val="00E5171C"/>
    <w:rsid w:val="00E51856"/>
    <w:rsid w:val="00E51930"/>
    <w:rsid w:val="00E51958"/>
    <w:rsid w:val="00E51A60"/>
    <w:rsid w:val="00E51A8A"/>
    <w:rsid w:val="00E51D9F"/>
    <w:rsid w:val="00E51DDA"/>
    <w:rsid w:val="00E52769"/>
    <w:rsid w:val="00E52B0E"/>
    <w:rsid w:val="00E53571"/>
    <w:rsid w:val="00E53AD8"/>
    <w:rsid w:val="00E53B34"/>
    <w:rsid w:val="00E541BA"/>
    <w:rsid w:val="00E542AB"/>
    <w:rsid w:val="00E54CAF"/>
    <w:rsid w:val="00E55105"/>
    <w:rsid w:val="00E551FD"/>
    <w:rsid w:val="00E5550C"/>
    <w:rsid w:val="00E555FD"/>
    <w:rsid w:val="00E556C3"/>
    <w:rsid w:val="00E55751"/>
    <w:rsid w:val="00E55D83"/>
    <w:rsid w:val="00E55F05"/>
    <w:rsid w:val="00E560EE"/>
    <w:rsid w:val="00E56455"/>
    <w:rsid w:val="00E5689F"/>
    <w:rsid w:val="00E56AEB"/>
    <w:rsid w:val="00E5705E"/>
    <w:rsid w:val="00E57444"/>
    <w:rsid w:val="00E57E66"/>
    <w:rsid w:val="00E60D6E"/>
    <w:rsid w:val="00E612AB"/>
    <w:rsid w:val="00E61715"/>
    <w:rsid w:val="00E617E6"/>
    <w:rsid w:val="00E61CCC"/>
    <w:rsid w:val="00E6296D"/>
    <w:rsid w:val="00E629E3"/>
    <w:rsid w:val="00E63013"/>
    <w:rsid w:val="00E631AD"/>
    <w:rsid w:val="00E63572"/>
    <w:rsid w:val="00E6380D"/>
    <w:rsid w:val="00E63B36"/>
    <w:rsid w:val="00E64591"/>
    <w:rsid w:val="00E65387"/>
    <w:rsid w:val="00E6559F"/>
    <w:rsid w:val="00E657FC"/>
    <w:rsid w:val="00E6589C"/>
    <w:rsid w:val="00E6605B"/>
    <w:rsid w:val="00E6639B"/>
    <w:rsid w:val="00E664C1"/>
    <w:rsid w:val="00E66787"/>
    <w:rsid w:val="00E66A9E"/>
    <w:rsid w:val="00E66C85"/>
    <w:rsid w:val="00E66F34"/>
    <w:rsid w:val="00E678EB"/>
    <w:rsid w:val="00E67A03"/>
    <w:rsid w:val="00E67B20"/>
    <w:rsid w:val="00E67BCA"/>
    <w:rsid w:val="00E67F0C"/>
    <w:rsid w:val="00E67F65"/>
    <w:rsid w:val="00E70247"/>
    <w:rsid w:val="00E70265"/>
    <w:rsid w:val="00E7060D"/>
    <w:rsid w:val="00E70B47"/>
    <w:rsid w:val="00E717AC"/>
    <w:rsid w:val="00E71918"/>
    <w:rsid w:val="00E71A2A"/>
    <w:rsid w:val="00E71E24"/>
    <w:rsid w:val="00E71FF8"/>
    <w:rsid w:val="00E7201A"/>
    <w:rsid w:val="00E721F7"/>
    <w:rsid w:val="00E72AD5"/>
    <w:rsid w:val="00E7398E"/>
    <w:rsid w:val="00E73B8B"/>
    <w:rsid w:val="00E742F9"/>
    <w:rsid w:val="00E74C42"/>
    <w:rsid w:val="00E752FB"/>
    <w:rsid w:val="00E7575F"/>
    <w:rsid w:val="00E75796"/>
    <w:rsid w:val="00E758AE"/>
    <w:rsid w:val="00E75DD5"/>
    <w:rsid w:val="00E762E2"/>
    <w:rsid w:val="00E76C1C"/>
    <w:rsid w:val="00E76F7D"/>
    <w:rsid w:val="00E7726D"/>
    <w:rsid w:val="00E80035"/>
    <w:rsid w:val="00E8026D"/>
    <w:rsid w:val="00E8033E"/>
    <w:rsid w:val="00E80647"/>
    <w:rsid w:val="00E806A1"/>
    <w:rsid w:val="00E806A8"/>
    <w:rsid w:val="00E806B9"/>
    <w:rsid w:val="00E808B2"/>
    <w:rsid w:val="00E80B37"/>
    <w:rsid w:val="00E80FAE"/>
    <w:rsid w:val="00E81003"/>
    <w:rsid w:val="00E8131C"/>
    <w:rsid w:val="00E81840"/>
    <w:rsid w:val="00E81B02"/>
    <w:rsid w:val="00E81C2D"/>
    <w:rsid w:val="00E82B94"/>
    <w:rsid w:val="00E82E6D"/>
    <w:rsid w:val="00E8302E"/>
    <w:rsid w:val="00E830D2"/>
    <w:rsid w:val="00E830F9"/>
    <w:rsid w:val="00E832C0"/>
    <w:rsid w:val="00E83554"/>
    <w:rsid w:val="00E837F2"/>
    <w:rsid w:val="00E83BBD"/>
    <w:rsid w:val="00E83BEA"/>
    <w:rsid w:val="00E83DFA"/>
    <w:rsid w:val="00E83E5B"/>
    <w:rsid w:val="00E84E5E"/>
    <w:rsid w:val="00E85601"/>
    <w:rsid w:val="00E8608B"/>
    <w:rsid w:val="00E868C4"/>
    <w:rsid w:val="00E86E9D"/>
    <w:rsid w:val="00E876E9"/>
    <w:rsid w:val="00E877F8"/>
    <w:rsid w:val="00E87B48"/>
    <w:rsid w:val="00E87E77"/>
    <w:rsid w:val="00E904AD"/>
    <w:rsid w:val="00E90933"/>
    <w:rsid w:val="00E90A05"/>
    <w:rsid w:val="00E90E5B"/>
    <w:rsid w:val="00E913F6"/>
    <w:rsid w:val="00E9164D"/>
    <w:rsid w:val="00E91A6F"/>
    <w:rsid w:val="00E922CF"/>
    <w:rsid w:val="00E92714"/>
    <w:rsid w:val="00E92D02"/>
    <w:rsid w:val="00E92D98"/>
    <w:rsid w:val="00E930B8"/>
    <w:rsid w:val="00E930D1"/>
    <w:rsid w:val="00E93C1E"/>
    <w:rsid w:val="00E93CEB"/>
    <w:rsid w:val="00E93F69"/>
    <w:rsid w:val="00E942EE"/>
    <w:rsid w:val="00E945C9"/>
    <w:rsid w:val="00E94E42"/>
    <w:rsid w:val="00E9522C"/>
    <w:rsid w:val="00E959FD"/>
    <w:rsid w:val="00E95BDB"/>
    <w:rsid w:val="00E95F9C"/>
    <w:rsid w:val="00E96074"/>
    <w:rsid w:val="00E968A9"/>
    <w:rsid w:val="00E96B1E"/>
    <w:rsid w:val="00E96BC7"/>
    <w:rsid w:val="00E97202"/>
    <w:rsid w:val="00E9741D"/>
    <w:rsid w:val="00E977B9"/>
    <w:rsid w:val="00EA0248"/>
    <w:rsid w:val="00EA0419"/>
    <w:rsid w:val="00EA0609"/>
    <w:rsid w:val="00EA07BB"/>
    <w:rsid w:val="00EA1118"/>
    <w:rsid w:val="00EA11C5"/>
    <w:rsid w:val="00EA1736"/>
    <w:rsid w:val="00EA1C49"/>
    <w:rsid w:val="00EA1EF3"/>
    <w:rsid w:val="00EA202B"/>
    <w:rsid w:val="00EA220F"/>
    <w:rsid w:val="00EA22BB"/>
    <w:rsid w:val="00EA22F6"/>
    <w:rsid w:val="00EA2311"/>
    <w:rsid w:val="00EA238A"/>
    <w:rsid w:val="00EA2B33"/>
    <w:rsid w:val="00EA2C17"/>
    <w:rsid w:val="00EA33CA"/>
    <w:rsid w:val="00EA389C"/>
    <w:rsid w:val="00EA3970"/>
    <w:rsid w:val="00EA3A25"/>
    <w:rsid w:val="00EA3EA1"/>
    <w:rsid w:val="00EA48D9"/>
    <w:rsid w:val="00EA5244"/>
    <w:rsid w:val="00EA52BF"/>
    <w:rsid w:val="00EA583E"/>
    <w:rsid w:val="00EA59B1"/>
    <w:rsid w:val="00EA59D1"/>
    <w:rsid w:val="00EA65FA"/>
    <w:rsid w:val="00EA6784"/>
    <w:rsid w:val="00EA72EB"/>
    <w:rsid w:val="00EA73CD"/>
    <w:rsid w:val="00EA75A7"/>
    <w:rsid w:val="00EA78DC"/>
    <w:rsid w:val="00EA7C30"/>
    <w:rsid w:val="00EA7CA1"/>
    <w:rsid w:val="00EA7CCC"/>
    <w:rsid w:val="00EB06B9"/>
    <w:rsid w:val="00EB0B67"/>
    <w:rsid w:val="00EB0D6B"/>
    <w:rsid w:val="00EB0E16"/>
    <w:rsid w:val="00EB15E1"/>
    <w:rsid w:val="00EB15FD"/>
    <w:rsid w:val="00EB1742"/>
    <w:rsid w:val="00EB1F85"/>
    <w:rsid w:val="00EB2053"/>
    <w:rsid w:val="00EB22E6"/>
    <w:rsid w:val="00EB24C2"/>
    <w:rsid w:val="00EB2845"/>
    <w:rsid w:val="00EB2987"/>
    <w:rsid w:val="00EB2A47"/>
    <w:rsid w:val="00EB2AFE"/>
    <w:rsid w:val="00EB2BB0"/>
    <w:rsid w:val="00EB2D77"/>
    <w:rsid w:val="00EB315E"/>
    <w:rsid w:val="00EB3343"/>
    <w:rsid w:val="00EB3A58"/>
    <w:rsid w:val="00EB3DBB"/>
    <w:rsid w:val="00EB48A6"/>
    <w:rsid w:val="00EB48DA"/>
    <w:rsid w:val="00EB49CB"/>
    <w:rsid w:val="00EB4EAD"/>
    <w:rsid w:val="00EB50B2"/>
    <w:rsid w:val="00EB5593"/>
    <w:rsid w:val="00EB576E"/>
    <w:rsid w:val="00EB5E23"/>
    <w:rsid w:val="00EB6050"/>
    <w:rsid w:val="00EB62EF"/>
    <w:rsid w:val="00EB6307"/>
    <w:rsid w:val="00EB63AE"/>
    <w:rsid w:val="00EB655E"/>
    <w:rsid w:val="00EB65D9"/>
    <w:rsid w:val="00EB7159"/>
    <w:rsid w:val="00EB73D6"/>
    <w:rsid w:val="00EB7595"/>
    <w:rsid w:val="00EC0333"/>
    <w:rsid w:val="00EC0472"/>
    <w:rsid w:val="00EC108F"/>
    <w:rsid w:val="00EC11EF"/>
    <w:rsid w:val="00EC1D54"/>
    <w:rsid w:val="00EC2066"/>
    <w:rsid w:val="00EC24D1"/>
    <w:rsid w:val="00EC2571"/>
    <w:rsid w:val="00EC2A44"/>
    <w:rsid w:val="00EC2A9E"/>
    <w:rsid w:val="00EC301E"/>
    <w:rsid w:val="00EC32F4"/>
    <w:rsid w:val="00EC365E"/>
    <w:rsid w:val="00EC3F90"/>
    <w:rsid w:val="00EC44BF"/>
    <w:rsid w:val="00EC452A"/>
    <w:rsid w:val="00EC4B86"/>
    <w:rsid w:val="00EC4C4C"/>
    <w:rsid w:val="00EC4FE1"/>
    <w:rsid w:val="00EC528E"/>
    <w:rsid w:val="00EC53BD"/>
    <w:rsid w:val="00EC53DE"/>
    <w:rsid w:val="00EC548D"/>
    <w:rsid w:val="00EC5C95"/>
    <w:rsid w:val="00EC5CC2"/>
    <w:rsid w:val="00EC5E6A"/>
    <w:rsid w:val="00EC6106"/>
    <w:rsid w:val="00EC61A0"/>
    <w:rsid w:val="00EC62BC"/>
    <w:rsid w:val="00EC65FC"/>
    <w:rsid w:val="00EC6AFE"/>
    <w:rsid w:val="00EC6B1B"/>
    <w:rsid w:val="00EC6B6A"/>
    <w:rsid w:val="00EC705E"/>
    <w:rsid w:val="00EC70A6"/>
    <w:rsid w:val="00EC70B9"/>
    <w:rsid w:val="00EC715A"/>
    <w:rsid w:val="00EC71D2"/>
    <w:rsid w:val="00EC73F8"/>
    <w:rsid w:val="00EC7472"/>
    <w:rsid w:val="00EC7709"/>
    <w:rsid w:val="00EC78C8"/>
    <w:rsid w:val="00EC7BC3"/>
    <w:rsid w:val="00ED0168"/>
    <w:rsid w:val="00ED01C0"/>
    <w:rsid w:val="00ED023F"/>
    <w:rsid w:val="00ED0721"/>
    <w:rsid w:val="00ED0A3E"/>
    <w:rsid w:val="00ED0D42"/>
    <w:rsid w:val="00ED196B"/>
    <w:rsid w:val="00ED1F83"/>
    <w:rsid w:val="00ED25A4"/>
    <w:rsid w:val="00ED28AD"/>
    <w:rsid w:val="00ED2BA0"/>
    <w:rsid w:val="00ED3434"/>
    <w:rsid w:val="00ED37A1"/>
    <w:rsid w:val="00ED38E3"/>
    <w:rsid w:val="00ED39BE"/>
    <w:rsid w:val="00ED3BBD"/>
    <w:rsid w:val="00ED3BF3"/>
    <w:rsid w:val="00ED4370"/>
    <w:rsid w:val="00ED4495"/>
    <w:rsid w:val="00ED4957"/>
    <w:rsid w:val="00ED510C"/>
    <w:rsid w:val="00ED5328"/>
    <w:rsid w:val="00ED55CB"/>
    <w:rsid w:val="00ED5702"/>
    <w:rsid w:val="00ED5751"/>
    <w:rsid w:val="00ED58AB"/>
    <w:rsid w:val="00ED5A31"/>
    <w:rsid w:val="00ED5A66"/>
    <w:rsid w:val="00ED60AD"/>
    <w:rsid w:val="00ED60C7"/>
    <w:rsid w:val="00ED6490"/>
    <w:rsid w:val="00ED64F5"/>
    <w:rsid w:val="00ED6EE8"/>
    <w:rsid w:val="00ED702B"/>
    <w:rsid w:val="00ED70F3"/>
    <w:rsid w:val="00ED7524"/>
    <w:rsid w:val="00ED7600"/>
    <w:rsid w:val="00ED76AA"/>
    <w:rsid w:val="00ED77C2"/>
    <w:rsid w:val="00EE0136"/>
    <w:rsid w:val="00EE0A81"/>
    <w:rsid w:val="00EE0FC9"/>
    <w:rsid w:val="00EE10E0"/>
    <w:rsid w:val="00EE11AD"/>
    <w:rsid w:val="00EE1778"/>
    <w:rsid w:val="00EE1F71"/>
    <w:rsid w:val="00EE218A"/>
    <w:rsid w:val="00EE2343"/>
    <w:rsid w:val="00EE2C42"/>
    <w:rsid w:val="00EE3204"/>
    <w:rsid w:val="00EE33CC"/>
    <w:rsid w:val="00EE3526"/>
    <w:rsid w:val="00EE3600"/>
    <w:rsid w:val="00EE37F4"/>
    <w:rsid w:val="00EE3818"/>
    <w:rsid w:val="00EE3AC1"/>
    <w:rsid w:val="00EE42F7"/>
    <w:rsid w:val="00EE4523"/>
    <w:rsid w:val="00EE46B7"/>
    <w:rsid w:val="00EE54EB"/>
    <w:rsid w:val="00EE5595"/>
    <w:rsid w:val="00EE5829"/>
    <w:rsid w:val="00EE5D06"/>
    <w:rsid w:val="00EE612A"/>
    <w:rsid w:val="00EE622F"/>
    <w:rsid w:val="00EE63CD"/>
    <w:rsid w:val="00EE6489"/>
    <w:rsid w:val="00EE65D8"/>
    <w:rsid w:val="00EE69CD"/>
    <w:rsid w:val="00EE6BA1"/>
    <w:rsid w:val="00EE7CBB"/>
    <w:rsid w:val="00EE7E0E"/>
    <w:rsid w:val="00EF02B6"/>
    <w:rsid w:val="00EF047E"/>
    <w:rsid w:val="00EF07B8"/>
    <w:rsid w:val="00EF08F7"/>
    <w:rsid w:val="00EF0B5C"/>
    <w:rsid w:val="00EF0D78"/>
    <w:rsid w:val="00EF13BF"/>
    <w:rsid w:val="00EF15E5"/>
    <w:rsid w:val="00EF1CA1"/>
    <w:rsid w:val="00EF1D73"/>
    <w:rsid w:val="00EF23CC"/>
    <w:rsid w:val="00EF2631"/>
    <w:rsid w:val="00EF2C66"/>
    <w:rsid w:val="00EF2DD0"/>
    <w:rsid w:val="00EF2EFD"/>
    <w:rsid w:val="00EF3508"/>
    <w:rsid w:val="00EF3779"/>
    <w:rsid w:val="00EF3A13"/>
    <w:rsid w:val="00EF3C6D"/>
    <w:rsid w:val="00EF3D35"/>
    <w:rsid w:val="00EF3F03"/>
    <w:rsid w:val="00EF43D8"/>
    <w:rsid w:val="00EF47B5"/>
    <w:rsid w:val="00EF4CA0"/>
    <w:rsid w:val="00EF4E29"/>
    <w:rsid w:val="00EF516E"/>
    <w:rsid w:val="00EF58A6"/>
    <w:rsid w:val="00EF5B37"/>
    <w:rsid w:val="00EF5BC7"/>
    <w:rsid w:val="00EF5BF8"/>
    <w:rsid w:val="00EF6073"/>
    <w:rsid w:val="00EF6314"/>
    <w:rsid w:val="00EF6520"/>
    <w:rsid w:val="00EF6852"/>
    <w:rsid w:val="00EF698B"/>
    <w:rsid w:val="00EF6B88"/>
    <w:rsid w:val="00EF6BFD"/>
    <w:rsid w:val="00EF6DED"/>
    <w:rsid w:val="00EF6E4A"/>
    <w:rsid w:val="00EF73BB"/>
    <w:rsid w:val="00EF7D80"/>
    <w:rsid w:val="00F00584"/>
    <w:rsid w:val="00F006A5"/>
    <w:rsid w:val="00F00E47"/>
    <w:rsid w:val="00F00F76"/>
    <w:rsid w:val="00F01024"/>
    <w:rsid w:val="00F015D2"/>
    <w:rsid w:val="00F0176F"/>
    <w:rsid w:val="00F01E68"/>
    <w:rsid w:val="00F0269C"/>
    <w:rsid w:val="00F026D6"/>
    <w:rsid w:val="00F02D0D"/>
    <w:rsid w:val="00F02FDA"/>
    <w:rsid w:val="00F0308D"/>
    <w:rsid w:val="00F031C4"/>
    <w:rsid w:val="00F033B9"/>
    <w:rsid w:val="00F03481"/>
    <w:rsid w:val="00F035CD"/>
    <w:rsid w:val="00F03A77"/>
    <w:rsid w:val="00F03C84"/>
    <w:rsid w:val="00F03DA3"/>
    <w:rsid w:val="00F03E01"/>
    <w:rsid w:val="00F0425C"/>
    <w:rsid w:val="00F042A8"/>
    <w:rsid w:val="00F042D1"/>
    <w:rsid w:val="00F048B5"/>
    <w:rsid w:val="00F04AB6"/>
    <w:rsid w:val="00F04DA4"/>
    <w:rsid w:val="00F04FDD"/>
    <w:rsid w:val="00F053AA"/>
    <w:rsid w:val="00F0573F"/>
    <w:rsid w:val="00F05AC2"/>
    <w:rsid w:val="00F05C92"/>
    <w:rsid w:val="00F05E78"/>
    <w:rsid w:val="00F060F1"/>
    <w:rsid w:val="00F0612B"/>
    <w:rsid w:val="00F06820"/>
    <w:rsid w:val="00F06895"/>
    <w:rsid w:val="00F06C1E"/>
    <w:rsid w:val="00F06C23"/>
    <w:rsid w:val="00F06D36"/>
    <w:rsid w:val="00F071F1"/>
    <w:rsid w:val="00F0732F"/>
    <w:rsid w:val="00F076E1"/>
    <w:rsid w:val="00F076F9"/>
    <w:rsid w:val="00F07924"/>
    <w:rsid w:val="00F079A3"/>
    <w:rsid w:val="00F07C2A"/>
    <w:rsid w:val="00F1036F"/>
    <w:rsid w:val="00F10426"/>
    <w:rsid w:val="00F105E5"/>
    <w:rsid w:val="00F10737"/>
    <w:rsid w:val="00F10994"/>
    <w:rsid w:val="00F10D56"/>
    <w:rsid w:val="00F110BA"/>
    <w:rsid w:val="00F110D3"/>
    <w:rsid w:val="00F1135C"/>
    <w:rsid w:val="00F11448"/>
    <w:rsid w:val="00F114F6"/>
    <w:rsid w:val="00F11647"/>
    <w:rsid w:val="00F11DA0"/>
    <w:rsid w:val="00F1245D"/>
    <w:rsid w:val="00F12489"/>
    <w:rsid w:val="00F126B2"/>
    <w:rsid w:val="00F13022"/>
    <w:rsid w:val="00F13023"/>
    <w:rsid w:val="00F1307D"/>
    <w:rsid w:val="00F1362C"/>
    <w:rsid w:val="00F14449"/>
    <w:rsid w:val="00F147D4"/>
    <w:rsid w:val="00F14CA3"/>
    <w:rsid w:val="00F155B0"/>
    <w:rsid w:val="00F155D5"/>
    <w:rsid w:val="00F16370"/>
    <w:rsid w:val="00F16416"/>
    <w:rsid w:val="00F1660B"/>
    <w:rsid w:val="00F16682"/>
    <w:rsid w:val="00F1682D"/>
    <w:rsid w:val="00F170B2"/>
    <w:rsid w:val="00F1754D"/>
    <w:rsid w:val="00F177DA"/>
    <w:rsid w:val="00F17835"/>
    <w:rsid w:val="00F17B3F"/>
    <w:rsid w:val="00F17BC0"/>
    <w:rsid w:val="00F17FC2"/>
    <w:rsid w:val="00F20E72"/>
    <w:rsid w:val="00F21699"/>
    <w:rsid w:val="00F21B05"/>
    <w:rsid w:val="00F21C5F"/>
    <w:rsid w:val="00F226F3"/>
    <w:rsid w:val="00F22ACA"/>
    <w:rsid w:val="00F230AF"/>
    <w:rsid w:val="00F2328A"/>
    <w:rsid w:val="00F234F0"/>
    <w:rsid w:val="00F23660"/>
    <w:rsid w:val="00F23BC8"/>
    <w:rsid w:val="00F2435D"/>
    <w:rsid w:val="00F24C95"/>
    <w:rsid w:val="00F24CD2"/>
    <w:rsid w:val="00F24D93"/>
    <w:rsid w:val="00F24E92"/>
    <w:rsid w:val="00F24F95"/>
    <w:rsid w:val="00F2543C"/>
    <w:rsid w:val="00F25547"/>
    <w:rsid w:val="00F257DD"/>
    <w:rsid w:val="00F25908"/>
    <w:rsid w:val="00F26092"/>
    <w:rsid w:val="00F264BD"/>
    <w:rsid w:val="00F267A2"/>
    <w:rsid w:val="00F26AE8"/>
    <w:rsid w:val="00F26CD1"/>
    <w:rsid w:val="00F26E01"/>
    <w:rsid w:val="00F27423"/>
    <w:rsid w:val="00F27694"/>
    <w:rsid w:val="00F27709"/>
    <w:rsid w:val="00F277F2"/>
    <w:rsid w:val="00F2782C"/>
    <w:rsid w:val="00F278AB"/>
    <w:rsid w:val="00F27BB9"/>
    <w:rsid w:val="00F27F97"/>
    <w:rsid w:val="00F310AF"/>
    <w:rsid w:val="00F31532"/>
    <w:rsid w:val="00F322FC"/>
    <w:rsid w:val="00F32346"/>
    <w:rsid w:val="00F328C0"/>
    <w:rsid w:val="00F32F9E"/>
    <w:rsid w:val="00F331A4"/>
    <w:rsid w:val="00F332D1"/>
    <w:rsid w:val="00F3364F"/>
    <w:rsid w:val="00F3375B"/>
    <w:rsid w:val="00F33859"/>
    <w:rsid w:val="00F33DB0"/>
    <w:rsid w:val="00F34077"/>
    <w:rsid w:val="00F3457D"/>
    <w:rsid w:val="00F34600"/>
    <w:rsid w:val="00F348CB"/>
    <w:rsid w:val="00F34DBA"/>
    <w:rsid w:val="00F3522E"/>
    <w:rsid w:val="00F3556B"/>
    <w:rsid w:val="00F3655A"/>
    <w:rsid w:val="00F36805"/>
    <w:rsid w:val="00F370D8"/>
    <w:rsid w:val="00F375DD"/>
    <w:rsid w:val="00F3760F"/>
    <w:rsid w:val="00F37C5A"/>
    <w:rsid w:val="00F37D1D"/>
    <w:rsid w:val="00F37D44"/>
    <w:rsid w:val="00F37E07"/>
    <w:rsid w:val="00F40031"/>
    <w:rsid w:val="00F401ED"/>
    <w:rsid w:val="00F4036D"/>
    <w:rsid w:val="00F40C82"/>
    <w:rsid w:val="00F411CD"/>
    <w:rsid w:val="00F411F7"/>
    <w:rsid w:val="00F4129B"/>
    <w:rsid w:val="00F412BF"/>
    <w:rsid w:val="00F4147A"/>
    <w:rsid w:val="00F414F1"/>
    <w:rsid w:val="00F41991"/>
    <w:rsid w:val="00F41A76"/>
    <w:rsid w:val="00F41A9B"/>
    <w:rsid w:val="00F41EE2"/>
    <w:rsid w:val="00F426A6"/>
    <w:rsid w:val="00F42F4D"/>
    <w:rsid w:val="00F4302C"/>
    <w:rsid w:val="00F432D7"/>
    <w:rsid w:val="00F43568"/>
    <w:rsid w:val="00F4362B"/>
    <w:rsid w:val="00F4378B"/>
    <w:rsid w:val="00F43847"/>
    <w:rsid w:val="00F43A01"/>
    <w:rsid w:val="00F43B53"/>
    <w:rsid w:val="00F43B5C"/>
    <w:rsid w:val="00F43F7B"/>
    <w:rsid w:val="00F44028"/>
    <w:rsid w:val="00F4405C"/>
    <w:rsid w:val="00F444AB"/>
    <w:rsid w:val="00F447A9"/>
    <w:rsid w:val="00F44DDB"/>
    <w:rsid w:val="00F45227"/>
    <w:rsid w:val="00F45391"/>
    <w:rsid w:val="00F459CF"/>
    <w:rsid w:val="00F45AA2"/>
    <w:rsid w:val="00F45AA3"/>
    <w:rsid w:val="00F45DF5"/>
    <w:rsid w:val="00F46077"/>
    <w:rsid w:val="00F467C0"/>
    <w:rsid w:val="00F467E7"/>
    <w:rsid w:val="00F4683A"/>
    <w:rsid w:val="00F468E1"/>
    <w:rsid w:val="00F46A23"/>
    <w:rsid w:val="00F471EE"/>
    <w:rsid w:val="00F47820"/>
    <w:rsid w:val="00F479A1"/>
    <w:rsid w:val="00F47A15"/>
    <w:rsid w:val="00F47A77"/>
    <w:rsid w:val="00F5044B"/>
    <w:rsid w:val="00F505FF"/>
    <w:rsid w:val="00F50798"/>
    <w:rsid w:val="00F508B8"/>
    <w:rsid w:val="00F50920"/>
    <w:rsid w:val="00F50AB2"/>
    <w:rsid w:val="00F517C3"/>
    <w:rsid w:val="00F517DD"/>
    <w:rsid w:val="00F51AF6"/>
    <w:rsid w:val="00F51B7C"/>
    <w:rsid w:val="00F51BDB"/>
    <w:rsid w:val="00F51C7A"/>
    <w:rsid w:val="00F51FF8"/>
    <w:rsid w:val="00F52355"/>
    <w:rsid w:val="00F525DE"/>
    <w:rsid w:val="00F52D56"/>
    <w:rsid w:val="00F52D92"/>
    <w:rsid w:val="00F52E96"/>
    <w:rsid w:val="00F52F8D"/>
    <w:rsid w:val="00F53BCE"/>
    <w:rsid w:val="00F53C36"/>
    <w:rsid w:val="00F53C4A"/>
    <w:rsid w:val="00F541D2"/>
    <w:rsid w:val="00F54474"/>
    <w:rsid w:val="00F547C2"/>
    <w:rsid w:val="00F5481D"/>
    <w:rsid w:val="00F54FAB"/>
    <w:rsid w:val="00F56126"/>
    <w:rsid w:val="00F56173"/>
    <w:rsid w:val="00F5636A"/>
    <w:rsid w:val="00F569C4"/>
    <w:rsid w:val="00F56B21"/>
    <w:rsid w:val="00F56BB3"/>
    <w:rsid w:val="00F56D87"/>
    <w:rsid w:val="00F56F21"/>
    <w:rsid w:val="00F57C81"/>
    <w:rsid w:val="00F57F04"/>
    <w:rsid w:val="00F601DD"/>
    <w:rsid w:val="00F603D4"/>
    <w:rsid w:val="00F603E8"/>
    <w:rsid w:val="00F60471"/>
    <w:rsid w:val="00F605D2"/>
    <w:rsid w:val="00F60950"/>
    <w:rsid w:val="00F609FA"/>
    <w:rsid w:val="00F60ABA"/>
    <w:rsid w:val="00F60E08"/>
    <w:rsid w:val="00F60E45"/>
    <w:rsid w:val="00F61131"/>
    <w:rsid w:val="00F614D0"/>
    <w:rsid w:val="00F615D6"/>
    <w:rsid w:val="00F621A1"/>
    <w:rsid w:val="00F627AC"/>
    <w:rsid w:val="00F62B10"/>
    <w:rsid w:val="00F63083"/>
    <w:rsid w:val="00F630E2"/>
    <w:rsid w:val="00F63D0B"/>
    <w:rsid w:val="00F63E26"/>
    <w:rsid w:val="00F64200"/>
    <w:rsid w:val="00F64427"/>
    <w:rsid w:val="00F6469E"/>
    <w:rsid w:val="00F647E8"/>
    <w:rsid w:val="00F64CD5"/>
    <w:rsid w:val="00F64D03"/>
    <w:rsid w:val="00F65070"/>
    <w:rsid w:val="00F6535B"/>
    <w:rsid w:val="00F656FB"/>
    <w:rsid w:val="00F65941"/>
    <w:rsid w:val="00F65AEE"/>
    <w:rsid w:val="00F6643D"/>
    <w:rsid w:val="00F664D0"/>
    <w:rsid w:val="00F66683"/>
    <w:rsid w:val="00F666EA"/>
    <w:rsid w:val="00F667F4"/>
    <w:rsid w:val="00F66B21"/>
    <w:rsid w:val="00F678E5"/>
    <w:rsid w:val="00F67A8C"/>
    <w:rsid w:val="00F67B5C"/>
    <w:rsid w:val="00F67C33"/>
    <w:rsid w:val="00F70500"/>
    <w:rsid w:val="00F70D01"/>
    <w:rsid w:val="00F70E58"/>
    <w:rsid w:val="00F70FF6"/>
    <w:rsid w:val="00F7112D"/>
    <w:rsid w:val="00F7145F"/>
    <w:rsid w:val="00F71E2E"/>
    <w:rsid w:val="00F71FD6"/>
    <w:rsid w:val="00F72034"/>
    <w:rsid w:val="00F722B2"/>
    <w:rsid w:val="00F72499"/>
    <w:rsid w:val="00F7253E"/>
    <w:rsid w:val="00F7255C"/>
    <w:rsid w:val="00F727FB"/>
    <w:rsid w:val="00F72CB1"/>
    <w:rsid w:val="00F73130"/>
    <w:rsid w:val="00F73275"/>
    <w:rsid w:val="00F7342D"/>
    <w:rsid w:val="00F739C7"/>
    <w:rsid w:val="00F73D00"/>
    <w:rsid w:val="00F747AB"/>
    <w:rsid w:val="00F7485A"/>
    <w:rsid w:val="00F748BC"/>
    <w:rsid w:val="00F74EDA"/>
    <w:rsid w:val="00F75231"/>
    <w:rsid w:val="00F75498"/>
    <w:rsid w:val="00F75636"/>
    <w:rsid w:val="00F75CC3"/>
    <w:rsid w:val="00F75D22"/>
    <w:rsid w:val="00F75D3A"/>
    <w:rsid w:val="00F76289"/>
    <w:rsid w:val="00F7648B"/>
    <w:rsid w:val="00F76C72"/>
    <w:rsid w:val="00F76FA1"/>
    <w:rsid w:val="00F77202"/>
    <w:rsid w:val="00F7765C"/>
    <w:rsid w:val="00F779AF"/>
    <w:rsid w:val="00F77A58"/>
    <w:rsid w:val="00F80041"/>
    <w:rsid w:val="00F804EB"/>
    <w:rsid w:val="00F807AF"/>
    <w:rsid w:val="00F80F8B"/>
    <w:rsid w:val="00F812A0"/>
    <w:rsid w:val="00F817BC"/>
    <w:rsid w:val="00F81BCA"/>
    <w:rsid w:val="00F81EAF"/>
    <w:rsid w:val="00F8215E"/>
    <w:rsid w:val="00F8221C"/>
    <w:rsid w:val="00F8242E"/>
    <w:rsid w:val="00F824F5"/>
    <w:rsid w:val="00F82867"/>
    <w:rsid w:val="00F82950"/>
    <w:rsid w:val="00F82A88"/>
    <w:rsid w:val="00F82F25"/>
    <w:rsid w:val="00F82FFA"/>
    <w:rsid w:val="00F83410"/>
    <w:rsid w:val="00F8376B"/>
    <w:rsid w:val="00F8376E"/>
    <w:rsid w:val="00F838D1"/>
    <w:rsid w:val="00F83985"/>
    <w:rsid w:val="00F83AAB"/>
    <w:rsid w:val="00F83CBB"/>
    <w:rsid w:val="00F83D9B"/>
    <w:rsid w:val="00F83F06"/>
    <w:rsid w:val="00F84222"/>
    <w:rsid w:val="00F844B1"/>
    <w:rsid w:val="00F84BE2"/>
    <w:rsid w:val="00F84DE6"/>
    <w:rsid w:val="00F851C2"/>
    <w:rsid w:val="00F85203"/>
    <w:rsid w:val="00F8558F"/>
    <w:rsid w:val="00F858C8"/>
    <w:rsid w:val="00F85B16"/>
    <w:rsid w:val="00F85C8D"/>
    <w:rsid w:val="00F85E81"/>
    <w:rsid w:val="00F86073"/>
    <w:rsid w:val="00F86185"/>
    <w:rsid w:val="00F86276"/>
    <w:rsid w:val="00F862BA"/>
    <w:rsid w:val="00F86518"/>
    <w:rsid w:val="00F865DD"/>
    <w:rsid w:val="00F86A89"/>
    <w:rsid w:val="00F86ABB"/>
    <w:rsid w:val="00F87132"/>
    <w:rsid w:val="00F87164"/>
    <w:rsid w:val="00F873D0"/>
    <w:rsid w:val="00F87661"/>
    <w:rsid w:val="00F87A2E"/>
    <w:rsid w:val="00F90373"/>
    <w:rsid w:val="00F9042D"/>
    <w:rsid w:val="00F9074E"/>
    <w:rsid w:val="00F90A3B"/>
    <w:rsid w:val="00F90FAB"/>
    <w:rsid w:val="00F9112E"/>
    <w:rsid w:val="00F9114A"/>
    <w:rsid w:val="00F914F4"/>
    <w:rsid w:val="00F915D9"/>
    <w:rsid w:val="00F91723"/>
    <w:rsid w:val="00F91DA2"/>
    <w:rsid w:val="00F92982"/>
    <w:rsid w:val="00F92C1B"/>
    <w:rsid w:val="00F92CCF"/>
    <w:rsid w:val="00F931B1"/>
    <w:rsid w:val="00F9374D"/>
    <w:rsid w:val="00F93D75"/>
    <w:rsid w:val="00F940EB"/>
    <w:rsid w:val="00F9427B"/>
    <w:rsid w:val="00F942FD"/>
    <w:rsid w:val="00F94911"/>
    <w:rsid w:val="00F94B32"/>
    <w:rsid w:val="00F94D35"/>
    <w:rsid w:val="00F94EC2"/>
    <w:rsid w:val="00F94FEF"/>
    <w:rsid w:val="00F9511E"/>
    <w:rsid w:val="00F953A6"/>
    <w:rsid w:val="00F95579"/>
    <w:rsid w:val="00F95E0A"/>
    <w:rsid w:val="00F96359"/>
    <w:rsid w:val="00F966BE"/>
    <w:rsid w:val="00F9689F"/>
    <w:rsid w:val="00F96D1F"/>
    <w:rsid w:val="00F97147"/>
    <w:rsid w:val="00F9725E"/>
    <w:rsid w:val="00F97325"/>
    <w:rsid w:val="00F973C3"/>
    <w:rsid w:val="00F9747B"/>
    <w:rsid w:val="00F9762A"/>
    <w:rsid w:val="00F979BA"/>
    <w:rsid w:val="00FA00BB"/>
    <w:rsid w:val="00FA05B0"/>
    <w:rsid w:val="00FA0858"/>
    <w:rsid w:val="00FA09F8"/>
    <w:rsid w:val="00FA0BC5"/>
    <w:rsid w:val="00FA0DD7"/>
    <w:rsid w:val="00FA0DE0"/>
    <w:rsid w:val="00FA0FAC"/>
    <w:rsid w:val="00FA12A7"/>
    <w:rsid w:val="00FA1475"/>
    <w:rsid w:val="00FA2110"/>
    <w:rsid w:val="00FA2483"/>
    <w:rsid w:val="00FA24A9"/>
    <w:rsid w:val="00FA2791"/>
    <w:rsid w:val="00FA2A53"/>
    <w:rsid w:val="00FA2BA4"/>
    <w:rsid w:val="00FA2E2A"/>
    <w:rsid w:val="00FA30D3"/>
    <w:rsid w:val="00FA34D9"/>
    <w:rsid w:val="00FA3AAD"/>
    <w:rsid w:val="00FA4178"/>
    <w:rsid w:val="00FA41E0"/>
    <w:rsid w:val="00FA464B"/>
    <w:rsid w:val="00FA47F2"/>
    <w:rsid w:val="00FA4ABF"/>
    <w:rsid w:val="00FA4FC2"/>
    <w:rsid w:val="00FA520E"/>
    <w:rsid w:val="00FA54CF"/>
    <w:rsid w:val="00FA586E"/>
    <w:rsid w:val="00FA5893"/>
    <w:rsid w:val="00FA5C00"/>
    <w:rsid w:val="00FA5F7D"/>
    <w:rsid w:val="00FA61CF"/>
    <w:rsid w:val="00FA6292"/>
    <w:rsid w:val="00FA630C"/>
    <w:rsid w:val="00FA639F"/>
    <w:rsid w:val="00FA6D8D"/>
    <w:rsid w:val="00FA70EA"/>
    <w:rsid w:val="00FA7111"/>
    <w:rsid w:val="00FA74E6"/>
    <w:rsid w:val="00FA7589"/>
    <w:rsid w:val="00FA76B6"/>
    <w:rsid w:val="00FA7852"/>
    <w:rsid w:val="00FA7967"/>
    <w:rsid w:val="00FA7A4D"/>
    <w:rsid w:val="00FA7C86"/>
    <w:rsid w:val="00FB04EA"/>
    <w:rsid w:val="00FB094D"/>
    <w:rsid w:val="00FB0B3D"/>
    <w:rsid w:val="00FB0DEB"/>
    <w:rsid w:val="00FB0F4C"/>
    <w:rsid w:val="00FB134D"/>
    <w:rsid w:val="00FB13A0"/>
    <w:rsid w:val="00FB1484"/>
    <w:rsid w:val="00FB151C"/>
    <w:rsid w:val="00FB1783"/>
    <w:rsid w:val="00FB2703"/>
    <w:rsid w:val="00FB3993"/>
    <w:rsid w:val="00FB39CB"/>
    <w:rsid w:val="00FB3C85"/>
    <w:rsid w:val="00FB4423"/>
    <w:rsid w:val="00FB4591"/>
    <w:rsid w:val="00FB4B14"/>
    <w:rsid w:val="00FB4BDA"/>
    <w:rsid w:val="00FB4DE7"/>
    <w:rsid w:val="00FB523E"/>
    <w:rsid w:val="00FB5514"/>
    <w:rsid w:val="00FB5B87"/>
    <w:rsid w:val="00FB5C30"/>
    <w:rsid w:val="00FB644C"/>
    <w:rsid w:val="00FB67D2"/>
    <w:rsid w:val="00FB68F9"/>
    <w:rsid w:val="00FB6DDE"/>
    <w:rsid w:val="00FB73DE"/>
    <w:rsid w:val="00FC0022"/>
    <w:rsid w:val="00FC00E3"/>
    <w:rsid w:val="00FC0EB4"/>
    <w:rsid w:val="00FC0EFF"/>
    <w:rsid w:val="00FC0F80"/>
    <w:rsid w:val="00FC1A2F"/>
    <w:rsid w:val="00FC1C0F"/>
    <w:rsid w:val="00FC2392"/>
    <w:rsid w:val="00FC253F"/>
    <w:rsid w:val="00FC29B9"/>
    <w:rsid w:val="00FC2F6E"/>
    <w:rsid w:val="00FC30FE"/>
    <w:rsid w:val="00FC3516"/>
    <w:rsid w:val="00FC3767"/>
    <w:rsid w:val="00FC3DC8"/>
    <w:rsid w:val="00FC5781"/>
    <w:rsid w:val="00FC5793"/>
    <w:rsid w:val="00FC5EC4"/>
    <w:rsid w:val="00FC6072"/>
    <w:rsid w:val="00FC6442"/>
    <w:rsid w:val="00FC660C"/>
    <w:rsid w:val="00FC6804"/>
    <w:rsid w:val="00FC6C4D"/>
    <w:rsid w:val="00FC6EA8"/>
    <w:rsid w:val="00FC6FD3"/>
    <w:rsid w:val="00FC715B"/>
    <w:rsid w:val="00FC73A2"/>
    <w:rsid w:val="00FC73E7"/>
    <w:rsid w:val="00FC7409"/>
    <w:rsid w:val="00FC769E"/>
    <w:rsid w:val="00FC769F"/>
    <w:rsid w:val="00FC7916"/>
    <w:rsid w:val="00FD078A"/>
    <w:rsid w:val="00FD083A"/>
    <w:rsid w:val="00FD0A91"/>
    <w:rsid w:val="00FD0FE7"/>
    <w:rsid w:val="00FD20BB"/>
    <w:rsid w:val="00FD3205"/>
    <w:rsid w:val="00FD3327"/>
    <w:rsid w:val="00FD397B"/>
    <w:rsid w:val="00FD39E1"/>
    <w:rsid w:val="00FD3AE4"/>
    <w:rsid w:val="00FD3CFB"/>
    <w:rsid w:val="00FD3F9E"/>
    <w:rsid w:val="00FD400D"/>
    <w:rsid w:val="00FD44EC"/>
    <w:rsid w:val="00FD45D1"/>
    <w:rsid w:val="00FD4890"/>
    <w:rsid w:val="00FD4C48"/>
    <w:rsid w:val="00FD4DC6"/>
    <w:rsid w:val="00FD4DF0"/>
    <w:rsid w:val="00FD50E9"/>
    <w:rsid w:val="00FD50F7"/>
    <w:rsid w:val="00FD5952"/>
    <w:rsid w:val="00FD59D4"/>
    <w:rsid w:val="00FD5C37"/>
    <w:rsid w:val="00FD5D95"/>
    <w:rsid w:val="00FD5DDD"/>
    <w:rsid w:val="00FD5EED"/>
    <w:rsid w:val="00FD60BB"/>
    <w:rsid w:val="00FD6A9A"/>
    <w:rsid w:val="00FD6B26"/>
    <w:rsid w:val="00FD6BFA"/>
    <w:rsid w:val="00FD6EF3"/>
    <w:rsid w:val="00FD7094"/>
    <w:rsid w:val="00FD75D0"/>
    <w:rsid w:val="00FD7809"/>
    <w:rsid w:val="00FD7E04"/>
    <w:rsid w:val="00FD7EEC"/>
    <w:rsid w:val="00FE04BE"/>
    <w:rsid w:val="00FE07E1"/>
    <w:rsid w:val="00FE084B"/>
    <w:rsid w:val="00FE0F0D"/>
    <w:rsid w:val="00FE142C"/>
    <w:rsid w:val="00FE1697"/>
    <w:rsid w:val="00FE16F0"/>
    <w:rsid w:val="00FE1B3C"/>
    <w:rsid w:val="00FE1B54"/>
    <w:rsid w:val="00FE1C56"/>
    <w:rsid w:val="00FE25A1"/>
    <w:rsid w:val="00FE2E59"/>
    <w:rsid w:val="00FE305C"/>
    <w:rsid w:val="00FE33AE"/>
    <w:rsid w:val="00FE384D"/>
    <w:rsid w:val="00FE38E5"/>
    <w:rsid w:val="00FE3D64"/>
    <w:rsid w:val="00FE3DFA"/>
    <w:rsid w:val="00FE41F3"/>
    <w:rsid w:val="00FE44B2"/>
    <w:rsid w:val="00FE4645"/>
    <w:rsid w:val="00FE4679"/>
    <w:rsid w:val="00FE4A89"/>
    <w:rsid w:val="00FE4FB6"/>
    <w:rsid w:val="00FE55C7"/>
    <w:rsid w:val="00FE58A4"/>
    <w:rsid w:val="00FE5BAF"/>
    <w:rsid w:val="00FE5D10"/>
    <w:rsid w:val="00FE64AC"/>
    <w:rsid w:val="00FE662A"/>
    <w:rsid w:val="00FE667D"/>
    <w:rsid w:val="00FE6BCB"/>
    <w:rsid w:val="00FE6E7A"/>
    <w:rsid w:val="00FE6F28"/>
    <w:rsid w:val="00FE74B9"/>
    <w:rsid w:val="00FE7594"/>
    <w:rsid w:val="00FE7794"/>
    <w:rsid w:val="00FE79EB"/>
    <w:rsid w:val="00FF0013"/>
    <w:rsid w:val="00FF0301"/>
    <w:rsid w:val="00FF03D5"/>
    <w:rsid w:val="00FF04C4"/>
    <w:rsid w:val="00FF092B"/>
    <w:rsid w:val="00FF0A87"/>
    <w:rsid w:val="00FF0F8E"/>
    <w:rsid w:val="00FF11C6"/>
    <w:rsid w:val="00FF1218"/>
    <w:rsid w:val="00FF1235"/>
    <w:rsid w:val="00FF124C"/>
    <w:rsid w:val="00FF180F"/>
    <w:rsid w:val="00FF1B3A"/>
    <w:rsid w:val="00FF1E01"/>
    <w:rsid w:val="00FF1FC6"/>
    <w:rsid w:val="00FF2406"/>
    <w:rsid w:val="00FF2822"/>
    <w:rsid w:val="00FF329A"/>
    <w:rsid w:val="00FF3AAF"/>
    <w:rsid w:val="00FF3BDF"/>
    <w:rsid w:val="00FF406C"/>
    <w:rsid w:val="00FF4227"/>
    <w:rsid w:val="00FF429A"/>
    <w:rsid w:val="00FF45BC"/>
    <w:rsid w:val="00FF4B17"/>
    <w:rsid w:val="00FF4BB4"/>
    <w:rsid w:val="00FF4EBA"/>
    <w:rsid w:val="00FF4FC4"/>
    <w:rsid w:val="00FF4FED"/>
    <w:rsid w:val="00FF5509"/>
    <w:rsid w:val="00FF667F"/>
    <w:rsid w:val="00FF6E7B"/>
    <w:rsid w:val="00FF6EE0"/>
    <w:rsid w:val="00FF7382"/>
    <w:rsid w:val="00FF7E15"/>
    <w:rsid w:val="00FF7E6B"/>
    <w:rsid w:val="4E21AB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16C0FFDB"/>
  <w15:chartTrackingRefBased/>
  <w15:docId w15:val="{FF342536-DC9C-44C9-A706-B34069A91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32DB"/>
    <w:pPr>
      <w:jc w:val="both"/>
    </w:pPr>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列表段落,R4_bullets,列表段落1,—ño’i—Ž,¥¡¡¡¡ì¬º¥¹¥È¶ÎÂä,ÁÐ³ö¶ÎÂä,¥ê¥¹¥È¶ÎÂä,1st level - Bullet List Paragraph,Lettre d'introduction,Paragrafo elenco,목록 단락,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列表段落 Char,R4_bullets Char,列表段落1 Char,—ño’i—Ž Char,¥¡¡¡¡ì¬º¥¹¥È¶ÎÂä Char,ÁÐ³ö¶ÎÂä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C219B2"/>
    <w:pPr>
      <w:numPr>
        <w:ilvl w:val="2"/>
        <w:numId w:val="4"/>
      </w:numPr>
      <w:ind w:left="505" w:hanging="505"/>
      <w:outlineLvl w:val="2"/>
    </w:pPr>
    <w:rPr>
      <w:rFonts w:ascii="Arial" w:hAnsi="Arial" w:cs="Arial"/>
      <w:sz w:val="24"/>
    </w:rPr>
  </w:style>
  <w:style w:type="character" w:customStyle="1" w:styleId="RAN4H3Char">
    <w:name w:val="RAN4 H3 Char"/>
    <w:basedOn w:val="DefaultParagraphFont"/>
    <w:link w:val="RAN4H3"/>
    <w:rsid w:val="00C219B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odoni MT" w:hAnsi="Bodoni M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3B27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B270D"/>
    <w:rPr>
      <w:rFonts w:ascii="Times New Roman" w:hAnsi="Times New Roman"/>
      <w:sz w:val="20"/>
      <w:lang w:val="en-GB"/>
    </w:rPr>
  </w:style>
  <w:style w:type="paragraph" w:styleId="Footer">
    <w:name w:val="footer"/>
    <w:basedOn w:val="Normal"/>
    <w:link w:val="FooterChar"/>
    <w:uiPriority w:val="99"/>
    <w:unhideWhenUsed/>
    <w:rsid w:val="003B27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270D"/>
    <w:rPr>
      <w:rFonts w:ascii="Times New Roman" w:hAnsi="Times New Roman"/>
      <w:sz w:val="20"/>
      <w:lang w:val="en-GB"/>
    </w:rPr>
  </w:style>
  <w:style w:type="paragraph" w:styleId="NormalWeb">
    <w:name w:val="Normal (Web)"/>
    <w:basedOn w:val="Normal"/>
    <w:uiPriority w:val="99"/>
    <w:semiHidden/>
    <w:unhideWhenUsed/>
    <w:rsid w:val="007A742D"/>
    <w:pPr>
      <w:spacing w:before="100" w:beforeAutospacing="1" w:after="100" w:afterAutospacing="1" w:line="240" w:lineRule="auto"/>
    </w:pPr>
    <w:rPr>
      <w:rFonts w:eastAsia="Times New Roman" w:cs="Times New Roman"/>
      <w:sz w:val="24"/>
      <w:szCs w:val="24"/>
      <w:lang w:eastAsia="en-GB"/>
    </w:rPr>
  </w:style>
  <w:style w:type="paragraph" w:customStyle="1" w:styleId="TAC">
    <w:name w:val="TAC"/>
    <w:basedOn w:val="Normal"/>
    <w:link w:val="TACChar"/>
    <w:qFormat/>
    <w:rsid w:val="00433908"/>
    <w:pPr>
      <w:keepNext/>
      <w:keepLines/>
      <w:overflowPunct w:val="0"/>
      <w:autoSpaceDE w:val="0"/>
      <w:autoSpaceDN w:val="0"/>
      <w:adjustRightInd w:val="0"/>
      <w:spacing w:after="0" w:line="240" w:lineRule="auto"/>
      <w:jc w:val="center"/>
      <w:textAlignment w:val="baseline"/>
    </w:pPr>
    <w:rPr>
      <w:rFonts w:ascii="Arial" w:eastAsia="Times New Roman" w:hAnsi="Arial"/>
      <w:sz w:val="18"/>
      <w:lang w:val="en-US"/>
    </w:rPr>
  </w:style>
  <w:style w:type="character" w:customStyle="1" w:styleId="TACChar">
    <w:name w:val="TAC Char"/>
    <w:link w:val="TAC"/>
    <w:qFormat/>
    <w:rsid w:val="00433908"/>
    <w:rPr>
      <w:rFonts w:ascii="Arial" w:eastAsia="Times New Roman" w:hAnsi="Arial"/>
      <w:sz w:val="18"/>
    </w:rPr>
  </w:style>
  <w:style w:type="character" w:styleId="PlaceholderText">
    <w:name w:val="Placeholder Text"/>
    <w:basedOn w:val="DefaultParagraphFont"/>
    <w:uiPriority w:val="99"/>
    <w:semiHidden/>
    <w:rsid w:val="00EA2C17"/>
    <w:rPr>
      <w:color w:val="666666"/>
    </w:rPr>
  </w:style>
  <w:style w:type="character" w:styleId="Mention">
    <w:name w:val="Mention"/>
    <w:basedOn w:val="DefaultParagraphFont"/>
    <w:uiPriority w:val="99"/>
    <w:unhideWhenUsed/>
    <w:rsid w:val="00796845"/>
    <w:rPr>
      <w:color w:val="2B579A"/>
      <w:shd w:val="clear" w:color="auto" w:fill="E1DFDD"/>
    </w:rPr>
  </w:style>
  <w:style w:type="numbering" w:customStyle="1" w:styleId="CurrentList1">
    <w:name w:val="Current List1"/>
    <w:uiPriority w:val="99"/>
    <w:rsid w:val="00464DB8"/>
  </w:style>
  <w:style w:type="paragraph" w:customStyle="1" w:styleId="TAH">
    <w:name w:val="TAH"/>
    <w:basedOn w:val="TAC"/>
    <w:link w:val="TAHCar"/>
    <w:qFormat/>
    <w:rsid w:val="00523A21"/>
    <w:pPr>
      <w:overflowPunct/>
      <w:autoSpaceDE/>
      <w:autoSpaceDN/>
      <w:adjustRightInd/>
      <w:textAlignment w:val="auto"/>
    </w:pPr>
    <w:rPr>
      <w:rFonts w:eastAsia="SimSun" w:cs="Times New Roman"/>
      <w:b/>
      <w:szCs w:val="20"/>
      <w:lang w:val="en-GB"/>
    </w:rPr>
  </w:style>
  <w:style w:type="paragraph" w:customStyle="1" w:styleId="TH">
    <w:name w:val="TH"/>
    <w:basedOn w:val="Normal"/>
    <w:link w:val="THChar"/>
    <w:qFormat/>
    <w:rsid w:val="00523A21"/>
    <w:pPr>
      <w:keepNext/>
      <w:keepLines/>
      <w:spacing w:before="60" w:after="180" w:line="240" w:lineRule="auto"/>
      <w:jc w:val="center"/>
    </w:pPr>
    <w:rPr>
      <w:rFonts w:ascii="Arial" w:eastAsia="SimSun" w:hAnsi="Arial" w:cs="Times New Roman"/>
      <w:b/>
      <w:szCs w:val="20"/>
    </w:rPr>
  </w:style>
  <w:style w:type="character" w:customStyle="1" w:styleId="TAHCar">
    <w:name w:val="TAH Car"/>
    <w:link w:val="TAH"/>
    <w:qFormat/>
    <w:rsid w:val="00523A21"/>
    <w:rPr>
      <w:rFonts w:ascii="Arial" w:eastAsia="SimSun" w:hAnsi="Arial" w:cs="Times New Roman"/>
      <w:b/>
      <w:sz w:val="18"/>
      <w:szCs w:val="20"/>
      <w:lang w:val="en-GB"/>
    </w:rPr>
  </w:style>
  <w:style w:type="character" w:customStyle="1" w:styleId="THChar">
    <w:name w:val="TH Char"/>
    <w:link w:val="TH"/>
    <w:qFormat/>
    <w:locked/>
    <w:rsid w:val="00523A21"/>
    <w:rPr>
      <w:rFonts w:ascii="Arial" w:eastAsia="SimSun" w:hAnsi="Arial" w:cs="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1978">
      <w:bodyDiv w:val="1"/>
      <w:marLeft w:val="0"/>
      <w:marRight w:val="0"/>
      <w:marTop w:val="0"/>
      <w:marBottom w:val="0"/>
      <w:divBdr>
        <w:top w:val="none" w:sz="0" w:space="0" w:color="auto"/>
        <w:left w:val="none" w:sz="0" w:space="0" w:color="auto"/>
        <w:bottom w:val="none" w:sz="0" w:space="0" w:color="auto"/>
        <w:right w:val="none" w:sz="0" w:space="0" w:color="auto"/>
      </w:divBdr>
    </w:div>
    <w:div w:id="52432815">
      <w:bodyDiv w:val="1"/>
      <w:marLeft w:val="0"/>
      <w:marRight w:val="0"/>
      <w:marTop w:val="0"/>
      <w:marBottom w:val="0"/>
      <w:divBdr>
        <w:top w:val="none" w:sz="0" w:space="0" w:color="auto"/>
        <w:left w:val="none" w:sz="0" w:space="0" w:color="auto"/>
        <w:bottom w:val="none" w:sz="0" w:space="0" w:color="auto"/>
        <w:right w:val="none" w:sz="0" w:space="0" w:color="auto"/>
      </w:divBdr>
    </w:div>
    <w:div w:id="143394440">
      <w:bodyDiv w:val="1"/>
      <w:marLeft w:val="0"/>
      <w:marRight w:val="0"/>
      <w:marTop w:val="0"/>
      <w:marBottom w:val="0"/>
      <w:divBdr>
        <w:top w:val="none" w:sz="0" w:space="0" w:color="auto"/>
        <w:left w:val="none" w:sz="0" w:space="0" w:color="auto"/>
        <w:bottom w:val="none" w:sz="0" w:space="0" w:color="auto"/>
        <w:right w:val="none" w:sz="0" w:space="0" w:color="auto"/>
      </w:divBdr>
      <w:divsChild>
        <w:div w:id="1587572874">
          <w:marLeft w:val="0"/>
          <w:marRight w:val="0"/>
          <w:marTop w:val="0"/>
          <w:marBottom w:val="0"/>
          <w:divBdr>
            <w:top w:val="none" w:sz="0" w:space="0" w:color="auto"/>
            <w:left w:val="none" w:sz="0" w:space="0" w:color="auto"/>
            <w:bottom w:val="none" w:sz="0" w:space="0" w:color="auto"/>
            <w:right w:val="none" w:sz="0" w:space="0" w:color="auto"/>
          </w:divBdr>
          <w:divsChild>
            <w:div w:id="22545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46445">
      <w:bodyDiv w:val="1"/>
      <w:marLeft w:val="0"/>
      <w:marRight w:val="0"/>
      <w:marTop w:val="0"/>
      <w:marBottom w:val="0"/>
      <w:divBdr>
        <w:top w:val="none" w:sz="0" w:space="0" w:color="auto"/>
        <w:left w:val="none" w:sz="0" w:space="0" w:color="auto"/>
        <w:bottom w:val="none" w:sz="0" w:space="0" w:color="auto"/>
        <w:right w:val="none" w:sz="0" w:space="0" w:color="auto"/>
      </w:divBdr>
    </w:div>
    <w:div w:id="164908400">
      <w:bodyDiv w:val="1"/>
      <w:marLeft w:val="0"/>
      <w:marRight w:val="0"/>
      <w:marTop w:val="0"/>
      <w:marBottom w:val="0"/>
      <w:divBdr>
        <w:top w:val="none" w:sz="0" w:space="0" w:color="auto"/>
        <w:left w:val="none" w:sz="0" w:space="0" w:color="auto"/>
        <w:bottom w:val="none" w:sz="0" w:space="0" w:color="auto"/>
        <w:right w:val="none" w:sz="0" w:space="0" w:color="auto"/>
      </w:divBdr>
    </w:div>
    <w:div w:id="165218528">
      <w:bodyDiv w:val="1"/>
      <w:marLeft w:val="0"/>
      <w:marRight w:val="0"/>
      <w:marTop w:val="0"/>
      <w:marBottom w:val="0"/>
      <w:divBdr>
        <w:top w:val="none" w:sz="0" w:space="0" w:color="auto"/>
        <w:left w:val="none" w:sz="0" w:space="0" w:color="auto"/>
        <w:bottom w:val="none" w:sz="0" w:space="0" w:color="auto"/>
        <w:right w:val="none" w:sz="0" w:space="0" w:color="auto"/>
      </w:divBdr>
    </w:div>
    <w:div w:id="416482883">
      <w:bodyDiv w:val="1"/>
      <w:marLeft w:val="0"/>
      <w:marRight w:val="0"/>
      <w:marTop w:val="0"/>
      <w:marBottom w:val="0"/>
      <w:divBdr>
        <w:top w:val="none" w:sz="0" w:space="0" w:color="auto"/>
        <w:left w:val="none" w:sz="0" w:space="0" w:color="auto"/>
        <w:bottom w:val="none" w:sz="0" w:space="0" w:color="auto"/>
        <w:right w:val="none" w:sz="0" w:space="0" w:color="auto"/>
      </w:divBdr>
    </w:div>
    <w:div w:id="433061990">
      <w:bodyDiv w:val="1"/>
      <w:marLeft w:val="0"/>
      <w:marRight w:val="0"/>
      <w:marTop w:val="0"/>
      <w:marBottom w:val="0"/>
      <w:divBdr>
        <w:top w:val="none" w:sz="0" w:space="0" w:color="auto"/>
        <w:left w:val="none" w:sz="0" w:space="0" w:color="auto"/>
        <w:bottom w:val="none" w:sz="0" w:space="0" w:color="auto"/>
        <w:right w:val="none" w:sz="0" w:space="0" w:color="auto"/>
      </w:divBdr>
    </w:div>
    <w:div w:id="442193258">
      <w:bodyDiv w:val="1"/>
      <w:marLeft w:val="0"/>
      <w:marRight w:val="0"/>
      <w:marTop w:val="0"/>
      <w:marBottom w:val="0"/>
      <w:divBdr>
        <w:top w:val="none" w:sz="0" w:space="0" w:color="auto"/>
        <w:left w:val="none" w:sz="0" w:space="0" w:color="auto"/>
        <w:bottom w:val="none" w:sz="0" w:space="0" w:color="auto"/>
        <w:right w:val="none" w:sz="0" w:space="0" w:color="auto"/>
      </w:divBdr>
    </w:div>
    <w:div w:id="465852049">
      <w:bodyDiv w:val="1"/>
      <w:marLeft w:val="0"/>
      <w:marRight w:val="0"/>
      <w:marTop w:val="0"/>
      <w:marBottom w:val="0"/>
      <w:divBdr>
        <w:top w:val="none" w:sz="0" w:space="0" w:color="auto"/>
        <w:left w:val="none" w:sz="0" w:space="0" w:color="auto"/>
        <w:bottom w:val="none" w:sz="0" w:space="0" w:color="auto"/>
        <w:right w:val="none" w:sz="0" w:space="0" w:color="auto"/>
      </w:divBdr>
    </w:div>
    <w:div w:id="473371835">
      <w:bodyDiv w:val="1"/>
      <w:marLeft w:val="0"/>
      <w:marRight w:val="0"/>
      <w:marTop w:val="0"/>
      <w:marBottom w:val="0"/>
      <w:divBdr>
        <w:top w:val="none" w:sz="0" w:space="0" w:color="auto"/>
        <w:left w:val="none" w:sz="0" w:space="0" w:color="auto"/>
        <w:bottom w:val="none" w:sz="0" w:space="0" w:color="auto"/>
        <w:right w:val="none" w:sz="0" w:space="0" w:color="auto"/>
      </w:divBdr>
      <w:divsChild>
        <w:div w:id="395973087">
          <w:marLeft w:val="274"/>
          <w:marRight w:val="0"/>
          <w:marTop w:val="150"/>
          <w:marBottom w:val="0"/>
          <w:divBdr>
            <w:top w:val="none" w:sz="0" w:space="0" w:color="auto"/>
            <w:left w:val="none" w:sz="0" w:space="0" w:color="auto"/>
            <w:bottom w:val="none" w:sz="0" w:space="0" w:color="auto"/>
            <w:right w:val="none" w:sz="0" w:space="0" w:color="auto"/>
          </w:divBdr>
        </w:div>
      </w:divsChild>
    </w:div>
    <w:div w:id="476920262">
      <w:bodyDiv w:val="1"/>
      <w:marLeft w:val="0"/>
      <w:marRight w:val="0"/>
      <w:marTop w:val="0"/>
      <w:marBottom w:val="0"/>
      <w:divBdr>
        <w:top w:val="none" w:sz="0" w:space="0" w:color="auto"/>
        <w:left w:val="none" w:sz="0" w:space="0" w:color="auto"/>
        <w:bottom w:val="none" w:sz="0" w:space="0" w:color="auto"/>
        <w:right w:val="none" w:sz="0" w:space="0" w:color="auto"/>
      </w:divBdr>
    </w:div>
    <w:div w:id="593901119">
      <w:bodyDiv w:val="1"/>
      <w:marLeft w:val="0"/>
      <w:marRight w:val="0"/>
      <w:marTop w:val="0"/>
      <w:marBottom w:val="0"/>
      <w:divBdr>
        <w:top w:val="none" w:sz="0" w:space="0" w:color="auto"/>
        <w:left w:val="none" w:sz="0" w:space="0" w:color="auto"/>
        <w:bottom w:val="none" w:sz="0" w:space="0" w:color="auto"/>
        <w:right w:val="none" w:sz="0" w:space="0" w:color="auto"/>
      </w:divBdr>
    </w:div>
    <w:div w:id="595870439">
      <w:bodyDiv w:val="1"/>
      <w:marLeft w:val="0"/>
      <w:marRight w:val="0"/>
      <w:marTop w:val="0"/>
      <w:marBottom w:val="0"/>
      <w:divBdr>
        <w:top w:val="none" w:sz="0" w:space="0" w:color="auto"/>
        <w:left w:val="none" w:sz="0" w:space="0" w:color="auto"/>
        <w:bottom w:val="none" w:sz="0" w:space="0" w:color="auto"/>
        <w:right w:val="none" w:sz="0" w:space="0" w:color="auto"/>
      </w:divBdr>
    </w:div>
    <w:div w:id="637534395">
      <w:bodyDiv w:val="1"/>
      <w:marLeft w:val="0"/>
      <w:marRight w:val="0"/>
      <w:marTop w:val="0"/>
      <w:marBottom w:val="0"/>
      <w:divBdr>
        <w:top w:val="none" w:sz="0" w:space="0" w:color="auto"/>
        <w:left w:val="none" w:sz="0" w:space="0" w:color="auto"/>
        <w:bottom w:val="none" w:sz="0" w:space="0" w:color="auto"/>
        <w:right w:val="none" w:sz="0" w:space="0" w:color="auto"/>
      </w:divBdr>
    </w:div>
    <w:div w:id="668561799">
      <w:bodyDiv w:val="1"/>
      <w:marLeft w:val="0"/>
      <w:marRight w:val="0"/>
      <w:marTop w:val="0"/>
      <w:marBottom w:val="0"/>
      <w:divBdr>
        <w:top w:val="none" w:sz="0" w:space="0" w:color="auto"/>
        <w:left w:val="none" w:sz="0" w:space="0" w:color="auto"/>
        <w:bottom w:val="none" w:sz="0" w:space="0" w:color="auto"/>
        <w:right w:val="none" w:sz="0" w:space="0" w:color="auto"/>
      </w:divBdr>
    </w:div>
    <w:div w:id="669261652">
      <w:bodyDiv w:val="1"/>
      <w:marLeft w:val="0"/>
      <w:marRight w:val="0"/>
      <w:marTop w:val="0"/>
      <w:marBottom w:val="0"/>
      <w:divBdr>
        <w:top w:val="none" w:sz="0" w:space="0" w:color="auto"/>
        <w:left w:val="none" w:sz="0" w:space="0" w:color="auto"/>
        <w:bottom w:val="none" w:sz="0" w:space="0" w:color="auto"/>
        <w:right w:val="none" w:sz="0" w:space="0" w:color="auto"/>
      </w:divBdr>
    </w:div>
    <w:div w:id="678577369">
      <w:bodyDiv w:val="1"/>
      <w:marLeft w:val="0"/>
      <w:marRight w:val="0"/>
      <w:marTop w:val="0"/>
      <w:marBottom w:val="0"/>
      <w:divBdr>
        <w:top w:val="none" w:sz="0" w:space="0" w:color="auto"/>
        <w:left w:val="none" w:sz="0" w:space="0" w:color="auto"/>
        <w:bottom w:val="none" w:sz="0" w:space="0" w:color="auto"/>
        <w:right w:val="none" w:sz="0" w:space="0" w:color="auto"/>
      </w:divBdr>
    </w:div>
    <w:div w:id="694306517">
      <w:bodyDiv w:val="1"/>
      <w:marLeft w:val="0"/>
      <w:marRight w:val="0"/>
      <w:marTop w:val="0"/>
      <w:marBottom w:val="0"/>
      <w:divBdr>
        <w:top w:val="none" w:sz="0" w:space="0" w:color="auto"/>
        <w:left w:val="none" w:sz="0" w:space="0" w:color="auto"/>
        <w:bottom w:val="none" w:sz="0" w:space="0" w:color="auto"/>
        <w:right w:val="none" w:sz="0" w:space="0" w:color="auto"/>
      </w:divBdr>
    </w:div>
    <w:div w:id="766460751">
      <w:bodyDiv w:val="1"/>
      <w:marLeft w:val="0"/>
      <w:marRight w:val="0"/>
      <w:marTop w:val="0"/>
      <w:marBottom w:val="0"/>
      <w:divBdr>
        <w:top w:val="none" w:sz="0" w:space="0" w:color="auto"/>
        <w:left w:val="none" w:sz="0" w:space="0" w:color="auto"/>
        <w:bottom w:val="none" w:sz="0" w:space="0" w:color="auto"/>
        <w:right w:val="none" w:sz="0" w:space="0" w:color="auto"/>
      </w:divBdr>
    </w:div>
    <w:div w:id="781803916">
      <w:bodyDiv w:val="1"/>
      <w:marLeft w:val="0"/>
      <w:marRight w:val="0"/>
      <w:marTop w:val="0"/>
      <w:marBottom w:val="0"/>
      <w:divBdr>
        <w:top w:val="none" w:sz="0" w:space="0" w:color="auto"/>
        <w:left w:val="none" w:sz="0" w:space="0" w:color="auto"/>
        <w:bottom w:val="none" w:sz="0" w:space="0" w:color="auto"/>
        <w:right w:val="none" w:sz="0" w:space="0" w:color="auto"/>
      </w:divBdr>
    </w:div>
    <w:div w:id="812523672">
      <w:bodyDiv w:val="1"/>
      <w:marLeft w:val="0"/>
      <w:marRight w:val="0"/>
      <w:marTop w:val="0"/>
      <w:marBottom w:val="0"/>
      <w:divBdr>
        <w:top w:val="none" w:sz="0" w:space="0" w:color="auto"/>
        <w:left w:val="none" w:sz="0" w:space="0" w:color="auto"/>
        <w:bottom w:val="none" w:sz="0" w:space="0" w:color="auto"/>
        <w:right w:val="none" w:sz="0" w:space="0" w:color="auto"/>
      </w:divBdr>
    </w:div>
    <w:div w:id="822506953">
      <w:bodyDiv w:val="1"/>
      <w:marLeft w:val="0"/>
      <w:marRight w:val="0"/>
      <w:marTop w:val="0"/>
      <w:marBottom w:val="0"/>
      <w:divBdr>
        <w:top w:val="none" w:sz="0" w:space="0" w:color="auto"/>
        <w:left w:val="none" w:sz="0" w:space="0" w:color="auto"/>
        <w:bottom w:val="none" w:sz="0" w:space="0" w:color="auto"/>
        <w:right w:val="none" w:sz="0" w:space="0" w:color="auto"/>
      </w:divBdr>
    </w:div>
    <w:div w:id="905530177">
      <w:bodyDiv w:val="1"/>
      <w:marLeft w:val="0"/>
      <w:marRight w:val="0"/>
      <w:marTop w:val="0"/>
      <w:marBottom w:val="0"/>
      <w:divBdr>
        <w:top w:val="none" w:sz="0" w:space="0" w:color="auto"/>
        <w:left w:val="none" w:sz="0" w:space="0" w:color="auto"/>
        <w:bottom w:val="none" w:sz="0" w:space="0" w:color="auto"/>
        <w:right w:val="none" w:sz="0" w:space="0" w:color="auto"/>
      </w:divBdr>
    </w:div>
    <w:div w:id="1035735481">
      <w:bodyDiv w:val="1"/>
      <w:marLeft w:val="0"/>
      <w:marRight w:val="0"/>
      <w:marTop w:val="0"/>
      <w:marBottom w:val="0"/>
      <w:divBdr>
        <w:top w:val="none" w:sz="0" w:space="0" w:color="auto"/>
        <w:left w:val="none" w:sz="0" w:space="0" w:color="auto"/>
        <w:bottom w:val="none" w:sz="0" w:space="0" w:color="auto"/>
        <w:right w:val="none" w:sz="0" w:space="0" w:color="auto"/>
      </w:divBdr>
    </w:div>
    <w:div w:id="1066609012">
      <w:bodyDiv w:val="1"/>
      <w:marLeft w:val="0"/>
      <w:marRight w:val="0"/>
      <w:marTop w:val="0"/>
      <w:marBottom w:val="0"/>
      <w:divBdr>
        <w:top w:val="none" w:sz="0" w:space="0" w:color="auto"/>
        <w:left w:val="none" w:sz="0" w:space="0" w:color="auto"/>
        <w:bottom w:val="none" w:sz="0" w:space="0" w:color="auto"/>
        <w:right w:val="none" w:sz="0" w:space="0" w:color="auto"/>
      </w:divBdr>
    </w:div>
    <w:div w:id="1093621493">
      <w:bodyDiv w:val="1"/>
      <w:marLeft w:val="0"/>
      <w:marRight w:val="0"/>
      <w:marTop w:val="0"/>
      <w:marBottom w:val="0"/>
      <w:divBdr>
        <w:top w:val="none" w:sz="0" w:space="0" w:color="auto"/>
        <w:left w:val="none" w:sz="0" w:space="0" w:color="auto"/>
        <w:bottom w:val="none" w:sz="0" w:space="0" w:color="auto"/>
        <w:right w:val="none" w:sz="0" w:space="0" w:color="auto"/>
      </w:divBdr>
    </w:div>
    <w:div w:id="1219560593">
      <w:bodyDiv w:val="1"/>
      <w:marLeft w:val="0"/>
      <w:marRight w:val="0"/>
      <w:marTop w:val="0"/>
      <w:marBottom w:val="0"/>
      <w:divBdr>
        <w:top w:val="none" w:sz="0" w:space="0" w:color="auto"/>
        <w:left w:val="none" w:sz="0" w:space="0" w:color="auto"/>
        <w:bottom w:val="none" w:sz="0" w:space="0" w:color="auto"/>
        <w:right w:val="none" w:sz="0" w:space="0" w:color="auto"/>
      </w:divBdr>
    </w:div>
    <w:div w:id="1228566962">
      <w:bodyDiv w:val="1"/>
      <w:marLeft w:val="0"/>
      <w:marRight w:val="0"/>
      <w:marTop w:val="0"/>
      <w:marBottom w:val="0"/>
      <w:divBdr>
        <w:top w:val="none" w:sz="0" w:space="0" w:color="auto"/>
        <w:left w:val="none" w:sz="0" w:space="0" w:color="auto"/>
        <w:bottom w:val="none" w:sz="0" w:space="0" w:color="auto"/>
        <w:right w:val="none" w:sz="0" w:space="0" w:color="auto"/>
      </w:divBdr>
    </w:div>
    <w:div w:id="1331911727">
      <w:bodyDiv w:val="1"/>
      <w:marLeft w:val="0"/>
      <w:marRight w:val="0"/>
      <w:marTop w:val="0"/>
      <w:marBottom w:val="0"/>
      <w:divBdr>
        <w:top w:val="none" w:sz="0" w:space="0" w:color="auto"/>
        <w:left w:val="none" w:sz="0" w:space="0" w:color="auto"/>
        <w:bottom w:val="none" w:sz="0" w:space="0" w:color="auto"/>
        <w:right w:val="none" w:sz="0" w:space="0" w:color="auto"/>
      </w:divBdr>
    </w:div>
    <w:div w:id="1412196536">
      <w:bodyDiv w:val="1"/>
      <w:marLeft w:val="0"/>
      <w:marRight w:val="0"/>
      <w:marTop w:val="0"/>
      <w:marBottom w:val="0"/>
      <w:divBdr>
        <w:top w:val="none" w:sz="0" w:space="0" w:color="auto"/>
        <w:left w:val="none" w:sz="0" w:space="0" w:color="auto"/>
        <w:bottom w:val="none" w:sz="0" w:space="0" w:color="auto"/>
        <w:right w:val="none" w:sz="0" w:space="0" w:color="auto"/>
      </w:divBdr>
    </w:div>
    <w:div w:id="1464081369">
      <w:bodyDiv w:val="1"/>
      <w:marLeft w:val="0"/>
      <w:marRight w:val="0"/>
      <w:marTop w:val="0"/>
      <w:marBottom w:val="0"/>
      <w:divBdr>
        <w:top w:val="none" w:sz="0" w:space="0" w:color="auto"/>
        <w:left w:val="none" w:sz="0" w:space="0" w:color="auto"/>
        <w:bottom w:val="none" w:sz="0" w:space="0" w:color="auto"/>
        <w:right w:val="none" w:sz="0" w:space="0" w:color="auto"/>
      </w:divBdr>
    </w:div>
    <w:div w:id="1485854338">
      <w:bodyDiv w:val="1"/>
      <w:marLeft w:val="0"/>
      <w:marRight w:val="0"/>
      <w:marTop w:val="0"/>
      <w:marBottom w:val="0"/>
      <w:divBdr>
        <w:top w:val="none" w:sz="0" w:space="0" w:color="auto"/>
        <w:left w:val="none" w:sz="0" w:space="0" w:color="auto"/>
        <w:bottom w:val="none" w:sz="0" w:space="0" w:color="auto"/>
        <w:right w:val="none" w:sz="0" w:space="0" w:color="auto"/>
      </w:divBdr>
    </w:div>
    <w:div w:id="1531450327">
      <w:bodyDiv w:val="1"/>
      <w:marLeft w:val="0"/>
      <w:marRight w:val="0"/>
      <w:marTop w:val="0"/>
      <w:marBottom w:val="0"/>
      <w:divBdr>
        <w:top w:val="none" w:sz="0" w:space="0" w:color="auto"/>
        <w:left w:val="none" w:sz="0" w:space="0" w:color="auto"/>
        <w:bottom w:val="none" w:sz="0" w:space="0" w:color="auto"/>
        <w:right w:val="none" w:sz="0" w:space="0" w:color="auto"/>
      </w:divBdr>
    </w:div>
    <w:div w:id="1666857901">
      <w:bodyDiv w:val="1"/>
      <w:marLeft w:val="0"/>
      <w:marRight w:val="0"/>
      <w:marTop w:val="0"/>
      <w:marBottom w:val="0"/>
      <w:divBdr>
        <w:top w:val="none" w:sz="0" w:space="0" w:color="auto"/>
        <w:left w:val="none" w:sz="0" w:space="0" w:color="auto"/>
        <w:bottom w:val="none" w:sz="0" w:space="0" w:color="auto"/>
        <w:right w:val="none" w:sz="0" w:space="0" w:color="auto"/>
      </w:divBdr>
    </w:div>
    <w:div w:id="1806435619">
      <w:bodyDiv w:val="1"/>
      <w:marLeft w:val="0"/>
      <w:marRight w:val="0"/>
      <w:marTop w:val="0"/>
      <w:marBottom w:val="0"/>
      <w:divBdr>
        <w:top w:val="none" w:sz="0" w:space="0" w:color="auto"/>
        <w:left w:val="none" w:sz="0" w:space="0" w:color="auto"/>
        <w:bottom w:val="none" w:sz="0" w:space="0" w:color="auto"/>
        <w:right w:val="none" w:sz="0" w:space="0" w:color="auto"/>
      </w:divBdr>
    </w:div>
    <w:div w:id="1984235773">
      <w:bodyDiv w:val="1"/>
      <w:marLeft w:val="0"/>
      <w:marRight w:val="0"/>
      <w:marTop w:val="0"/>
      <w:marBottom w:val="0"/>
      <w:divBdr>
        <w:top w:val="none" w:sz="0" w:space="0" w:color="auto"/>
        <w:left w:val="none" w:sz="0" w:space="0" w:color="auto"/>
        <w:bottom w:val="none" w:sz="0" w:space="0" w:color="auto"/>
        <w:right w:val="none" w:sz="0" w:space="0" w:color="auto"/>
      </w:divBdr>
    </w:div>
    <w:div w:id="208151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emf"/><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fontTable" Target="fontTable.xml"/><Relationship Id="rId68" Type="http://schemas.openxmlformats.org/officeDocument/2006/relationships/customXml" Target="../customXml/item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w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svg"/><Relationship Id="rId58" Type="http://schemas.openxmlformats.org/officeDocument/2006/relationships/image" Target="media/image50.png"/><Relationship Id="rId66"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1.png"/><Relationship Id="rId14" Type="http://schemas.openxmlformats.org/officeDocument/2006/relationships/image" Target="media/image6.sv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theme" Target="theme/theme1.xml"/><Relationship Id="rId69" Type="http://schemas.openxmlformats.org/officeDocument/2006/relationships/customXml" Target="../customXml/item6.xml"/><Relationship Id="rId8" Type="http://schemas.openxmlformats.org/officeDocument/2006/relationships/image" Target="media/image1.png"/><Relationship Id="rId51" Type="http://schemas.openxmlformats.org/officeDocument/2006/relationships/image" Target="media/image43.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wmf"/><Relationship Id="rId67" Type="http://schemas.openxmlformats.org/officeDocument/2006/relationships/customXml" Target="../customXml/item4.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sv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oleObject" Target="embeddings/oleObject2.bin"/><Relationship Id="rId65"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RBI5PAMIO524-1616901215-34652</_dlc_DocId>
    <HideFromDelve xmlns="71c5aaf6-e6ce-465b-b873-5148d2a4c105">false</HideFromDelve>
    <Comments xmlns="3f2ce089-3858-4176-9a21-a30f9204848e">OK</Comments>
    <_dlc_DocIdUrl xmlns="71c5aaf6-e6ce-465b-b873-5148d2a4c105">
      <Url>https://nokia.sharepoint.com/sites/gxp/_layouts/15/DocIdRedir.aspx?ID=RBI5PAMIO524-1616901215-34652</Url>
      <Description>RBI5PAMIO524-1616901215-34652</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DF1D463-A975-4252-91D1-C92C4AF08CDC}"/>
</file>

<file path=customXml/itemProps3.xml><?xml version="1.0" encoding="utf-8"?>
<ds:datastoreItem xmlns:ds="http://schemas.openxmlformats.org/officeDocument/2006/customXml" ds:itemID="{C1D49319-B4B6-4904-BB25-59407FFDC2B9}"/>
</file>

<file path=customXml/itemProps4.xml><?xml version="1.0" encoding="utf-8"?>
<ds:datastoreItem xmlns:ds="http://schemas.openxmlformats.org/officeDocument/2006/customXml" ds:itemID="{1430E9AF-595C-4A02-9107-7290E76B7904}"/>
</file>

<file path=customXml/itemProps5.xml><?xml version="1.0" encoding="utf-8"?>
<ds:datastoreItem xmlns:ds="http://schemas.openxmlformats.org/officeDocument/2006/customXml" ds:itemID="{8AF9D7AF-23CB-4982-B74E-0EB6263AA0C9}"/>
</file>

<file path=customXml/itemProps6.xml><?xml version="1.0" encoding="utf-8"?>
<ds:datastoreItem xmlns:ds="http://schemas.openxmlformats.org/officeDocument/2006/customXml" ds:itemID="{7EEE77DC-428B-4538-8BBE-EF2FEC35B461}"/>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32</Pages>
  <Words>10545</Words>
  <Characters>60112</Characters>
  <Application>Microsoft Office Word</Application>
  <DocSecurity>0</DocSecurity>
  <Lines>500</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Axel</cp:lastModifiedBy>
  <cp:revision>2</cp:revision>
  <dcterms:created xsi:type="dcterms:W3CDTF">2024-11-08T17:08:00Z</dcterms:created>
  <dcterms:modified xsi:type="dcterms:W3CDTF">2024-11-08T17:08:00Z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MSIP_Label_b1aa2129-79ec-42c0-bfac-e5b7a0374572_ActionId">
    <vt:lpwstr>683be814-a3ef-4ea6-b9b9-ccc5970dcbc1</vt:lpwstr>
  </property>
  <property fmtid="{D5CDD505-2E9C-101B-9397-08002B2CF9AE}" pid="5" name="ContentTypeId">
    <vt:lpwstr>0x01010055A05E76B664164F9F76E63E6D6BE6ED</vt:lpwstr>
  </property>
  <property fmtid="{D5CDD505-2E9C-101B-9397-08002B2CF9AE}" pid="6" name="MSIP_Label_b1aa2129-79ec-42c0-bfac-e5b7a0374572_SetDate">
    <vt:lpwstr>2021-09-16T07:35:33Z</vt:lpwstr>
  </property>
  <property fmtid="{D5CDD505-2E9C-101B-9397-08002B2CF9AE}" pid="7" name="_dlc_DocIdItemGuid">
    <vt:lpwstr>5969838d-aa1b-47fb-9338-2cb340191fe0</vt:lpwstr>
  </property>
  <property fmtid="{D5CDD505-2E9C-101B-9397-08002B2CF9AE}" pid="8" name="MSIP_Label_b1aa2129-79ec-42c0-bfac-e5b7a0374572_ContentBits">
    <vt:lpwstr>0</vt:lpwstr>
  </property>
  <property fmtid="{D5CDD505-2E9C-101B-9397-08002B2CF9AE}" pid="9" name="MSIP_Label_b1aa2129-79ec-42c0-bfac-e5b7a0374572_Name">
    <vt:lpwstr>b1aa2129-79ec-42c0-bfac-e5b7a0374572</vt:lpwstr>
  </property>
  <property fmtid="{D5CDD505-2E9C-101B-9397-08002B2CF9AE}" pid="10" name="MSIP_Label_b1aa2129-79ec-42c0-bfac-e5b7a0374572_Method">
    <vt:lpwstr>Privileged</vt:lpwstr>
  </property>
  <property fmtid="{D5CDD505-2E9C-101B-9397-08002B2CF9AE}" pid="11" name="MSIP_Label_b1aa2129-79ec-42c0-bfac-e5b7a0374572_SiteId">
    <vt:lpwstr>5d471751-9675-428d-917b-70f44f9630b0</vt:lpwstr>
  </property>
</Properties>
</file>